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069" w:rsidRPr="00B77687" w:rsidRDefault="00EE7069" w:rsidP="00556A49">
      <w:pPr>
        <w:pStyle w:val="APA2018"/>
        <w:rPr>
          <w:szCs w:val="24"/>
        </w:rPr>
      </w:pPr>
      <w:r w:rsidRPr="00B77687">
        <w:rPr>
          <w:noProof/>
          <w:lang w:val="es-ES" w:eastAsia="es-ES"/>
        </w:rPr>
        <w:drawing>
          <wp:anchor distT="0" distB="0" distL="114300" distR="114300" simplePos="0" relativeHeight="251804672" behindDoc="0" locked="0" layoutInCell="1" allowOverlap="1" wp14:anchorId="183D902D" wp14:editId="0CD0D72E">
            <wp:simplePos x="0" y="0"/>
            <wp:positionH relativeFrom="margin">
              <wp:posOffset>1763395</wp:posOffset>
            </wp:positionH>
            <wp:positionV relativeFrom="paragraph">
              <wp:posOffset>0</wp:posOffset>
            </wp:positionV>
            <wp:extent cx="1352550" cy="1209675"/>
            <wp:effectExtent l="0" t="0" r="0" b="9525"/>
            <wp:wrapSquare wrapText="bothSides"/>
            <wp:docPr id="48" name="Imagen 83" descr="Descripción: Resultado de imagen para logo universidad de lambay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Descripción: Resultado de imagen para logo universidad de lambaye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pic:spPr>
                </pic:pic>
              </a:graphicData>
            </a:graphic>
            <wp14:sizeRelH relativeFrom="page">
              <wp14:pctWidth>0</wp14:pctWidth>
            </wp14:sizeRelH>
            <wp14:sizeRelV relativeFrom="page">
              <wp14:pctHeight>0</wp14:pctHeight>
            </wp14:sizeRelV>
          </wp:anchor>
        </w:drawing>
      </w:r>
    </w:p>
    <w:p w:rsidR="00EE7069" w:rsidRPr="00B77687" w:rsidRDefault="00EE7069" w:rsidP="00556A49">
      <w:pPr>
        <w:pStyle w:val="APA2018"/>
      </w:pPr>
    </w:p>
    <w:p w:rsidR="00EE7069" w:rsidRPr="00B77687" w:rsidRDefault="00EE7069" w:rsidP="00556A49">
      <w:pPr>
        <w:pStyle w:val="APA2018"/>
      </w:pPr>
    </w:p>
    <w:p w:rsidR="00766E5D" w:rsidRDefault="00766E5D" w:rsidP="00556A49">
      <w:pPr>
        <w:pStyle w:val="APA2018"/>
      </w:pPr>
    </w:p>
    <w:p w:rsidR="000F336E" w:rsidRDefault="000F336E" w:rsidP="000F336E"/>
    <w:p w:rsidR="000F336E" w:rsidRDefault="000F336E" w:rsidP="000F336E"/>
    <w:p w:rsidR="000F336E" w:rsidRDefault="000F336E" w:rsidP="000F336E"/>
    <w:p w:rsidR="000F336E" w:rsidRPr="000F336E" w:rsidRDefault="000F336E" w:rsidP="000F336E"/>
    <w:p w:rsidR="00EE7069" w:rsidRPr="00B77687" w:rsidRDefault="00EE7069" w:rsidP="00556A49">
      <w:pPr>
        <w:pStyle w:val="APA2018"/>
      </w:pPr>
      <w:r w:rsidRPr="00B77687">
        <w:rPr>
          <w:noProof/>
          <w:lang w:val="es-ES" w:eastAsia="es-ES"/>
        </w:rPr>
        <mc:AlternateContent>
          <mc:Choice Requires="wps">
            <w:drawing>
              <wp:anchor distT="0" distB="0" distL="114300" distR="114300" simplePos="0" relativeHeight="251805696" behindDoc="0" locked="0" layoutInCell="1" allowOverlap="1" wp14:anchorId="37992861" wp14:editId="09AEF26D">
                <wp:simplePos x="0" y="0"/>
                <wp:positionH relativeFrom="margin">
                  <wp:posOffset>163830</wp:posOffset>
                </wp:positionH>
                <wp:positionV relativeFrom="paragraph">
                  <wp:posOffset>95885</wp:posOffset>
                </wp:positionV>
                <wp:extent cx="4892675" cy="466725"/>
                <wp:effectExtent l="0" t="0" r="0" b="0"/>
                <wp:wrapNone/>
                <wp:docPr id="47" name="Rectángulo 84"/>
                <wp:cNvGraphicFramePr/>
                <a:graphic xmlns:a="http://schemas.openxmlformats.org/drawingml/2006/main">
                  <a:graphicData uri="http://schemas.microsoft.com/office/word/2010/wordprocessingShape">
                    <wps:wsp>
                      <wps:cNvSpPr/>
                      <wps:spPr>
                        <a:xfrm>
                          <a:off x="0" y="0"/>
                          <a:ext cx="4892675" cy="466725"/>
                        </a:xfrm>
                        <a:prstGeom prst="rect">
                          <a:avLst/>
                        </a:prstGeom>
                        <a:noFill/>
                        <a:ln w="12700" cap="flat" cmpd="sng" algn="ctr">
                          <a:noFill/>
                          <a:prstDash val="solid"/>
                          <a:miter lim="800000"/>
                        </a:ln>
                        <a:effectLst/>
                      </wps:spPr>
                      <wps:txbx>
                        <w:txbxContent>
                          <w:p w:rsidR="00DA7823" w:rsidRPr="007E73C7" w:rsidRDefault="00DA7823" w:rsidP="00EE7069">
                            <w:pPr>
                              <w:jc w:val="center"/>
                              <w:rPr>
                                <w:rFonts w:ascii="Times New Roman" w:hAnsi="Times New Roman" w:cs="Times New Roman"/>
                                <w:b/>
                                <w:color w:val="000000" w:themeColor="text1"/>
                                <w:sz w:val="40"/>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E73C7">
                              <w:rPr>
                                <w:rFonts w:ascii="Times New Roman" w:hAnsi="Times New Roman" w:cs="Times New Roman"/>
                                <w:b/>
                                <w:color w:val="000000" w:themeColor="text1"/>
                                <w:sz w:val="40"/>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UNIVERSIDAD DE LAMBAYEQUE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2861" id="Rectángulo 84" o:spid="_x0000_s1026" style="position:absolute;left:0;text-align:left;margin-left:12.9pt;margin-top:7.55pt;width:385.25pt;height:36.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" filled="f" stroked="f" strokeweight="1pt">
                <v:textbox>
                  <w:txbxContent>
                    <w:p w:rsidR="00DA7823" w:rsidRPr="007E73C7" w:rsidRDefault="00DA7823" w:rsidP="00EE7069">
                      <w:pPr>
                        <w:jc w:val="center"/>
                        <w:rPr>
                          <w:rFonts w:ascii="Times New Roman" w:hAnsi="Times New Roman" w:cs="Times New Roman"/>
                          <w:b/>
                          <w:color w:val="000000" w:themeColor="text1"/>
                          <w:sz w:val="40"/>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E73C7">
                        <w:rPr>
                          <w:rFonts w:ascii="Times New Roman" w:hAnsi="Times New Roman" w:cs="Times New Roman"/>
                          <w:b/>
                          <w:color w:val="000000" w:themeColor="text1"/>
                          <w:sz w:val="40"/>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UNIVERSIDAD DE LAMBAYEQUE</w:t>
                      </w:r>
                    </w:p>
                  </w:txbxContent>
                </v:textbox>
                <w10:wrap anchorx="margin"/>
              </v:rect>
            </w:pict>
          </mc:Fallback>
        </mc:AlternateContent>
      </w:r>
    </w:p>
    <w:p w:rsidR="00EE7069" w:rsidRPr="00B77687" w:rsidRDefault="00EE7069" w:rsidP="00556A49">
      <w:pPr>
        <w:pStyle w:val="APA2018"/>
      </w:pPr>
    </w:p>
    <w:p w:rsidR="00EE7069" w:rsidRPr="007E73C7" w:rsidRDefault="00EE7069" w:rsidP="003A2F3B">
      <w:pPr>
        <w:jc w:val="center"/>
        <w:rPr>
          <w:rFonts w:ascii="Times New Roman" w:hAnsi="Times New Roman" w:cs="Times New Roman"/>
          <w:b/>
          <w:sz w:val="36"/>
        </w:rPr>
      </w:pPr>
      <w:r w:rsidRPr="007E73C7">
        <w:rPr>
          <w:rFonts w:ascii="Times New Roman" w:hAnsi="Times New Roman" w:cs="Times New Roman"/>
          <w:b/>
          <w:sz w:val="36"/>
        </w:rPr>
        <w:t>FACULTAD DE CIENCIAS DE INGENIER</w:t>
      </w:r>
      <w:r w:rsidR="00A610C1">
        <w:rPr>
          <w:rFonts w:ascii="Times New Roman" w:hAnsi="Times New Roman" w:cs="Times New Roman"/>
          <w:b/>
          <w:sz w:val="36"/>
        </w:rPr>
        <w:t>Í</w:t>
      </w:r>
      <w:r w:rsidRPr="007E73C7">
        <w:rPr>
          <w:rFonts w:ascii="Times New Roman" w:hAnsi="Times New Roman" w:cs="Times New Roman"/>
          <w:b/>
          <w:sz w:val="36"/>
        </w:rPr>
        <w:t>A</w:t>
      </w:r>
    </w:p>
    <w:p w:rsidR="00EE7069" w:rsidRPr="007E73C7" w:rsidRDefault="00A610C1" w:rsidP="003A2F3B">
      <w:pPr>
        <w:jc w:val="center"/>
        <w:rPr>
          <w:rFonts w:ascii="Times New Roman" w:hAnsi="Times New Roman" w:cs="Times New Roman"/>
          <w:b/>
          <w:sz w:val="32"/>
        </w:rPr>
      </w:pPr>
      <w:r>
        <w:rPr>
          <w:rFonts w:ascii="Times New Roman" w:hAnsi="Times New Roman" w:cs="Times New Roman"/>
          <w:b/>
          <w:sz w:val="32"/>
        </w:rPr>
        <w:t>ESCUELA PROFESIONAL DE INGENIERÍ</w:t>
      </w:r>
      <w:r w:rsidR="00EE7069" w:rsidRPr="007E73C7">
        <w:rPr>
          <w:rFonts w:ascii="Times New Roman" w:hAnsi="Times New Roman" w:cs="Times New Roman"/>
          <w:b/>
          <w:sz w:val="32"/>
        </w:rPr>
        <w:t>A AMBIENTAL</w:t>
      </w:r>
      <w:bookmarkStart w:id="0" w:name="_GoBack"/>
      <w:bookmarkEnd w:id="0"/>
    </w:p>
    <w:p w:rsidR="00EE7069" w:rsidRPr="007E73C7" w:rsidRDefault="007E73C7" w:rsidP="003A2F3B">
      <w:pPr>
        <w:jc w:val="center"/>
        <w:rPr>
          <w:rFonts w:ascii="Times New Roman" w:hAnsi="Times New Roman" w:cs="Times New Roman"/>
          <w:b/>
          <w:sz w:val="28"/>
        </w:rPr>
      </w:pPr>
      <w:r w:rsidRPr="007E73C7">
        <w:rPr>
          <w:rFonts w:ascii="Times New Roman" w:hAnsi="Times New Roman" w:cs="Times New Roman"/>
          <w:b/>
          <w:sz w:val="28"/>
        </w:rPr>
        <w:t>TESIS</w:t>
      </w:r>
    </w:p>
    <w:p w:rsidR="00B87CC0" w:rsidRPr="00B77687" w:rsidRDefault="007E73C7" w:rsidP="003A2F3B">
      <w:pPr>
        <w:jc w:val="center"/>
        <w:rPr>
          <w:rFonts w:ascii="Arial" w:hAnsi="Arial" w:cs="Arial"/>
          <w:b/>
          <w:sz w:val="28"/>
        </w:rPr>
      </w:pPr>
      <w:r w:rsidRPr="007E73C7">
        <w:rPr>
          <w:rFonts w:ascii="Times New Roman" w:hAnsi="Times New Roman" w:cs="Times New Roman"/>
          <w:b/>
          <w:sz w:val="28"/>
        </w:rPr>
        <w:t>PROPUESTA DE GESTIÓN AMBIENTAL PARA EL MANEJO DE RESIDUOS HOSPITALARIOS EN EL CENTRO DE SALUD DEL DISTRITO DE IMAZA- CHIRIACO- 2018</w:t>
      </w:r>
    </w:p>
    <w:p w:rsidR="00EE7069" w:rsidRPr="007E73C7" w:rsidRDefault="00EE7069" w:rsidP="003A2F3B">
      <w:pPr>
        <w:jc w:val="center"/>
        <w:rPr>
          <w:rFonts w:ascii="Times New Roman" w:hAnsi="Times New Roman" w:cs="Times New Roman"/>
          <w:b/>
          <w:sz w:val="24"/>
          <w:szCs w:val="24"/>
        </w:rPr>
      </w:pPr>
      <w:r w:rsidRPr="007E73C7">
        <w:rPr>
          <w:rFonts w:ascii="Times New Roman" w:hAnsi="Times New Roman" w:cs="Times New Roman"/>
          <w:b/>
          <w:sz w:val="24"/>
          <w:szCs w:val="24"/>
        </w:rPr>
        <w:t>PRESENTADA PARA OPTAR EL TÍTULO DE INGENIERO AMBIENTAL</w:t>
      </w:r>
    </w:p>
    <w:p w:rsidR="00EE7069" w:rsidRPr="007E73C7" w:rsidRDefault="00EE7069" w:rsidP="003A2F3B">
      <w:pPr>
        <w:jc w:val="center"/>
        <w:rPr>
          <w:rFonts w:ascii="Times New Roman" w:hAnsi="Times New Roman" w:cs="Times New Roman"/>
          <w:b/>
          <w:sz w:val="24"/>
          <w:szCs w:val="24"/>
        </w:rPr>
      </w:pPr>
      <w:r w:rsidRPr="007E73C7">
        <w:rPr>
          <w:rFonts w:ascii="Times New Roman" w:hAnsi="Times New Roman" w:cs="Times New Roman"/>
          <w:b/>
          <w:sz w:val="24"/>
          <w:szCs w:val="24"/>
        </w:rPr>
        <w:t>Autor</w:t>
      </w:r>
      <w:r w:rsidR="00B87CC0" w:rsidRPr="007E73C7">
        <w:rPr>
          <w:rFonts w:ascii="Times New Roman" w:hAnsi="Times New Roman" w:cs="Times New Roman"/>
          <w:b/>
          <w:sz w:val="24"/>
          <w:szCs w:val="24"/>
        </w:rPr>
        <w:t>es</w:t>
      </w:r>
      <w:r w:rsidRPr="007E73C7">
        <w:rPr>
          <w:rFonts w:ascii="Times New Roman" w:hAnsi="Times New Roman" w:cs="Times New Roman"/>
          <w:b/>
          <w:sz w:val="24"/>
          <w:szCs w:val="24"/>
        </w:rPr>
        <w:t>:</w:t>
      </w:r>
    </w:p>
    <w:p w:rsidR="00B87CC0" w:rsidRPr="007E73C7" w:rsidRDefault="00B87CC0" w:rsidP="00B87CC0">
      <w:pPr>
        <w:jc w:val="center"/>
        <w:rPr>
          <w:rFonts w:ascii="Times New Roman" w:hAnsi="Times New Roman" w:cs="Times New Roman"/>
          <w:b/>
          <w:sz w:val="24"/>
        </w:rPr>
      </w:pPr>
      <w:r w:rsidRPr="007E73C7">
        <w:rPr>
          <w:rFonts w:ascii="Times New Roman" w:hAnsi="Times New Roman" w:cs="Times New Roman"/>
          <w:b/>
          <w:sz w:val="24"/>
        </w:rPr>
        <w:t xml:space="preserve">Carranza </w:t>
      </w:r>
      <w:proofErr w:type="spellStart"/>
      <w:r w:rsidRPr="007E73C7">
        <w:rPr>
          <w:rFonts w:ascii="Times New Roman" w:hAnsi="Times New Roman" w:cs="Times New Roman"/>
          <w:b/>
          <w:sz w:val="24"/>
        </w:rPr>
        <w:t>Carhuajulca</w:t>
      </w:r>
      <w:proofErr w:type="spellEnd"/>
      <w:r w:rsidRPr="007E73C7">
        <w:rPr>
          <w:rFonts w:ascii="Times New Roman" w:hAnsi="Times New Roman" w:cs="Times New Roman"/>
          <w:b/>
          <w:sz w:val="24"/>
        </w:rPr>
        <w:t xml:space="preserve"> Ronald </w:t>
      </w:r>
      <w:proofErr w:type="spellStart"/>
      <w:r w:rsidRPr="007E73C7">
        <w:rPr>
          <w:rFonts w:ascii="Times New Roman" w:hAnsi="Times New Roman" w:cs="Times New Roman"/>
          <w:b/>
          <w:sz w:val="24"/>
        </w:rPr>
        <w:t>Yoseph</w:t>
      </w:r>
      <w:proofErr w:type="spellEnd"/>
    </w:p>
    <w:p w:rsidR="00B87CC0" w:rsidRPr="007E73C7" w:rsidRDefault="00B87CC0" w:rsidP="00B87CC0">
      <w:pPr>
        <w:jc w:val="center"/>
        <w:rPr>
          <w:rFonts w:ascii="Times New Roman" w:hAnsi="Times New Roman" w:cs="Times New Roman"/>
          <w:b/>
          <w:sz w:val="24"/>
        </w:rPr>
      </w:pPr>
      <w:proofErr w:type="spellStart"/>
      <w:r w:rsidRPr="007E73C7">
        <w:rPr>
          <w:rFonts w:ascii="Times New Roman" w:hAnsi="Times New Roman" w:cs="Times New Roman"/>
          <w:b/>
          <w:sz w:val="24"/>
        </w:rPr>
        <w:t>Yahuara</w:t>
      </w:r>
      <w:proofErr w:type="spellEnd"/>
      <w:r w:rsidRPr="007E73C7">
        <w:rPr>
          <w:rFonts w:ascii="Times New Roman" w:hAnsi="Times New Roman" w:cs="Times New Roman"/>
          <w:b/>
          <w:sz w:val="24"/>
        </w:rPr>
        <w:t xml:space="preserve"> </w:t>
      </w:r>
      <w:proofErr w:type="spellStart"/>
      <w:r w:rsidRPr="007E73C7">
        <w:rPr>
          <w:rFonts w:ascii="Times New Roman" w:hAnsi="Times New Roman" w:cs="Times New Roman"/>
          <w:b/>
          <w:sz w:val="24"/>
        </w:rPr>
        <w:t>Huatangari</w:t>
      </w:r>
      <w:proofErr w:type="spellEnd"/>
      <w:r w:rsidRPr="007E73C7">
        <w:rPr>
          <w:rFonts w:ascii="Times New Roman" w:hAnsi="Times New Roman" w:cs="Times New Roman"/>
          <w:b/>
          <w:sz w:val="24"/>
        </w:rPr>
        <w:t xml:space="preserve"> Cristóbal</w:t>
      </w:r>
    </w:p>
    <w:p w:rsidR="00B87CC0" w:rsidRPr="00B77687" w:rsidRDefault="00B87CC0" w:rsidP="00B87CC0">
      <w:pPr>
        <w:jc w:val="center"/>
        <w:rPr>
          <w:rFonts w:ascii="Arial" w:hAnsi="Arial" w:cs="Arial"/>
          <w:b/>
          <w:sz w:val="24"/>
        </w:rPr>
      </w:pPr>
    </w:p>
    <w:p w:rsidR="00EE7069" w:rsidRPr="007E73C7" w:rsidRDefault="00EE7069" w:rsidP="00B87CC0">
      <w:pPr>
        <w:jc w:val="center"/>
        <w:rPr>
          <w:rFonts w:ascii="Times New Roman" w:hAnsi="Times New Roman" w:cs="Times New Roman"/>
          <w:b/>
          <w:sz w:val="24"/>
        </w:rPr>
      </w:pPr>
      <w:r w:rsidRPr="007E73C7">
        <w:rPr>
          <w:rFonts w:ascii="Times New Roman" w:hAnsi="Times New Roman" w:cs="Times New Roman"/>
          <w:b/>
          <w:sz w:val="24"/>
        </w:rPr>
        <w:t>Asesor:</w:t>
      </w:r>
    </w:p>
    <w:p w:rsidR="00EE7069" w:rsidRPr="007E73C7" w:rsidRDefault="00EE7069" w:rsidP="003A2F3B">
      <w:pPr>
        <w:jc w:val="center"/>
        <w:rPr>
          <w:rFonts w:ascii="Times New Roman" w:hAnsi="Times New Roman" w:cs="Times New Roman"/>
          <w:b/>
          <w:sz w:val="24"/>
        </w:rPr>
      </w:pPr>
      <w:r w:rsidRPr="007E73C7">
        <w:rPr>
          <w:rFonts w:ascii="Times New Roman" w:hAnsi="Times New Roman" w:cs="Times New Roman"/>
          <w:b/>
          <w:sz w:val="24"/>
        </w:rPr>
        <w:t>Dr. Rodríguez Vega Juan Luis</w:t>
      </w:r>
    </w:p>
    <w:p w:rsidR="00EE7069" w:rsidRPr="00B77687" w:rsidRDefault="00EE7069" w:rsidP="003A2F3B">
      <w:pPr>
        <w:jc w:val="center"/>
        <w:rPr>
          <w:rFonts w:ascii="Arial" w:hAnsi="Arial" w:cs="Arial"/>
        </w:rPr>
      </w:pPr>
    </w:p>
    <w:p w:rsidR="00EE7069" w:rsidRPr="007E73C7" w:rsidRDefault="00EE7069" w:rsidP="003A2F3B">
      <w:pPr>
        <w:jc w:val="center"/>
        <w:rPr>
          <w:rFonts w:ascii="Times New Roman" w:hAnsi="Times New Roman" w:cs="Times New Roman"/>
          <w:b/>
          <w:sz w:val="28"/>
        </w:rPr>
      </w:pPr>
      <w:r w:rsidRPr="007E73C7">
        <w:rPr>
          <w:rFonts w:ascii="Times New Roman" w:hAnsi="Times New Roman" w:cs="Times New Roman"/>
          <w:b/>
          <w:sz w:val="28"/>
        </w:rPr>
        <w:t>Línea de Investigación:</w:t>
      </w:r>
    </w:p>
    <w:p w:rsidR="00EE7069" w:rsidRPr="007E73C7" w:rsidRDefault="00EE7069" w:rsidP="003A2F3B">
      <w:pPr>
        <w:jc w:val="center"/>
        <w:rPr>
          <w:rFonts w:ascii="Times New Roman" w:hAnsi="Times New Roman" w:cs="Times New Roman"/>
          <w:b/>
          <w:sz w:val="28"/>
        </w:rPr>
      </w:pPr>
      <w:r w:rsidRPr="007E73C7">
        <w:rPr>
          <w:rFonts w:ascii="Times New Roman" w:hAnsi="Times New Roman" w:cs="Times New Roman"/>
          <w:b/>
          <w:sz w:val="28"/>
        </w:rPr>
        <w:t>Contaminación Ambiental y Biotecnología</w:t>
      </w:r>
    </w:p>
    <w:p w:rsidR="00105DC2" w:rsidRPr="00B77687" w:rsidRDefault="00105DC2" w:rsidP="003A2F3B">
      <w:pPr>
        <w:jc w:val="center"/>
        <w:rPr>
          <w:rFonts w:ascii="Arial" w:hAnsi="Arial" w:cs="Arial"/>
          <w:b/>
          <w:sz w:val="28"/>
        </w:rPr>
      </w:pPr>
    </w:p>
    <w:p w:rsidR="00EE7069" w:rsidRPr="007E73C7" w:rsidRDefault="00EE7069" w:rsidP="003A2F3B">
      <w:pPr>
        <w:jc w:val="center"/>
        <w:rPr>
          <w:rFonts w:ascii="Times New Roman" w:hAnsi="Times New Roman" w:cs="Times New Roman"/>
          <w:b/>
          <w:sz w:val="28"/>
        </w:rPr>
      </w:pPr>
      <w:r w:rsidRPr="007E73C7">
        <w:rPr>
          <w:rFonts w:ascii="Times New Roman" w:hAnsi="Times New Roman" w:cs="Times New Roman"/>
          <w:b/>
          <w:sz w:val="28"/>
        </w:rPr>
        <w:t>Chiclayo – Perú</w:t>
      </w:r>
    </w:p>
    <w:p w:rsidR="00EE7069" w:rsidRPr="007E73C7" w:rsidRDefault="00EE7069" w:rsidP="003A2F3B">
      <w:pPr>
        <w:jc w:val="center"/>
        <w:rPr>
          <w:rFonts w:ascii="Times New Roman" w:hAnsi="Times New Roman" w:cs="Times New Roman"/>
          <w:b/>
          <w:sz w:val="28"/>
        </w:rPr>
      </w:pPr>
      <w:r w:rsidRPr="007E73C7">
        <w:rPr>
          <w:rFonts w:ascii="Times New Roman" w:hAnsi="Times New Roman" w:cs="Times New Roman"/>
          <w:b/>
          <w:sz w:val="28"/>
        </w:rPr>
        <w:t>2018</w:t>
      </w:r>
    </w:p>
    <w:p w:rsidR="00EE7069" w:rsidRPr="007E73C7" w:rsidRDefault="00EE7069" w:rsidP="00556A49">
      <w:pPr>
        <w:pStyle w:val="APA2018"/>
        <w:sectPr w:rsidR="00EE7069" w:rsidRPr="007E73C7">
          <w:pgSz w:w="11906" w:h="16841"/>
          <w:pgMar w:top="1440" w:right="1841" w:bottom="1440" w:left="1843" w:header="720" w:footer="720" w:gutter="0"/>
          <w:cols w:space="720"/>
        </w:sectPr>
      </w:pPr>
    </w:p>
    <w:p w:rsidR="00C97432" w:rsidRPr="00556A49" w:rsidRDefault="00C97432" w:rsidP="00556A49">
      <w:pPr>
        <w:pStyle w:val="APA2018"/>
      </w:pPr>
      <w:r w:rsidRPr="00556A49">
        <w:lastRenderedPageBreak/>
        <w:t xml:space="preserve">FIRMA DEL ASESOR Y JURADOS DE TESIS </w:t>
      </w:r>
    </w:p>
    <w:p w:rsidR="00DE3FB9" w:rsidRPr="00B77687" w:rsidRDefault="00DE3FB9" w:rsidP="00556A49">
      <w:pPr>
        <w:pStyle w:val="APA2018"/>
      </w:pPr>
    </w:p>
    <w:p w:rsidR="00DE3FB9" w:rsidRPr="00B77687" w:rsidRDefault="00DE3FB9" w:rsidP="00556A49">
      <w:pPr>
        <w:pStyle w:val="APA2018"/>
      </w:pPr>
    </w:p>
    <w:p w:rsidR="000D0B68" w:rsidRPr="00B77687" w:rsidRDefault="000D0B68" w:rsidP="00556A49">
      <w:pPr>
        <w:pStyle w:val="APA2018"/>
      </w:pPr>
    </w:p>
    <w:p w:rsidR="00C97432" w:rsidRPr="00B77687" w:rsidRDefault="00C97432" w:rsidP="00556A49">
      <w:pPr>
        <w:pStyle w:val="APA2018"/>
      </w:pPr>
    </w:p>
    <w:p w:rsidR="00C97432" w:rsidRPr="00B77687" w:rsidRDefault="007A073F" w:rsidP="00556A49">
      <w:pPr>
        <w:pStyle w:val="APA2018"/>
      </w:pPr>
      <w:r w:rsidRPr="00B77687">
        <w:rPr>
          <w:noProof/>
          <w:lang w:val="es-ES" w:eastAsia="es-ES"/>
        </w:rPr>
        <mc:AlternateContent>
          <mc:Choice Requires="wps">
            <w:drawing>
              <wp:anchor distT="0" distB="0" distL="114300" distR="114300" simplePos="0" relativeHeight="251480064" behindDoc="0" locked="0" layoutInCell="1" allowOverlap="1" wp14:anchorId="2EF9D844" wp14:editId="41EA7727">
                <wp:simplePos x="0" y="0"/>
                <wp:positionH relativeFrom="margin">
                  <wp:posOffset>562610</wp:posOffset>
                </wp:positionH>
                <wp:positionV relativeFrom="paragraph">
                  <wp:posOffset>249555</wp:posOffset>
                </wp:positionV>
                <wp:extent cx="4391025" cy="518160"/>
                <wp:effectExtent l="0" t="0" r="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1025" cy="518160"/>
                        </a:xfrm>
                        <a:prstGeom prst="rect">
                          <a:avLst/>
                        </a:prstGeom>
                        <a:noFill/>
                        <a:ln w="12700" cap="flat" cmpd="sng" algn="ctr">
                          <a:noFill/>
                          <a:prstDash val="solid"/>
                          <a:miter lim="800000"/>
                        </a:ln>
                        <a:effectLst/>
                      </wps:spPr>
                      <wps:txbx>
                        <w:txbxContent>
                          <w:p w:rsidR="00DA7823" w:rsidRPr="009E7396" w:rsidRDefault="00DA7823" w:rsidP="007A073F">
                            <w:pPr>
                              <w:spacing w:after="0" w:line="240" w:lineRule="auto"/>
                              <w:ind w:right="-48"/>
                              <w:jc w:val="center"/>
                              <w:rPr>
                                <w:rFonts w:asciiTheme="majorHAnsi" w:eastAsia="Times New Roman" w:hAnsiTheme="majorHAnsi" w:cstheme="majorHAnsi"/>
                                <w:b/>
                              </w:rPr>
                            </w:pPr>
                            <w:r w:rsidRPr="009E7396">
                              <w:rPr>
                                <w:rFonts w:asciiTheme="majorHAnsi" w:hAnsiTheme="majorHAnsi" w:cstheme="majorHAnsi"/>
                                <w:b/>
                                <w:color w:val="000000"/>
                              </w:rPr>
                              <w:t>Dr. Juan Luis Rodríguez Vega</w:t>
                            </w:r>
                          </w:p>
                          <w:p w:rsidR="00DA7823" w:rsidRPr="009E7396" w:rsidRDefault="00DA7823" w:rsidP="007A073F">
                            <w:pPr>
                              <w:spacing w:after="0" w:line="240" w:lineRule="auto"/>
                              <w:ind w:right="-48"/>
                              <w:jc w:val="center"/>
                              <w:rPr>
                                <w:rFonts w:asciiTheme="majorHAnsi" w:eastAsia="Times New Roman" w:hAnsiTheme="majorHAnsi" w:cstheme="majorHAnsi"/>
                                <w:b/>
                              </w:rPr>
                            </w:pPr>
                            <w:r w:rsidRPr="009E7396">
                              <w:rPr>
                                <w:rFonts w:asciiTheme="majorHAnsi" w:eastAsia="Times New Roman" w:hAnsiTheme="majorHAnsi" w:cstheme="majorHAnsi"/>
                                <w:b/>
                              </w:rPr>
                              <w:t>ASESOR</w:t>
                            </w:r>
                          </w:p>
                          <w:p w:rsidR="00DA7823" w:rsidRPr="00556A49" w:rsidRDefault="00DA7823" w:rsidP="00C97432">
                            <w:pPr>
                              <w:spacing w:after="0" w:line="276" w:lineRule="auto"/>
                              <w:jc w:val="center"/>
                              <w:rPr>
                                <w:rFonts w:cstheme="minorHAnsi"/>
                                <w:b/>
                                <w:color w:val="000000"/>
                              </w:rPr>
                            </w:pPr>
                          </w:p>
                          <w:p w:rsidR="00DA7823" w:rsidRPr="00D076C6" w:rsidRDefault="00DA7823" w:rsidP="00C97432">
                            <w:pPr>
                              <w:spacing w:after="0" w:line="276" w:lineRule="auto"/>
                              <w:jc w:val="center"/>
                              <w:rPr>
                                <w:b/>
                                <w:color w:val="000000"/>
                              </w:rPr>
                            </w:pPr>
                            <w:r w:rsidRPr="00D076C6">
                              <w:rPr>
                                <w:b/>
                                <w:color w:val="000000"/>
                              </w:rPr>
                              <w:t>ASESOR</w:t>
                            </w:r>
                          </w:p>
                          <w:p w:rsidR="00DA7823" w:rsidRPr="00D076C6" w:rsidRDefault="00DA7823" w:rsidP="00C97432">
                            <w:pPr>
                              <w:spacing w:after="0" w:line="276"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F9D844" id="Rectángulo 17" o:spid="_x0000_s1027" style="position:absolute;left:0;text-align:left;margin-left:44.3pt;margin-top:19.65pt;width:345.75pt;height:40.8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" filled="f" stroked="f" strokeweight="1pt">
                <v:path arrowok="t"/>
                <v:textbox>
                  <w:txbxContent>
                    <w:p w:rsidR="00DA7823" w:rsidRPr="009E7396" w:rsidRDefault="00DA7823" w:rsidP="007A073F">
                      <w:pPr>
                        <w:spacing w:after="0" w:line="240" w:lineRule="auto"/>
                        <w:ind w:right="-48"/>
                        <w:jc w:val="center"/>
                        <w:rPr>
                          <w:rFonts w:asciiTheme="majorHAnsi" w:eastAsia="Times New Roman" w:hAnsiTheme="majorHAnsi" w:cstheme="majorHAnsi"/>
                          <w:b/>
                        </w:rPr>
                      </w:pPr>
                      <w:r w:rsidRPr="009E7396">
                        <w:rPr>
                          <w:rFonts w:asciiTheme="majorHAnsi" w:hAnsiTheme="majorHAnsi" w:cstheme="majorHAnsi"/>
                          <w:b/>
                          <w:color w:val="000000"/>
                        </w:rPr>
                        <w:t>Dr. Juan Luis Rodríguez Vega</w:t>
                      </w:r>
                    </w:p>
                    <w:p w:rsidR="00DA7823" w:rsidRPr="009E7396" w:rsidRDefault="00DA7823" w:rsidP="007A073F">
                      <w:pPr>
                        <w:spacing w:after="0" w:line="240" w:lineRule="auto"/>
                        <w:ind w:right="-48"/>
                        <w:jc w:val="center"/>
                        <w:rPr>
                          <w:rFonts w:asciiTheme="majorHAnsi" w:eastAsia="Times New Roman" w:hAnsiTheme="majorHAnsi" w:cstheme="majorHAnsi"/>
                          <w:b/>
                        </w:rPr>
                      </w:pPr>
                      <w:r w:rsidRPr="009E7396">
                        <w:rPr>
                          <w:rFonts w:asciiTheme="majorHAnsi" w:eastAsia="Times New Roman" w:hAnsiTheme="majorHAnsi" w:cstheme="majorHAnsi"/>
                          <w:b/>
                        </w:rPr>
                        <w:t>ASESOR</w:t>
                      </w:r>
                    </w:p>
                    <w:p w:rsidR="00DA7823" w:rsidRPr="00556A49" w:rsidRDefault="00DA7823" w:rsidP="00C97432">
                      <w:pPr>
                        <w:spacing w:after="0" w:line="276" w:lineRule="auto"/>
                        <w:jc w:val="center"/>
                        <w:rPr>
                          <w:rFonts w:cstheme="minorHAnsi"/>
                          <w:b/>
                          <w:color w:val="000000"/>
                        </w:rPr>
                      </w:pPr>
                    </w:p>
                    <w:p w:rsidR="00DA7823" w:rsidRPr="00D076C6" w:rsidRDefault="00DA7823" w:rsidP="00C97432">
                      <w:pPr>
                        <w:spacing w:after="0" w:line="276" w:lineRule="auto"/>
                        <w:jc w:val="center"/>
                        <w:rPr>
                          <w:b/>
                          <w:color w:val="000000"/>
                        </w:rPr>
                      </w:pPr>
                      <w:r w:rsidRPr="00D076C6">
                        <w:rPr>
                          <w:b/>
                          <w:color w:val="000000"/>
                        </w:rPr>
                        <w:t>ASESOR</w:t>
                      </w:r>
                    </w:p>
                    <w:p w:rsidR="00DA7823" w:rsidRPr="00D076C6" w:rsidRDefault="00DA7823" w:rsidP="00C97432">
                      <w:pPr>
                        <w:spacing w:after="0" w:line="276" w:lineRule="auto"/>
                        <w:jc w:val="center"/>
                        <w:rPr>
                          <w:color w:val="000000"/>
                        </w:rPr>
                      </w:pPr>
                    </w:p>
                  </w:txbxContent>
                </v:textbox>
                <w10:wrap anchorx="margin"/>
              </v:rect>
            </w:pict>
          </mc:Fallback>
        </mc:AlternateContent>
      </w:r>
      <w:r w:rsidRPr="00B77687">
        <w:rPr>
          <w:noProof/>
          <w:lang w:val="es-ES" w:eastAsia="es-ES"/>
        </w:rPr>
        <mc:AlternateContent>
          <mc:Choice Requires="wps">
            <w:drawing>
              <wp:anchor distT="0" distB="0" distL="114300" distR="114300" simplePos="0" relativeHeight="251481088" behindDoc="0" locked="0" layoutInCell="1" allowOverlap="1" wp14:anchorId="5AE9F3D3" wp14:editId="5C3BCBA1">
                <wp:simplePos x="0" y="0"/>
                <wp:positionH relativeFrom="column">
                  <wp:posOffset>1165225</wp:posOffset>
                </wp:positionH>
                <wp:positionV relativeFrom="paragraph">
                  <wp:posOffset>259715</wp:posOffset>
                </wp:positionV>
                <wp:extent cx="3168316" cy="8021"/>
                <wp:effectExtent l="0" t="0" r="32385" b="30480"/>
                <wp:wrapNone/>
                <wp:docPr id="20" name="Conector recto 20"/>
                <wp:cNvGraphicFramePr/>
                <a:graphic xmlns:a="http://schemas.openxmlformats.org/drawingml/2006/main">
                  <a:graphicData uri="http://schemas.microsoft.com/office/word/2010/wordprocessingShape">
                    <wps:wsp>
                      <wps:cNvCnPr/>
                      <wps:spPr>
                        <a:xfrm>
                          <a:off x="0" y="0"/>
                          <a:ext cx="3168316" cy="80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1FB14D06" id="Conector recto 20"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20.45pt" to="341.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" strokecolor="black [3200]" strokeweight=".5pt">
                <v:stroke joinstyle="miter"/>
              </v:line>
            </w:pict>
          </mc:Fallback>
        </mc:AlternateContent>
      </w:r>
    </w:p>
    <w:p w:rsidR="000D0B68" w:rsidRPr="00B77687" w:rsidRDefault="000D0B68" w:rsidP="00556A49">
      <w:pPr>
        <w:pStyle w:val="APA2018"/>
      </w:pPr>
    </w:p>
    <w:p w:rsidR="000D0B68" w:rsidRPr="00B77687" w:rsidRDefault="000D0B68" w:rsidP="00556A49">
      <w:pPr>
        <w:pStyle w:val="APA2018"/>
      </w:pPr>
    </w:p>
    <w:p w:rsidR="000D0B68" w:rsidRPr="00B77687" w:rsidRDefault="000D0B68" w:rsidP="00556A49">
      <w:pPr>
        <w:pStyle w:val="APA2018"/>
      </w:pPr>
    </w:p>
    <w:p w:rsidR="000D0B68" w:rsidRPr="00B77687" w:rsidRDefault="000D0B68" w:rsidP="00556A49">
      <w:pPr>
        <w:pStyle w:val="APA2018"/>
      </w:pPr>
    </w:p>
    <w:p w:rsidR="000D0B68" w:rsidRPr="00B77687" w:rsidRDefault="00401470" w:rsidP="00556A49">
      <w:pPr>
        <w:pStyle w:val="APA2018"/>
      </w:pPr>
      <w:r w:rsidRPr="00B77687">
        <w:tab/>
      </w:r>
    </w:p>
    <w:p w:rsidR="000D0B68" w:rsidRPr="00B77687" w:rsidRDefault="000D0B68" w:rsidP="00556A49">
      <w:pPr>
        <w:pStyle w:val="APA2018"/>
      </w:pPr>
    </w:p>
    <w:p w:rsidR="000D0B68" w:rsidRPr="00B77687" w:rsidRDefault="000D0B68" w:rsidP="00556A49">
      <w:pPr>
        <w:pStyle w:val="APA2018"/>
      </w:pPr>
    </w:p>
    <w:p w:rsidR="000D0B68" w:rsidRPr="00B77687" w:rsidRDefault="000D0B68" w:rsidP="00556A49">
      <w:pPr>
        <w:pStyle w:val="APA2018"/>
      </w:pPr>
    </w:p>
    <w:p w:rsidR="000D0B68" w:rsidRPr="00B77687" w:rsidRDefault="000D0B68" w:rsidP="00556A49">
      <w:pPr>
        <w:pStyle w:val="APA2018"/>
      </w:pPr>
    </w:p>
    <w:p w:rsidR="000D0B68" w:rsidRPr="00B77687" w:rsidRDefault="00204CE8" w:rsidP="00556A49">
      <w:pPr>
        <w:pStyle w:val="APA2018"/>
      </w:pPr>
      <w:r w:rsidRPr="00B77687">
        <w:rPr>
          <w:noProof/>
          <w:lang w:val="es-ES" w:eastAsia="es-ES"/>
        </w:rPr>
        <mc:AlternateContent>
          <mc:Choice Requires="wps">
            <w:drawing>
              <wp:anchor distT="0" distB="0" distL="114300" distR="114300" simplePos="0" relativeHeight="251502592" behindDoc="0" locked="0" layoutInCell="1" allowOverlap="1" wp14:anchorId="7CFFC17E" wp14:editId="7AAEEF16">
                <wp:simplePos x="0" y="0"/>
                <wp:positionH relativeFrom="column">
                  <wp:posOffset>2876401</wp:posOffset>
                </wp:positionH>
                <wp:positionV relativeFrom="paragraph">
                  <wp:posOffset>99803</wp:posOffset>
                </wp:positionV>
                <wp:extent cx="2577830" cy="518160"/>
                <wp:effectExtent l="0" t="0" r="0" b="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7830" cy="518160"/>
                        </a:xfrm>
                        <a:prstGeom prst="rect">
                          <a:avLst/>
                        </a:prstGeom>
                        <a:noFill/>
                        <a:ln w="12700" cap="flat" cmpd="sng" algn="ctr">
                          <a:noFill/>
                          <a:prstDash val="solid"/>
                          <a:miter lim="800000"/>
                        </a:ln>
                        <a:effectLst/>
                      </wps:spPr>
                      <wps:txbx>
                        <w:txbxContent>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Lic. Nelson Espinoza Orrego</w:t>
                            </w:r>
                          </w:p>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SECRETARIO</w:t>
                            </w:r>
                          </w:p>
                          <w:p w:rsidR="00DA7823" w:rsidRPr="009E7396" w:rsidRDefault="00DA7823" w:rsidP="00C97432">
                            <w:pPr>
                              <w:spacing w:after="0" w:line="276" w:lineRule="auto"/>
                              <w:jc w:val="center"/>
                              <w:rPr>
                                <w:rFonts w:asciiTheme="majorHAnsi" w:hAnsiTheme="majorHAnsi" w:cstheme="majorHAnsi"/>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FFC17E" id="Rectángulo 25" o:spid="_x0000_s1028" style="position:absolute;left:0;text-align:left;margin-left:226.5pt;margin-top:7.85pt;width:203pt;height:40.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" filled="f" stroked="f" strokeweight="1pt">
                <v:path arrowok="t"/>
                <v:textbox>
                  <w:txbxContent>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Lic. Nelson Espinoza Orrego</w:t>
                      </w:r>
                    </w:p>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SECRETARIO</w:t>
                      </w:r>
                    </w:p>
                    <w:p w:rsidR="00DA7823" w:rsidRPr="009E7396" w:rsidRDefault="00DA7823" w:rsidP="00C97432">
                      <w:pPr>
                        <w:spacing w:after="0" w:line="276" w:lineRule="auto"/>
                        <w:jc w:val="center"/>
                        <w:rPr>
                          <w:rFonts w:asciiTheme="majorHAnsi" w:hAnsiTheme="majorHAnsi" w:cstheme="majorHAnsi"/>
                          <w:b/>
                          <w:color w:val="000000"/>
                        </w:rPr>
                      </w:pPr>
                    </w:p>
                  </w:txbxContent>
                </v:textbox>
              </v:rect>
            </w:pict>
          </mc:Fallback>
        </mc:AlternateContent>
      </w:r>
      <w:r w:rsidR="00C97432" w:rsidRPr="00B77687">
        <w:rPr>
          <w:noProof/>
          <w:lang w:val="es-ES" w:eastAsia="es-ES"/>
        </w:rPr>
        <mc:AlternateContent>
          <mc:Choice Requires="wps">
            <w:drawing>
              <wp:anchor distT="0" distB="0" distL="114300" distR="114300" simplePos="0" relativeHeight="251781120" behindDoc="0" locked="0" layoutInCell="1" allowOverlap="1" wp14:anchorId="241729FC" wp14:editId="27B2804A">
                <wp:simplePos x="0" y="0"/>
                <wp:positionH relativeFrom="column">
                  <wp:posOffset>2965450</wp:posOffset>
                </wp:positionH>
                <wp:positionV relativeFrom="paragraph">
                  <wp:posOffset>74295</wp:posOffset>
                </wp:positionV>
                <wp:extent cx="2381250" cy="635"/>
                <wp:effectExtent l="0" t="0" r="19050" b="37465"/>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type w14:anchorId="0B5796C4" id="_x0000_t32" coordsize="21600,21600" o:spt="32" o:oned="t" path="m,l21600,21600e" filled="f">
                <v:path arrowok="t" fillok="f" o:connecttype="none"/>
                <o:lock v:ext="edit" shapetype="t"/>
              </v:shapetype>
              <v:shape id="Conector recto de flecha 28" o:spid="_x0000_s1026" type="#_x0000_t32" style="position:absolute;margin-left:233.5pt;margin-top:5.85pt;width:187.5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"/>
            </w:pict>
          </mc:Fallback>
        </mc:AlternateContent>
      </w:r>
      <w:r w:rsidR="00C97432" w:rsidRPr="00B77687">
        <w:rPr>
          <w:noProof/>
          <w:lang w:val="es-ES" w:eastAsia="es-ES"/>
        </w:rPr>
        <mc:AlternateContent>
          <mc:Choice Requires="wps">
            <w:drawing>
              <wp:anchor distT="0" distB="0" distL="114300" distR="114300" simplePos="0" relativeHeight="251635712" behindDoc="0" locked="0" layoutInCell="1" allowOverlap="1" wp14:anchorId="05F06543" wp14:editId="72696EAA">
                <wp:simplePos x="0" y="0"/>
                <wp:positionH relativeFrom="column">
                  <wp:posOffset>-186055</wp:posOffset>
                </wp:positionH>
                <wp:positionV relativeFrom="paragraph">
                  <wp:posOffset>74295</wp:posOffset>
                </wp:positionV>
                <wp:extent cx="2447925" cy="0"/>
                <wp:effectExtent l="0" t="0" r="28575" b="1905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 w14:anchorId="440B4E4E" id="Conector recto de flecha 27" o:spid="_x0000_s1026" type="#_x0000_t32" style="position:absolute;margin-left:-14.65pt;margin-top:5.85pt;width:192.7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"/>
            </w:pict>
          </mc:Fallback>
        </mc:AlternateContent>
      </w:r>
      <w:r w:rsidR="00C97432" w:rsidRPr="00B77687">
        <w:rPr>
          <w:noProof/>
          <w:lang w:val="es-ES" w:eastAsia="es-ES"/>
        </w:rPr>
        <mc:AlternateContent>
          <mc:Choice Requires="wps">
            <w:drawing>
              <wp:anchor distT="0" distB="0" distL="114300" distR="114300" simplePos="0" relativeHeight="251490304" behindDoc="0" locked="0" layoutInCell="1" allowOverlap="1" wp14:anchorId="51C759DB" wp14:editId="67CF0830">
                <wp:simplePos x="0" y="0"/>
                <wp:positionH relativeFrom="column">
                  <wp:posOffset>-186690</wp:posOffset>
                </wp:positionH>
                <wp:positionV relativeFrom="paragraph">
                  <wp:posOffset>110490</wp:posOffset>
                </wp:positionV>
                <wp:extent cx="2505075" cy="518160"/>
                <wp:effectExtent l="0" t="0" r="0" b="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518160"/>
                        </a:xfrm>
                        <a:prstGeom prst="rect">
                          <a:avLst/>
                        </a:prstGeom>
                        <a:noFill/>
                        <a:ln w="12700" cap="flat" cmpd="sng" algn="ctr">
                          <a:noFill/>
                          <a:prstDash val="solid"/>
                          <a:miter lim="800000"/>
                        </a:ln>
                        <a:effectLst/>
                      </wps:spPr>
                      <wps:txbx>
                        <w:txbxContent>
                          <w:p w:rsidR="00DA7823" w:rsidRPr="009E7396" w:rsidRDefault="00DA7823" w:rsidP="00C97432">
                            <w:pPr>
                              <w:spacing w:after="0" w:line="276" w:lineRule="auto"/>
                              <w:jc w:val="center"/>
                              <w:rPr>
                                <w:rFonts w:asciiTheme="majorHAnsi" w:hAnsiTheme="majorHAnsi" w:cstheme="majorHAnsi"/>
                                <w:b/>
                                <w:color w:val="000000"/>
                              </w:rPr>
                            </w:pPr>
                            <w:r>
                              <w:rPr>
                                <w:rFonts w:asciiTheme="majorHAnsi" w:hAnsiTheme="majorHAnsi" w:cstheme="majorHAnsi"/>
                                <w:b/>
                                <w:color w:val="000000"/>
                              </w:rPr>
                              <w:t>Mg</w:t>
                            </w:r>
                            <w:r w:rsidRPr="009E7396">
                              <w:rPr>
                                <w:rFonts w:asciiTheme="majorHAnsi" w:hAnsiTheme="majorHAnsi" w:cstheme="majorHAnsi"/>
                                <w:b/>
                                <w:color w:val="000000"/>
                              </w:rPr>
                              <w:t xml:space="preserve">. Luis Fernando Terán Bazán   </w:t>
                            </w:r>
                          </w:p>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PRESIDENTE</w:t>
                            </w:r>
                          </w:p>
                          <w:p w:rsidR="00DA7823" w:rsidRPr="00556A49" w:rsidRDefault="00DA7823" w:rsidP="00C97432">
                            <w:pPr>
                              <w:spacing w:after="0" w:line="276" w:lineRule="auto"/>
                              <w:jc w:val="center"/>
                              <w:rPr>
                                <w:rFonts w:cstheme="minorHAnsi"/>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C759DB" id="Rectángulo 22" o:spid="_x0000_s1029" style="position:absolute;left:0;text-align:left;margin-left:-14.7pt;margin-top:8.7pt;width:197.25pt;height:40.8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" filled="f" stroked="f" strokeweight="1pt">
                <v:path arrowok="t"/>
                <v:textbox>
                  <w:txbxContent>
                    <w:p w:rsidR="00DA7823" w:rsidRPr="009E7396" w:rsidRDefault="00DA7823" w:rsidP="00C97432">
                      <w:pPr>
                        <w:spacing w:after="0" w:line="276" w:lineRule="auto"/>
                        <w:jc w:val="center"/>
                        <w:rPr>
                          <w:rFonts w:asciiTheme="majorHAnsi" w:hAnsiTheme="majorHAnsi" w:cstheme="majorHAnsi"/>
                          <w:b/>
                          <w:color w:val="000000"/>
                        </w:rPr>
                      </w:pPr>
                      <w:r>
                        <w:rPr>
                          <w:rFonts w:asciiTheme="majorHAnsi" w:hAnsiTheme="majorHAnsi" w:cstheme="majorHAnsi"/>
                          <w:b/>
                          <w:color w:val="000000"/>
                        </w:rPr>
                        <w:t>Mg</w:t>
                      </w:r>
                      <w:r w:rsidRPr="009E7396">
                        <w:rPr>
                          <w:rFonts w:asciiTheme="majorHAnsi" w:hAnsiTheme="majorHAnsi" w:cstheme="majorHAnsi"/>
                          <w:b/>
                          <w:color w:val="000000"/>
                        </w:rPr>
                        <w:t xml:space="preserve">. Luis Fernando Terán Bazán   </w:t>
                      </w:r>
                    </w:p>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PRESIDENTE</w:t>
                      </w:r>
                    </w:p>
                    <w:p w:rsidR="00DA7823" w:rsidRPr="00556A49" w:rsidRDefault="00DA7823" w:rsidP="00C97432">
                      <w:pPr>
                        <w:spacing w:after="0" w:line="276" w:lineRule="auto"/>
                        <w:jc w:val="center"/>
                        <w:rPr>
                          <w:rFonts w:cstheme="minorHAnsi"/>
                          <w:b/>
                          <w:color w:val="000000"/>
                        </w:rPr>
                      </w:pPr>
                    </w:p>
                  </w:txbxContent>
                </v:textbox>
              </v:rect>
            </w:pict>
          </mc:Fallback>
        </mc:AlternateContent>
      </w:r>
    </w:p>
    <w:p w:rsidR="00C97432" w:rsidRPr="00B77687" w:rsidRDefault="00C97432" w:rsidP="00556A49">
      <w:pPr>
        <w:pStyle w:val="APA2018"/>
      </w:pPr>
    </w:p>
    <w:p w:rsidR="00C97432" w:rsidRPr="00B77687" w:rsidRDefault="00C97432" w:rsidP="00556A49">
      <w:pPr>
        <w:pStyle w:val="APA2018"/>
      </w:pPr>
    </w:p>
    <w:p w:rsidR="00C97432" w:rsidRPr="00B77687" w:rsidRDefault="00C97432" w:rsidP="00556A49">
      <w:pPr>
        <w:pStyle w:val="APA2018"/>
      </w:pPr>
    </w:p>
    <w:p w:rsidR="00C97432" w:rsidRPr="00B77687" w:rsidRDefault="00C97432" w:rsidP="00556A49">
      <w:pPr>
        <w:pStyle w:val="APA2018"/>
      </w:pPr>
    </w:p>
    <w:p w:rsidR="00C97432" w:rsidRPr="00B77687" w:rsidRDefault="00C97432" w:rsidP="00556A49">
      <w:pPr>
        <w:pStyle w:val="APA2018"/>
      </w:pPr>
      <w:r w:rsidRPr="00B77687">
        <w:rPr>
          <w:noProof/>
          <w:lang w:val="es-ES" w:eastAsia="es-ES"/>
        </w:rPr>
        <mc:AlternateContent>
          <mc:Choice Requires="wps">
            <w:drawing>
              <wp:anchor distT="0" distB="0" distL="114300" distR="114300" simplePos="0" relativeHeight="251530240" behindDoc="0" locked="0" layoutInCell="1" allowOverlap="1" wp14:anchorId="0C7A0D48" wp14:editId="415C2F97">
                <wp:simplePos x="0" y="0"/>
                <wp:positionH relativeFrom="margin">
                  <wp:posOffset>1158875</wp:posOffset>
                </wp:positionH>
                <wp:positionV relativeFrom="paragraph">
                  <wp:posOffset>727710</wp:posOffset>
                </wp:positionV>
                <wp:extent cx="2809875" cy="518795"/>
                <wp:effectExtent l="0" t="0" r="0" b="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518795"/>
                        </a:xfrm>
                        <a:prstGeom prst="rect">
                          <a:avLst/>
                        </a:prstGeom>
                        <a:noFill/>
                        <a:ln w="12700" cap="flat" cmpd="sng" algn="ctr">
                          <a:noFill/>
                          <a:prstDash val="solid"/>
                          <a:miter lim="800000"/>
                        </a:ln>
                        <a:effectLst/>
                      </wps:spPr>
                      <wps:txbx>
                        <w:txbxContent>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Dr. Juan Luis Rodríguez Vega</w:t>
                            </w:r>
                          </w:p>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VOCAL</w:t>
                            </w:r>
                          </w:p>
                          <w:p w:rsidR="00DA7823" w:rsidRPr="006F3040" w:rsidRDefault="00DA7823" w:rsidP="00C97432">
                            <w:pPr>
                              <w:spacing w:after="0" w:line="276" w:lineRule="auto"/>
                              <w:jc w:val="center"/>
                              <w:rPr>
                                <w:rFonts w:ascii="Arial" w:hAnsi="Arial" w:cs="Arial"/>
                                <w:b/>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7A0D48" id="Rectángulo 26" o:spid="_x0000_s1030" style="position:absolute;left:0;text-align:left;margin-left:91.25pt;margin-top:57.3pt;width:221.25pt;height:40.8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" filled="f" stroked="f" strokeweight="1pt">
                <v:path arrowok="t"/>
                <v:textbox>
                  <w:txbxContent>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Dr. Juan Luis Rodríguez Vega</w:t>
                      </w:r>
                    </w:p>
                    <w:p w:rsidR="00DA7823" w:rsidRPr="009E7396" w:rsidRDefault="00DA7823" w:rsidP="00C97432">
                      <w:pPr>
                        <w:spacing w:after="0" w:line="276" w:lineRule="auto"/>
                        <w:jc w:val="center"/>
                        <w:rPr>
                          <w:rFonts w:asciiTheme="majorHAnsi" w:hAnsiTheme="majorHAnsi" w:cstheme="majorHAnsi"/>
                          <w:b/>
                          <w:color w:val="000000"/>
                        </w:rPr>
                      </w:pPr>
                      <w:r w:rsidRPr="009E7396">
                        <w:rPr>
                          <w:rFonts w:asciiTheme="majorHAnsi" w:hAnsiTheme="majorHAnsi" w:cstheme="majorHAnsi"/>
                          <w:b/>
                          <w:color w:val="000000"/>
                        </w:rPr>
                        <w:t>VOCAL</w:t>
                      </w:r>
                    </w:p>
                    <w:p w:rsidR="00DA7823" w:rsidRPr="006F3040" w:rsidRDefault="00DA7823" w:rsidP="00C97432">
                      <w:pPr>
                        <w:spacing w:after="0" w:line="276" w:lineRule="auto"/>
                        <w:jc w:val="center"/>
                        <w:rPr>
                          <w:rFonts w:ascii="Arial" w:hAnsi="Arial" w:cs="Arial"/>
                          <w:b/>
                          <w:color w:val="000000"/>
                          <w:sz w:val="24"/>
                        </w:rPr>
                      </w:pPr>
                    </w:p>
                  </w:txbxContent>
                </v:textbox>
                <w10:wrap anchorx="margin"/>
              </v:rect>
            </w:pict>
          </mc:Fallback>
        </mc:AlternateContent>
      </w:r>
      <w:r w:rsidRPr="00B77687">
        <w:rPr>
          <w:noProof/>
          <w:lang w:val="es-ES" w:eastAsia="es-ES"/>
        </w:rPr>
        <mc:AlternateContent>
          <mc:Choice Requires="wps">
            <w:drawing>
              <wp:anchor distT="0" distB="0" distL="114300" distR="114300" simplePos="0" relativeHeight="251803648" behindDoc="0" locked="0" layoutInCell="1" allowOverlap="1" wp14:anchorId="089A82AF" wp14:editId="2A942A59">
                <wp:simplePos x="0" y="0"/>
                <wp:positionH relativeFrom="column">
                  <wp:posOffset>1464310</wp:posOffset>
                </wp:positionH>
                <wp:positionV relativeFrom="paragraph">
                  <wp:posOffset>694286</wp:posOffset>
                </wp:positionV>
                <wp:extent cx="2425065" cy="0"/>
                <wp:effectExtent l="0" t="0" r="32385" b="1905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 w14:anchorId="08B62A8A" id="Conector recto de flecha 29" o:spid="_x0000_s1026" type="#_x0000_t32" style="position:absolute;margin-left:115.3pt;margin-top:54.65pt;width:190.9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"/>
            </w:pict>
          </mc:Fallback>
        </mc:AlternateContent>
      </w:r>
    </w:p>
    <w:p w:rsidR="00C97432" w:rsidRPr="00B77687" w:rsidRDefault="00C97432" w:rsidP="00B51C37">
      <w:pPr>
        <w:spacing w:line="360" w:lineRule="auto"/>
        <w:ind w:left="1698" w:right="1855"/>
        <w:jc w:val="both"/>
        <w:rPr>
          <w:rFonts w:ascii="Arial" w:eastAsia="Times New Roman" w:hAnsi="Arial" w:cs="Arial"/>
          <w:b/>
          <w:spacing w:val="-1"/>
          <w:sz w:val="24"/>
          <w:szCs w:val="28"/>
        </w:rPr>
        <w:sectPr w:rsidR="00C97432" w:rsidRPr="00B77687" w:rsidSect="00D224B0">
          <w:footerReference w:type="default" r:id="rId9"/>
          <w:footerReference w:type="first" r:id="rId10"/>
          <w:pgSz w:w="11906" w:h="16841"/>
          <w:pgMar w:top="1440" w:right="1841" w:bottom="1440" w:left="1843" w:header="720" w:footer="720" w:gutter="0"/>
          <w:cols w:space="720" w:equalWidth="0">
            <w:col w:w="8505"/>
          </w:cols>
          <w:noEndnote/>
          <w:titlePg/>
          <w:docGrid w:linePitch="299"/>
        </w:sectPr>
      </w:pPr>
    </w:p>
    <w:p w:rsidR="000D0B68" w:rsidRPr="00B77687" w:rsidRDefault="000D0B68" w:rsidP="00B51C37">
      <w:pPr>
        <w:widowControl w:val="0"/>
        <w:autoSpaceDE w:val="0"/>
        <w:autoSpaceDN w:val="0"/>
        <w:adjustRightInd w:val="0"/>
        <w:spacing w:after="0" w:line="360" w:lineRule="auto"/>
        <w:jc w:val="center"/>
        <w:rPr>
          <w:rFonts w:ascii="Arial" w:hAnsi="Arial" w:cs="Arial"/>
          <w:sz w:val="28"/>
          <w:szCs w:val="24"/>
        </w:rPr>
      </w:pPr>
      <w:r w:rsidRPr="00B77687">
        <w:rPr>
          <w:rFonts w:ascii="Arial" w:hAnsi="Arial" w:cs="Arial"/>
          <w:b/>
          <w:bCs/>
          <w:sz w:val="28"/>
          <w:szCs w:val="24"/>
        </w:rPr>
        <w:lastRenderedPageBreak/>
        <w:t>DEDICATORIA</w:t>
      </w: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b/>
          <w:bCs/>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892AF6" w:rsidRPr="00B77687" w:rsidRDefault="00892AF6" w:rsidP="00B51C37">
      <w:pPr>
        <w:spacing w:line="360" w:lineRule="auto"/>
        <w:rPr>
          <w:rFonts w:ascii="Arial" w:hAnsi="Arial" w:cs="Arial"/>
          <w:sz w:val="24"/>
          <w:szCs w:val="24"/>
        </w:rPr>
      </w:pPr>
    </w:p>
    <w:p w:rsidR="006714A9" w:rsidRPr="00B77687" w:rsidRDefault="006714A9" w:rsidP="008F7589">
      <w:pPr>
        <w:spacing w:line="360" w:lineRule="auto"/>
        <w:jc w:val="both"/>
        <w:rPr>
          <w:rFonts w:ascii="Arial" w:hAnsi="Arial" w:cs="Arial"/>
          <w:sz w:val="24"/>
          <w:szCs w:val="24"/>
        </w:rPr>
      </w:pPr>
      <w:r w:rsidRPr="00B77687">
        <w:rPr>
          <w:rFonts w:ascii="Arial" w:hAnsi="Arial" w:cs="Arial"/>
          <w:sz w:val="24"/>
          <w:szCs w:val="24"/>
        </w:rPr>
        <w:t xml:space="preserve">Esta tesis se la dedico a mi Dios quien supo guiarme por el buen camino, darme fuerzas para seguir a </w:t>
      </w:r>
      <w:r w:rsidR="004B2A33" w:rsidRPr="00B77687">
        <w:rPr>
          <w:rFonts w:ascii="Arial" w:hAnsi="Arial" w:cs="Arial"/>
          <w:sz w:val="24"/>
          <w:szCs w:val="24"/>
        </w:rPr>
        <w:t>delante y</w:t>
      </w:r>
      <w:r w:rsidRPr="00B77687">
        <w:rPr>
          <w:rFonts w:ascii="Arial" w:hAnsi="Arial" w:cs="Arial"/>
          <w:sz w:val="24"/>
          <w:szCs w:val="24"/>
        </w:rPr>
        <w:t xml:space="preserve"> no desmayar en los problemas que se </w:t>
      </w:r>
      <w:r w:rsidR="004B2A33" w:rsidRPr="00B77687">
        <w:rPr>
          <w:rFonts w:ascii="Arial" w:hAnsi="Arial" w:cs="Arial"/>
          <w:sz w:val="24"/>
          <w:szCs w:val="24"/>
        </w:rPr>
        <w:t>presentaban, enseñándome</w:t>
      </w:r>
      <w:r w:rsidRPr="00B77687">
        <w:rPr>
          <w:rFonts w:ascii="Arial" w:hAnsi="Arial" w:cs="Arial"/>
          <w:sz w:val="24"/>
          <w:szCs w:val="24"/>
        </w:rPr>
        <w:t xml:space="preserve"> a encarar las adversidades sin perder nunca la dignidad ni desfallecer en el intento.</w:t>
      </w:r>
    </w:p>
    <w:p w:rsidR="006714A9" w:rsidRPr="00B77687" w:rsidRDefault="006714A9" w:rsidP="008F7589">
      <w:pPr>
        <w:spacing w:line="360" w:lineRule="auto"/>
        <w:jc w:val="both"/>
        <w:rPr>
          <w:rFonts w:ascii="Arial" w:hAnsi="Arial" w:cs="Arial"/>
          <w:sz w:val="24"/>
          <w:szCs w:val="24"/>
        </w:rPr>
      </w:pPr>
      <w:r w:rsidRPr="00B77687">
        <w:rPr>
          <w:rFonts w:ascii="Arial" w:hAnsi="Arial" w:cs="Arial"/>
          <w:sz w:val="24"/>
          <w:szCs w:val="24"/>
        </w:rPr>
        <w:t xml:space="preserve">A </w:t>
      </w:r>
      <w:r w:rsidR="00B87CC0" w:rsidRPr="00B77687">
        <w:rPr>
          <w:rFonts w:ascii="Arial" w:hAnsi="Arial" w:cs="Arial"/>
          <w:sz w:val="24"/>
          <w:szCs w:val="24"/>
        </w:rPr>
        <w:t>nuestros familiares</w:t>
      </w:r>
      <w:r w:rsidRPr="00B77687">
        <w:rPr>
          <w:rFonts w:ascii="Arial" w:hAnsi="Arial" w:cs="Arial"/>
          <w:sz w:val="24"/>
          <w:szCs w:val="24"/>
        </w:rPr>
        <w:t xml:space="preserve"> por estar siempre </w:t>
      </w:r>
      <w:r w:rsidR="00B87CC0" w:rsidRPr="00B77687">
        <w:rPr>
          <w:rFonts w:ascii="Arial" w:hAnsi="Arial" w:cs="Arial"/>
          <w:sz w:val="24"/>
          <w:szCs w:val="24"/>
        </w:rPr>
        <w:t>a nuestro lado</w:t>
      </w:r>
      <w:r w:rsidRPr="00B77687">
        <w:rPr>
          <w:rFonts w:ascii="Arial" w:hAnsi="Arial" w:cs="Arial"/>
          <w:sz w:val="24"/>
          <w:szCs w:val="24"/>
        </w:rPr>
        <w:t xml:space="preserve">, por su apoyo, consejos, comprensión, amor, ayuda en los momentos difíciles, y por ayudarme con los recursos necesarios para estudiar. </w:t>
      </w:r>
      <w:r w:rsidR="00B87CC0" w:rsidRPr="00B77687">
        <w:rPr>
          <w:rFonts w:ascii="Arial" w:hAnsi="Arial" w:cs="Arial"/>
          <w:sz w:val="24"/>
          <w:szCs w:val="24"/>
        </w:rPr>
        <w:t xml:space="preserve">Nos han </w:t>
      </w:r>
      <w:r w:rsidRPr="00B77687">
        <w:rPr>
          <w:rFonts w:ascii="Arial" w:hAnsi="Arial" w:cs="Arial"/>
          <w:sz w:val="24"/>
          <w:szCs w:val="24"/>
        </w:rPr>
        <w:t xml:space="preserve">dado todo lo que </w:t>
      </w:r>
      <w:r w:rsidR="00B87CC0" w:rsidRPr="00B77687">
        <w:rPr>
          <w:rFonts w:ascii="Arial" w:hAnsi="Arial" w:cs="Arial"/>
          <w:sz w:val="24"/>
          <w:szCs w:val="24"/>
        </w:rPr>
        <w:t xml:space="preserve">somos </w:t>
      </w:r>
      <w:r w:rsidRPr="00B77687">
        <w:rPr>
          <w:rFonts w:ascii="Arial" w:hAnsi="Arial" w:cs="Arial"/>
          <w:sz w:val="24"/>
          <w:szCs w:val="24"/>
        </w:rPr>
        <w:t xml:space="preserve">como persona, valores, principios, carácter, empeño, </w:t>
      </w:r>
      <w:r w:rsidR="00B87CC0" w:rsidRPr="00B77687">
        <w:rPr>
          <w:rFonts w:ascii="Arial" w:hAnsi="Arial" w:cs="Arial"/>
          <w:sz w:val="24"/>
          <w:szCs w:val="24"/>
        </w:rPr>
        <w:t xml:space="preserve">y perseverancia </w:t>
      </w:r>
      <w:r w:rsidRPr="00B77687">
        <w:rPr>
          <w:rFonts w:ascii="Arial" w:hAnsi="Arial" w:cs="Arial"/>
          <w:sz w:val="24"/>
          <w:szCs w:val="24"/>
        </w:rPr>
        <w:t>para conseguir mis objetivos.</w:t>
      </w:r>
    </w:p>
    <w:p w:rsidR="00E965C4" w:rsidRPr="00B77687" w:rsidRDefault="00B87CC0" w:rsidP="008F7589">
      <w:pPr>
        <w:spacing w:line="360" w:lineRule="auto"/>
        <w:jc w:val="both"/>
        <w:rPr>
          <w:rFonts w:ascii="Arial" w:hAnsi="Arial" w:cs="Arial"/>
          <w:sz w:val="24"/>
          <w:szCs w:val="24"/>
        </w:rPr>
      </w:pPr>
      <w:r w:rsidRPr="00B77687">
        <w:rPr>
          <w:rFonts w:ascii="Arial" w:hAnsi="Arial" w:cs="Arial"/>
          <w:sz w:val="24"/>
          <w:szCs w:val="24"/>
        </w:rPr>
        <w:t>A nuestros</w:t>
      </w:r>
      <w:r w:rsidR="006714A9" w:rsidRPr="00B77687">
        <w:rPr>
          <w:rFonts w:ascii="Arial" w:hAnsi="Arial" w:cs="Arial"/>
          <w:sz w:val="24"/>
          <w:szCs w:val="24"/>
        </w:rPr>
        <w:t xml:space="preserve"> hermanos por estar </w:t>
      </w:r>
      <w:r w:rsidRPr="00B77687">
        <w:rPr>
          <w:rFonts w:ascii="Arial" w:hAnsi="Arial" w:cs="Arial"/>
          <w:sz w:val="24"/>
          <w:szCs w:val="24"/>
        </w:rPr>
        <w:t>siempre presentes, acompañándonos</w:t>
      </w:r>
      <w:r w:rsidR="006714A9" w:rsidRPr="00B77687">
        <w:rPr>
          <w:rFonts w:ascii="Arial" w:hAnsi="Arial" w:cs="Arial"/>
          <w:sz w:val="24"/>
          <w:szCs w:val="24"/>
        </w:rPr>
        <w:t xml:space="preserve"> para </w:t>
      </w:r>
      <w:r w:rsidRPr="00B77687">
        <w:rPr>
          <w:rFonts w:ascii="Arial" w:hAnsi="Arial" w:cs="Arial"/>
          <w:sz w:val="24"/>
          <w:szCs w:val="24"/>
        </w:rPr>
        <w:t>realizarnos profesionalmente</w:t>
      </w:r>
      <w:r w:rsidR="006714A9" w:rsidRPr="00B77687">
        <w:rPr>
          <w:rFonts w:ascii="Arial" w:hAnsi="Arial" w:cs="Arial"/>
          <w:sz w:val="24"/>
          <w:szCs w:val="24"/>
        </w:rPr>
        <w:t xml:space="preserve">. </w:t>
      </w:r>
    </w:p>
    <w:p w:rsidR="007A073F" w:rsidRPr="00B77687" w:rsidRDefault="00B87CC0" w:rsidP="008F7589">
      <w:pPr>
        <w:spacing w:line="360" w:lineRule="auto"/>
        <w:jc w:val="right"/>
        <w:rPr>
          <w:rFonts w:ascii="Arial" w:hAnsi="Arial" w:cs="Arial"/>
          <w:sz w:val="24"/>
          <w:szCs w:val="24"/>
        </w:rPr>
      </w:pPr>
      <w:r w:rsidRPr="00B77687">
        <w:rPr>
          <w:rFonts w:ascii="Arial" w:hAnsi="Arial" w:cs="Arial"/>
          <w:sz w:val="24"/>
          <w:szCs w:val="24"/>
        </w:rPr>
        <w:t xml:space="preserve">Ronald y Cristóbal </w:t>
      </w:r>
    </w:p>
    <w:p w:rsidR="000D0B68" w:rsidRPr="00B77687" w:rsidRDefault="000D0B68" w:rsidP="00B51C37">
      <w:pPr>
        <w:widowControl w:val="0"/>
        <w:autoSpaceDE w:val="0"/>
        <w:autoSpaceDN w:val="0"/>
        <w:adjustRightInd w:val="0"/>
        <w:spacing w:after="0" w:line="360" w:lineRule="auto"/>
        <w:jc w:val="right"/>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6714A9" w:rsidRPr="00B77687" w:rsidRDefault="006714A9" w:rsidP="00B51C37">
      <w:pPr>
        <w:widowControl w:val="0"/>
        <w:autoSpaceDE w:val="0"/>
        <w:autoSpaceDN w:val="0"/>
        <w:adjustRightInd w:val="0"/>
        <w:spacing w:after="0" w:line="360" w:lineRule="auto"/>
        <w:rPr>
          <w:rFonts w:ascii="Arial" w:hAnsi="Arial" w:cs="Arial"/>
          <w:sz w:val="24"/>
          <w:szCs w:val="24"/>
        </w:rPr>
      </w:pPr>
    </w:p>
    <w:p w:rsidR="008F7589" w:rsidRPr="00B77687" w:rsidRDefault="008F7589" w:rsidP="00B51C37">
      <w:pPr>
        <w:widowControl w:val="0"/>
        <w:autoSpaceDE w:val="0"/>
        <w:autoSpaceDN w:val="0"/>
        <w:adjustRightInd w:val="0"/>
        <w:spacing w:after="0" w:line="360" w:lineRule="auto"/>
        <w:rPr>
          <w:rFonts w:ascii="Arial" w:hAnsi="Arial" w:cs="Arial"/>
          <w:sz w:val="24"/>
          <w:szCs w:val="24"/>
        </w:rPr>
      </w:pPr>
    </w:p>
    <w:p w:rsidR="006714A9" w:rsidRPr="00B77687" w:rsidRDefault="006714A9" w:rsidP="00B51C37">
      <w:pPr>
        <w:widowControl w:val="0"/>
        <w:autoSpaceDE w:val="0"/>
        <w:autoSpaceDN w:val="0"/>
        <w:adjustRightInd w:val="0"/>
        <w:spacing w:after="0" w:line="360" w:lineRule="auto"/>
        <w:rPr>
          <w:rFonts w:ascii="Arial" w:hAnsi="Arial" w:cs="Arial"/>
          <w:sz w:val="24"/>
          <w:szCs w:val="24"/>
        </w:rPr>
      </w:pPr>
    </w:p>
    <w:p w:rsidR="006714A9" w:rsidRPr="00B77687" w:rsidRDefault="006714A9" w:rsidP="00B51C37">
      <w:pPr>
        <w:widowControl w:val="0"/>
        <w:autoSpaceDE w:val="0"/>
        <w:autoSpaceDN w:val="0"/>
        <w:adjustRightInd w:val="0"/>
        <w:spacing w:after="0" w:line="360" w:lineRule="auto"/>
        <w:rPr>
          <w:rFonts w:ascii="Arial" w:hAnsi="Arial" w:cs="Arial"/>
          <w:sz w:val="24"/>
          <w:szCs w:val="24"/>
        </w:rPr>
      </w:pPr>
    </w:p>
    <w:p w:rsidR="006714A9" w:rsidRPr="00B77687" w:rsidRDefault="006714A9"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8868D2" w:rsidRPr="00B77687" w:rsidRDefault="008868D2"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8868D2">
      <w:pPr>
        <w:widowControl w:val="0"/>
        <w:autoSpaceDE w:val="0"/>
        <w:autoSpaceDN w:val="0"/>
        <w:adjustRightInd w:val="0"/>
        <w:spacing w:after="0" w:line="360" w:lineRule="auto"/>
        <w:jc w:val="center"/>
        <w:rPr>
          <w:rFonts w:ascii="Arial" w:hAnsi="Arial" w:cs="Arial"/>
          <w:sz w:val="24"/>
          <w:szCs w:val="24"/>
        </w:rPr>
      </w:pPr>
      <w:bookmarkStart w:id="1" w:name="page7"/>
      <w:bookmarkEnd w:id="1"/>
      <w:r w:rsidRPr="00B77687">
        <w:rPr>
          <w:rFonts w:ascii="Arial" w:hAnsi="Arial" w:cs="Arial"/>
          <w:b/>
          <w:bCs/>
          <w:sz w:val="28"/>
          <w:szCs w:val="28"/>
        </w:rPr>
        <w:t>AGRADECIMIENTOS</w:t>
      </w: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rsidR="000D0B68" w:rsidRPr="00B77687" w:rsidRDefault="000D0B68" w:rsidP="008868D2">
      <w:pPr>
        <w:widowControl w:val="0"/>
        <w:autoSpaceDE w:val="0"/>
        <w:autoSpaceDN w:val="0"/>
        <w:adjustRightInd w:val="0"/>
        <w:spacing w:after="0" w:line="360" w:lineRule="auto"/>
        <w:jc w:val="both"/>
        <w:rPr>
          <w:rFonts w:ascii="Arial" w:hAnsi="Arial" w:cs="Arial"/>
          <w:sz w:val="24"/>
          <w:szCs w:val="24"/>
        </w:rPr>
      </w:pPr>
    </w:p>
    <w:p w:rsidR="006714A9" w:rsidRPr="00B77687" w:rsidRDefault="006714A9" w:rsidP="008868D2">
      <w:pPr>
        <w:spacing w:line="360" w:lineRule="auto"/>
        <w:jc w:val="both"/>
        <w:rPr>
          <w:rFonts w:ascii="Arial" w:hAnsi="Arial" w:cs="Arial"/>
          <w:sz w:val="24"/>
          <w:szCs w:val="24"/>
        </w:rPr>
      </w:pPr>
      <w:r w:rsidRPr="00B77687">
        <w:rPr>
          <w:rFonts w:ascii="Arial" w:hAnsi="Arial" w:cs="Arial"/>
          <w:sz w:val="24"/>
          <w:szCs w:val="24"/>
        </w:rPr>
        <w:t xml:space="preserve">A Dios </w:t>
      </w:r>
      <w:r w:rsidR="00B87CC0" w:rsidRPr="00B77687">
        <w:rPr>
          <w:rFonts w:ascii="Arial" w:hAnsi="Arial" w:cs="Arial"/>
          <w:sz w:val="24"/>
          <w:szCs w:val="24"/>
        </w:rPr>
        <w:t xml:space="preserve">por mantenernos </w:t>
      </w:r>
      <w:r w:rsidRPr="00B77687">
        <w:rPr>
          <w:rFonts w:ascii="Arial" w:hAnsi="Arial" w:cs="Arial"/>
          <w:sz w:val="24"/>
          <w:szCs w:val="24"/>
        </w:rPr>
        <w:t>firme</w:t>
      </w:r>
      <w:r w:rsidR="00B87CC0" w:rsidRPr="00B77687">
        <w:rPr>
          <w:rFonts w:ascii="Arial" w:hAnsi="Arial" w:cs="Arial"/>
          <w:sz w:val="24"/>
          <w:szCs w:val="24"/>
        </w:rPr>
        <w:t>s</w:t>
      </w:r>
      <w:r w:rsidRPr="00B77687">
        <w:rPr>
          <w:rFonts w:ascii="Arial" w:hAnsi="Arial" w:cs="Arial"/>
          <w:sz w:val="24"/>
          <w:szCs w:val="24"/>
        </w:rPr>
        <w:t xml:space="preserve"> y no decaer durante este </w:t>
      </w:r>
      <w:r w:rsidR="00B87CC0" w:rsidRPr="00B77687">
        <w:rPr>
          <w:rFonts w:ascii="Arial" w:hAnsi="Arial" w:cs="Arial"/>
          <w:sz w:val="24"/>
          <w:szCs w:val="24"/>
        </w:rPr>
        <w:t xml:space="preserve">trabajo </w:t>
      </w:r>
      <w:r w:rsidRPr="00B77687">
        <w:rPr>
          <w:rFonts w:ascii="Arial" w:hAnsi="Arial" w:cs="Arial"/>
          <w:sz w:val="24"/>
          <w:szCs w:val="24"/>
        </w:rPr>
        <w:t>que comprendió la investigación.</w:t>
      </w:r>
      <w:r w:rsidR="00B87CC0" w:rsidRPr="00B77687">
        <w:rPr>
          <w:rFonts w:ascii="Arial" w:hAnsi="Arial" w:cs="Arial"/>
          <w:sz w:val="24"/>
          <w:szCs w:val="24"/>
        </w:rPr>
        <w:t xml:space="preserve"> </w:t>
      </w:r>
    </w:p>
    <w:p w:rsidR="006714A9" w:rsidRPr="00B77687" w:rsidRDefault="006714A9" w:rsidP="008868D2">
      <w:pPr>
        <w:spacing w:line="360" w:lineRule="auto"/>
        <w:jc w:val="both"/>
        <w:rPr>
          <w:rFonts w:ascii="Arial" w:hAnsi="Arial" w:cs="Arial"/>
          <w:sz w:val="24"/>
          <w:szCs w:val="24"/>
        </w:rPr>
      </w:pPr>
    </w:p>
    <w:p w:rsidR="006714A9" w:rsidRPr="00B77687" w:rsidRDefault="006714A9" w:rsidP="008868D2">
      <w:pPr>
        <w:spacing w:line="360" w:lineRule="auto"/>
        <w:jc w:val="both"/>
        <w:rPr>
          <w:rFonts w:ascii="Arial" w:hAnsi="Arial" w:cs="Arial"/>
          <w:sz w:val="24"/>
          <w:szCs w:val="24"/>
        </w:rPr>
      </w:pPr>
      <w:r w:rsidRPr="00B77687">
        <w:rPr>
          <w:rFonts w:ascii="Arial" w:hAnsi="Arial" w:cs="Arial"/>
          <w:sz w:val="24"/>
          <w:szCs w:val="24"/>
        </w:rPr>
        <w:t xml:space="preserve">A </w:t>
      </w:r>
      <w:r w:rsidR="00B87CC0" w:rsidRPr="00B77687">
        <w:rPr>
          <w:rFonts w:ascii="Arial" w:hAnsi="Arial" w:cs="Arial"/>
          <w:sz w:val="24"/>
          <w:szCs w:val="24"/>
        </w:rPr>
        <w:t>nuestras familias</w:t>
      </w:r>
      <w:r w:rsidRPr="00B77687">
        <w:rPr>
          <w:rFonts w:ascii="Arial" w:hAnsi="Arial" w:cs="Arial"/>
          <w:sz w:val="24"/>
          <w:szCs w:val="24"/>
        </w:rPr>
        <w:t xml:space="preserve"> por ser pilares fundamentales en</w:t>
      </w:r>
      <w:r w:rsidR="00B87CC0" w:rsidRPr="00B77687">
        <w:rPr>
          <w:rFonts w:ascii="Arial" w:hAnsi="Arial" w:cs="Arial"/>
          <w:sz w:val="24"/>
          <w:szCs w:val="24"/>
        </w:rPr>
        <w:t xml:space="preserve"> mi vida y educación, apoyándonos en todo lo que necesitamos </w:t>
      </w:r>
      <w:r w:rsidRPr="00B77687">
        <w:rPr>
          <w:rFonts w:ascii="Arial" w:hAnsi="Arial" w:cs="Arial"/>
          <w:sz w:val="24"/>
          <w:szCs w:val="24"/>
        </w:rPr>
        <w:t xml:space="preserve">y </w:t>
      </w:r>
      <w:r w:rsidR="00B87CC0" w:rsidRPr="00B77687">
        <w:rPr>
          <w:rFonts w:ascii="Arial" w:hAnsi="Arial" w:cs="Arial"/>
          <w:sz w:val="24"/>
          <w:szCs w:val="24"/>
        </w:rPr>
        <w:t xml:space="preserve">permaneciendo </w:t>
      </w:r>
      <w:r w:rsidRPr="00B77687">
        <w:rPr>
          <w:rFonts w:ascii="Arial" w:hAnsi="Arial" w:cs="Arial"/>
          <w:sz w:val="24"/>
          <w:szCs w:val="24"/>
        </w:rPr>
        <w:t xml:space="preserve">en los buenos y no tan buenos momentos, para culminar esta exitosa carrera, los </w:t>
      </w:r>
      <w:r w:rsidR="00B87CC0" w:rsidRPr="00B77687">
        <w:rPr>
          <w:rFonts w:ascii="Arial" w:hAnsi="Arial" w:cs="Arial"/>
          <w:sz w:val="24"/>
          <w:szCs w:val="24"/>
        </w:rPr>
        <w:t>queremos</w:t>
      </w:r>
      <w:r w:rsidRPr="00B77687">
        <w:rPr>
          <w:rFonts w:ascii="Arial" w:hAnsi="Arial" w:cs="Arial"/>
          <w:sz w:val="24"/>
          <w:szCs w:val="24"/>
        </w:rPr>
        <w:t>.</w:t>
      </w:r>
    </w:p>
    <w:p w:rsidR="006714A9" w:rsidRPr="00B77687" w:rsidRDefault="006714A9" w:rsidP="008868D2">
      <w:pPr>
        <w:spacing w:line="360" w:lineRule="auto"/>
        <w:jc w:val="both"/>
        <w:rPr>
          <w:rFonts w:ascii="Arial" w:hAnsi="Arial" w:cs="Arial"/>
          <w:sz w:val="24"/>
          <w:szCs w:val="24"/>
        </w:rPr>
      </w:pPr>
    </w:p>
    <w:p w:rsidR="006714A9" w:rsidRPr="00B77687" w:rsidRDefault="006714A9" w:rsidP="008868D2">
      <w:pPr>
        <w:spacing w:line="360" w:lineRule="auto"/>
        <w:jc w:val="both"/>
        <w:rPr>
          <w:rFonts w:ascii="Arial" w:hAnsi="Arial" w:cs="Arial"/>
          <w:sz w:val="24"/>
          <w:szCs w:val="24"/>
        </w:rPr>
      </w:pPr>
      <w:r w:rsidRPr="00B77687">
        <w:rPr>
          <w:rFonts w:ascii="Arial" w:hAnsi="Arial" w:cs="Arial"/>
          <w:sz w:val="24"/>
          <w:szCs w:val="24"/>
        </w:rPr>
        <w:t xml:space="preserve">A </w:t>
      </w:r>
      <w:r w:rsidR="00B87CC0" w:rsidRPr="00B77687">
        <w:rPr>
          <w:rFonts w:ascii="Arial" w:hAnsi="Arial" w:cs="Arial"/>
          <w:sz w:val="24"/>
          <w:szCs w:val="24"/>
        </w:rPr>
        <w:t>nuestros</w:t>
      </w:r>
      <w:r w:rsidRPr="00B77687">
        <w:rPr>
          <w:rFonts w:ascii="Arial" w:hAnsi="Arial" w:cs="Arial"/>
          <w:sz w:val="24"/>
          <w:szCs w:val="24"/>
        </w:rPr>
        <w:t xml:space="preserve"> hermanos porque </w:t>
      </w:r>
      <w:r w:rsidR="00B87CC0" w:rsidRPr="00B77687">
        <w:rPr>
          <w:rFonts w:ascii="Arial" w:hAnsi="Arial" w:cs="Arial"/>
          <w:sz w:val="24"/>
          <w:szCs w:val="24"/>
        </w:rPr>
        <w:t xml:space="preserve">contamos </w:t>
      </w:r>
      <w:r w:rsidRPr="00B77687">
        <w:rPr>
          <w:rFonts w:ascii="Arial" w:hAnsi="Arial" w:cs="Arial"/>
          <w:sz w:val="24"/>
          <w:szCs w:val="24"/>
        </w:rPr>
        <w:t xml:space="preserve">con ellos en todo momento, y hacer el día a día uno distinto al otro, </w:t>
      </w:r>
      <w:r w:rsidR="00B87CC0" w:rsidRPr="00B77687">
        <w:rPr>
          <w:rFonts w:ascii="Arial" w:hAnsi="Arial" w:cs="Arial"/>
          <w:sz w:val="24"/>
          <w:szCs w:val="24"/>
        </w:rPr>
        <w:t>los queremos</w:t>
      </w:r>
      <w:r w:rsidRPr="00B77687">
        <w:rPr>
          <w:rFonts w:ascii="Arial" w:hAnsi="Arial" w:cs="Arial"/>
          <w:sz w:val="24"/>
          <w:szCs w:val="24"/>
        </w:rPr>
        <w:t>.</w:t>
      </w:r>
    </w:p>
    <w:p w:rsidR="006714A9" w:rsidRPr="00B77687" w:rsidRDefault="006714A9" w:rsidP="008868D2">
      <w:pPr>
        <w:spacing w:line="360" w:lineRule="auto"/>
        <w:jc w:val="both"/>
        <w:rPr>
          <w:rFonts w:ascii="Arial" w:hAnsi="Arial" w:cs="Arial"/>
          <w:sz w:val="24"/>
          <w:szCs w:val="24"/>
        </w:rPr>
      </w:pPr>
    </w:p>
    <w:p w:rsidR="000D0B68" w:rsidRPr="00B77687" w:rsidRDefault="00B87CC0" w:rsidP="00B87CC0">
      <w:pPr>
        <w:spacing w:line="360" w:lineRule="auto"/>
        <w:ind w:left="1698" w:right="-1"/>
        <w:jc w:val="right"/>
        <w:rPr>
          <w:rFonts w:ascii="Arial" w:eastAsia="Times New Roman" w:hAnsi="Arial" w:cs="Arial"/>
          <w:b/>
          <w:spacing w:val="-1"/>
          <w:sz w:val="24"/>
          <w:szCs w:val="28"/>
        </w:rPr>
      </w:pPr>
      <w:r w:rsidRPr="00B77687">
        <w:rPr>
          <w:rFonts w:ascii="Arial" w:hAnsi="Arial" w:cs="Arial"/>
          <w:color w:val="000000"/>
          <w:sz w:val="24"/>
          <w:szCs w:val="24"/>
        </w:rPr>
        <w:t>Ronald y Cristóbal</w:t>
      </w:r>
    </w:p>
    <w:p w:rsidR="000D0B68" w:rsidRPr="00B77687" w:rsidRDefault="000D0B68" w:rsidP="00B51C37">
      <w:pPr>
        <w:spacing w:line="360" w:lineRule="auto"/>
        <w:ind w:left="1698" w:right="1855"/>
        <w:jc w:val="both"/>
        <w:rPr>
          <w:rFonts w:ascii="Arial" w:eastAsia="Times New Roman" w:hAnsi="Arial" w:cs="Arial"/>
          <w:b/>
          <w:spacing w:val="-1"/>
          <w:sz w:val="24"/>
          <w:szCs w:val="28"/>
        </w:rPr>
      </w:pPr>
    </w:p>
    <w:p w:rsidR="000D0B68" w:rsidRPr="00B77687" w:rsidRDefault="000D0B68" w:rsidP="00B51C37">
      <w:pPr>
        <w:spacing w:line="360" w:lineRule="auto"/>
        <w:ind w:left="1698" w:right="1855"/>
        <w:jc w:val="both"/>
        <w:rPr>
          <w:rFonts w:ascii="Arial" w:eastAsia="Times New Roman" w:hAnsi="Arial" w:cs="Arial"/>
          <w:b/>
          <w:spacing w:val="-1"/>
          <w:sz w:val="24"/>
          <w:szCs w:val="28"/>
        </w:rPr>
      </w:pPr>
    </w:p>
    <w:p w:rsidR="007A073F" w:rsidRPr="00B77687" w:rsidRDefault="007A073F" w:rsidP="00B51C37">
      <w:pPr>
        <w:spacing w:line="360" w:lineRule="auto"/>
        <w:ind w:left="1698" w:right="1855"/>
        <w:jc w:val="both"/>
        <w:rPr>
          <w:rFonts w:ascii="Arial" w:eastAsia="Times New Roman" w:hAnsi="Arial" w:cs="Arial"/>
          <w:b/>
          <w:spacing w:val="-1"/>
          <w:sz w:val="24"/>
          <w:szCs w:val="28"/>
        </w:rPr>
      </w:pPr>
    </w:p>
    <w:p w:rsidR="007A073F" w:rsidRPr="00B77687" w:rsidRDefault="007A073F" w:rsidP="00B51C37">
      <w:pPr>
        <w:spacing w:line="360" w:lineRule="auto"/>
        <w:ind w:left="1698" w:right="1855"/>
        <w:jc w:val="both"/>
        <w:rPr>
          <w:rFonts w:ascii="Arial" w:eastAsia="Times New Roman" w:hAnsi="Arial" w:cs="Arial"/>
          <w:b/>
          <w:spacing w:val="-1"/>
          <w:sz w:val="24"/>
          <w:szCs w:val="28"/>
        </w:rPr>
      </w:pPr>
    </w:p>
    <w:p w:rsidR="007A073F" w:rsidRPr="00B77687" w:rsidRDefault="007A073F" w:rsidP="00B51C37">
      <w:pPr>
        <w:spacing w:line="360" w:lineRule="auto"/>
        <w:ind w:left="1698" w:right="1855"/>
        <w:jc w:val="both"/>
        <w:rPr>
          <w:rFonts w:ascii="Arial" w:eastAsia="Times New Roman" w:hAnsi="Arial" w:cs="Arial"/>
          <w:b/>
          <w:spacing w:val="-1"/>
          <w:sz w:val="24"/>
          <w:szCs w:val="28"/>
        </w:rPr>
      </w:pPr>
    </w:p>
    <w:p w:rsidR="007A073F" w:rsidRPr="00B77687" w:rsidRDefault="007A073F" w:rsidP="00B51C37">
      <w:pPr>
        <w:spacing w:line="360" w:lineRule="auto"/>
        <w:ind w:left="1698" w:right="1855"/>
        <w:jc w:val="both"/>
        <w:rPr>
          <w:rFonts w:ascii="Arial" w:eastAsia="Times New Roman" w:hAnsi="Arial" w:cs="Arial"/>
          <w:b/>
          <w:spacing w:val="-1"/>
          <w:sz w:val="24"/>
          <w:szCs w:val="28"/>
        </w:rPr>
      </w:pPr>
    </w:p>
    <w:p w:rsidR="00B87CC0" w:rsidRPr="00B77687" w:rsidRDefault="00B87CC0" w:rsidP="00B51C37">
      <w:pPr>
        <w:spacing w:line="360" w:lineRule="auto"/>
        <w:ind w:left="1698" w:right="1855"/>
        <w:jc w:val="both"/>
        <w:rPr>
          <w:rFonts w:ascii="Arial" w:eastAsia="Times New Roman" w:hAnsi="Arial" w:cs="Arial"/>
          <w:b/>
          <w:spacing w:val="-1"/>
          <w:sz w:val="24"/>
          <w:szCs w:val="28"/>
        </w:rPr>
      </w:pPr>
    </w:p>
    <w:p w:rsidR="00B87CC0" w:rsidRPr="00B77687" w:rsidRDefault="00B87CC0" w:rsidP="00B51C37">
      <w:pPr>
        <w:spacing w:line="360" w:lineRule="auto"/>
        <w:ind w:left="1698" w:right="1855"/>
        <w:jc w:val="both"/>
        <w:rPr>
          <w:rFonts w:ascii="Arial" w:eastAsia="Times New Roman" w:hAnsi="Arial" w:cs="Arial"/>
          <w:b/>
          <w:spacing w:val="-1"/>
          <w:sz w:val="24"/>
          <w:szCs w:val="28"/>
        </w:rPr>
      </w:pPr>
    </w:p>
    <w:p w:rsidR="00B87CC0" w:rsidRPr="00B77687" w:rsidRDefault="00B87CC0" w:rsidP="00B51C37">
      <w:pPr>
        <w:spacing w:line="360" w:lineRule="auto"/>
        <w:ind w:left="1698" w:right="1855"/>
        <w:jc w:val="both"/>
        <w:rPr>
          <w:rFonts w:ascii="Arial" w:eastAsia="Times New Roman" w:hAnsi="Arial" w:cs="Arial"/>
          <w:b/>
          <w:spacing w:val="-1"/>
          <w:sz w:val="24"/>
          <w:szCs w:val="28"/>
        </w:rPr>
      </w:pPr>
    </w:p>
    <w:p w:rsidR="00B87CC0" w:rsidRPr="00B77687" w:rsidRDefault="00B87CC0" w:rsidP="00B51C37">
      <w:pPr>
        <w:spacing w:line="360" w:lineRule="auto"/>
        <w:ind w:left="1698" w:right="1855"/>
        <w:jc w:val="both"/>
        <w:rPr>
          <w:rFonts w:ascii="Arial" w:eastAsia="Times New Roman" w:hAnsi="Arial" w:cs="Arial"/>
          <w:b/>
          <w:spacing w:val="-1"/>
          <w:sz w:val="24"/>
          <w:szCs w:val="28"/>
        </w:rPr>
      </w:pPr>
    </w:p>
    <w:p w:rsidR="00A8584E" w:rsidRDefault="00FF2BDE" w:rsidP="00FF2BDE">
      <w:pPr>
        <w:tabs>
          <w:tab w:val="left" w:pos="3480"/>
          <w:tab w:val="center" w:pos="4178"/>
          <w:tab w:val="left" w:pos="6135"/>
        </w:tabs>
        <w:spacing w:line="360" w:lineRule="auto"/>
        <w:rPr>
          <w:rFonts w:ascii="Arial" w:eastAsia="Times New Roman" w:hAnsi="Arial" w:cs="Arial"/>
          <w:b/>
          <w:spacing w:val="-1"/>
          <w:sz w:val="24"/>
          <w:szCs w:val="24"/>
        </w:rPr>
      </w:pPr>
      <w:r w:rsidRPr="00B77687">
        <w:rPr>
          <w:rFonts w:ascii="Arial" w:eastAsia="Times New Roman" w:hAnsi="Arial" w:cs="Arial"/>
          <w:b/>
          <w:spacing w:val="-1"/>
          <w:sz w:val="24"/>
          <w:szCs w:val="24"/>
        </w:rPr>
        <w:lastRenderedPageBreak/>
        <w:tab/>
      </w:r>
      <w:r w:rsidR="004E2AD0" w:rsidRPr="00B77687">
        <w:rPr>
          <w:rFonts w:ascii="Arial" w:eastAsia="Times New Roman" w:hAnsi="Arial" w:cs="Arial"/>
          <w:b/>
          <w:spacing w:val="-1"/>
          <w:sz w:val="24"/>
          <w:szCs w:val="24"/>
        </w:rPr>
        <w:t>CONTENIDO</w:t>
      </w:r>
    </w:p>
    <w:p w:rsidR="00543EAA" w:rsidRPr="00B77687" w:rsidRDefault="00FF2BDE" w:rsidP="00FF2BDE">
      <w:pPr>
        <w:tabs>
          <w:tab w:val="left" w:pos="3480"/>
          <w:tab w:val="center" w:pos="4178"/>
          <w:tab w:val="left" w:pos="6135"/>
        </w:tabs>
        <w:spacing w:line="360" w:lineRule="auto"/>
        <w:rPr>
          <w:rFonts w:ascii="Arial" w:eastAsia="Times New Roman" w:hAnsi="Arial" w:cs="Arial"/>
          <w:b/>
          <w:spacing w:val="-1"/>
          <w:sz w:val="24"/>
          <w:szCs w:val="24"/>
        </w:rPr>
      </w:pPr>
      <w:r w:rsidRPr="00B77687">
        <w:rPr>
          <w:rFonts w:ascii="Arial" w:eastAsia="Times New Roman" w:hAnsi="Arial" w:cs="Arial"/>
          <w:b/>
          <w:spacing w:val="-1"/>
          <w:sz w:val="24"/>
          <w:szCs w:val="24"/>
        </w:rPr>
        <w:tab/>
      </w:r>
    </w:p>
    <w:sdt>
      <w:sdtPr>
        <w:rPr>
          <w:rFonts w:asciiTheme="minorHAnsi" w:eastAsiaTheme="minorHAnsi" w:hAnsiTheme="minorHAnsi" w:cs="Arial"/>
          <w:b w:val="0"/>
          <w:color w:val="auto"/>
          <w:sz w:val="22"/>
          <w:szCs w:val="24"/>
          <w:lang w:val="es-ES" w:eastAsia="en-US"/>
        </w:rPr>
        <w:id w:val="1103233186"/>
        <w:docPartObj>
          <w:docPartGallery w:val="Table of Contents"/>
          <w:docPartUnique/>
        </w:docPartObj>
      </w:sdtPr>
      <w:sdtEndPr>
        <w:rPr>
          <w:bCs/>
        </w:rPr>
      </w:sdtEndPr>
      <w:sdtContent>
        <w:p w:rsidR="00FB12DE" w:rsidRPr="00B77687" w:rsidRDefault="00FB12DE" w:rsidP="00FB12DE">
          <w:pPr>
            <w:pStyle w:val="TtuloTDC"/>
            <w:numPr>
              <w:ilvl w:val="0"/>
              <w:numId w:val="0"/>
            </w:numPr>
            <w:ind w:left="360"/>
            <w:jc w:val="left"/>
            <w:rPr>
              <w:rFonts w:cs="Arial"/>
              <w:szCs w:val="24"/>
            </w:rPr>
          </w:pPr>
        </w:p>
        <w:p w:rsidR="00E07CDA" w:rsidRPr="00E07CDA" w:rsidRDefault="00C72D34">
          <w:pPr>
            <w:pStyle w:val="TDC1"/>
            <w:rPr>
              <w:rFonts w:eastAsiaTheme="minorEastAsia" w:cs="Arial"/>
              <w:noProof/>
              <w:color w:val="auto"/>
              <w:szCs w:val="24"/>
              <w:lang w:val="es-ES" w:eastAsia="es-ES"/>
            </w:rPr>
          </w:pPr>
          <w:r w:rsidRPr="00B77687">
            <w:rPr>
              <w:rFonts w:cs="Arial"/>
              <w:szCs w:val="24"/>
            </w:rPr>
            <w:fldChar w:fldCharType="begin"/>
          </w:r>
          <w:r w:rsidRPr="00B77687">
            <w:rPr>
              <w:rFonts w:cs="Arial"/>
              <w:szCs w:val="24"/>
            </w:rPr>
            <w:instrText xml:space="preserve"> TOC \o "1-3" \h \z \u </w:instrText>
          </w:r>
          <w:r w:rsidRPr="00B77687">
            <w:rPr>
              <w:rFonts w:cs="Arial"/>
              <w:szCs w:val="24"/>
            </w:rPr>
            <w:fldChar w:fldCharType="separate"/>
          </w:r>
          <w:hyperlink w:anchor="_Toc335836" w:history="1">
            <w:r w:rsidR="00E07CDA" w:rsidRPr="00E07CDA">
              <w:rPr>
                <w:rStyle w:val="Hipervnculo"/>
                <w:rFonts w:cs="Arial"/>
                <w:noProof/>
                <w:szCs w:val="24"/>
              </w:rPr>
              <w:t>I.</w:t>
            </w:r>
            <w:r w:rsidR="00E07CDA" w:rsidRPr="00E07CDA">
              <w:rPr>
                <w:rFonts w:eastAsiaTheme="minorEastAsia" w:cs="Arial"/>
                <w:noProof/>
                <w:color w:val="auto"/>
                <w:szCs w:val="24"/>
                <w:lang w:val="es-ES" w:eastAsia="es-ES"/>
              </w:rPr>
              <w:tab/>
            </w:r>
            <w:r w:rsidR="00E07CDA" w:rsidRPr="00E07CDA">
              <w:rPr>
                <w:rStyle w:val="Hipervnculo"/>
                <w:rFonts w:cs="Arial"/>
                <w:noProof/>
                <w:szCs w:val="24"/>
              </w:rPr>
              <w:t>INTRODUCCIÓN</w:t>
            </w:r>
            <w:r w:rsidR="00E07CDA" w:rsidRPr="00E07CDA">
              <w:rPr>
                <w:rFonts w:cs="Arial"/>
                <w:noProof/>
                <w:webHidden/>
                <w:szCs w:val="24"/>
              </w:rPr>
              <w:tab/>
            </w:r>
            <w:r w:rsidR="00E07CDA" w:rsidRPr="00E07CDA">
              <w:rPr>
                <w:rFonts w:cs="Arial"/>
                <w:noProof/>
                <w:webHidden/>
                <w:szCs w:val="24"/>
              </w:rPr>
              <w:fldChar w:fldCharType="begin"/>
            </w:r>
            <w:r w:rsidR="00E07CDA" w:rsidRPr="00E07CDA">
              <w:rPr>
                <w:rFonts w:cs="Arial"/>
                <w:noProof/>
                <w:webHidden/>
                <w:szCs w:val="24"/>
              </w:rPr>
              <w:instrText xml:space="preserve"> PAGEREF _Toc335836 \h </w:instrText>
            </w:r>
            <w:r w:rsidR="00E07CDA" w:rsidRPr="00E07CDA">
              <w:rPr>
                <w:rFonts w:cs="Arial"/>
                <w:noProof/>
                <w:webHidden/>
                <w:szCs w:val="24"/>
              </w:rPr>
            </w:r>
            <w:r w:rsidR="00E07CDA" w:rsidRPr="00E07CDA">
              <w:rPr>
                <w:rFonts w:cs="Arial"/>
                <w:noProof/>
                <w:webHidden/>
                <w:szCs w:val="24"/>
              </w:rPr>
              <w:fldChar w:fldCharType="separate"/>
            </w:r>
            <w:r w:rsidR="008948E1">
              <w:rPr>
                <w:rFonts w:cs="Arial"/>
                <w:noProof/>
                <w:webHidden/>
                <w:szCs w:val="24"/>
              </w:rPr>
              <w:t>15</w:t>
            </w:r>
            <w:r w:rsidR="00E07CDA" w:rsidRPr="00E07CDA">
              <w:rPr>
                <w:rFonts w:cs="Arial"/>
                <w:noProof/>
                <w:webHidden/>
                <w:szCs w:val="24"/>
              </w:rPr>
              <w:fldChar w:fldCharType="end"/>
            </w:r>
          </w:hyperlink>
        </w:p>
        <w:p w:rsidR="00E07CDA" w:rsidRPr="00E07CDA" w:rsidRDefault="00DD69C7">
          <w:pPr>
            <w:pStyle w:val="TDC1"/>
            <w:rPr>
              <w:rFonts w:eastAsiaTheme="minorEastAsia" w:cs="Arial"/>
              <w:noProof/>
              <w:color w:val="auto"/>
              <w:szCs w:val="24"/>
              <w:lang w:val="es-ES" w:eastAsia="es-ES"/>
            </w:rPr>
          </w:pPr>
          <w:hyperlink w:anchor="_Toc335837" w:history="1">
            <w:r w:rsidR="00E07CDA" w:rsidRPr="00E07CDA">
              <w:rPr>
                <w:rStyle w:val="Hipervnculo"/>
                <w:rFonts w:cs="Arial"/>
                <w:noProof/>
                <w:szCs w:val="24"/>
              </w:rPr>
              <w:t>II.</w:t>
            </w:r>
            <w:r w:rsidR="00E07CDA" w:rsidRPr="00E07CDA">
              <w:rPr>
                <w:rFonts w:eastAsiaTheme="minorEastAsia" w:cs="Arial"/>
                <w:noProof/>
                <w:color w:val="auto"/>
                <w:szCs w:val="24"/>
                <w:lang w:val="es-ES" w:eastAsia="es-ES"/>
              </w:rPr>
              <w:tab/>
            </w:r>
            <w:r w:rsidR="00E07CDA" w:rsidRPr="00E07CDA">
              <w:rPr>
                <w:rStyle w:val="Hipervnculo"/>
                <w:rFonts w:cs="Arial"/>
                <w:noProof/>
                <w:szCs w:val="24"/>
              </w:rPr>
              <w:t>MARCO DE TEÓRICO</w:t>
            </w:r>
            <w:r w:rsidR="00E07CDA" w:rsidRPr="00E07CDA">
              <w:rPr>
                <w:rFonts w:cs="Arial"/>
                <w:noProof/>
                <w:webHidden/>
                <w:szCs w:val="24"/>
              </w:rPr>
              <w:tab/>
            </w:r>
            <w:r w:rsidR="00E07CDA" w:rsidRPr="00E07CDA">
              <w:rPr>
                <w:rFonts w:cs="Arial"/>
                <w:noProof/>
                <w:webHidden/>
                <w:szCs w:val="24"/>
              </w:rPr>
              <w:fldChar w:fldCharType="begin"/>
            </w:r>
            <w:r w:rsidR="00E07CDA" w:rsidRPr="00E07CDA">
              <w:rPr>
                <w:rFonts w:cs="Arial"/>
                <w:noProof/>
                <w:webHidden/>
                <w:szCs w:val="24"/>
              </w:rPr>
              <w:instrText xml:space="preserve"> PAGEREF _Toc335837 \h </w:instrText>
            </w:r>
            <w:r w:rsidR="00E07CDA" w:rsidRPr="00E07CDA">
              <w:rPr>
                <w:rFonts w:cs="Arial"/>
                <w:noProof/>
                <w:webHidden/>
                <w:szCs w:val="24"/>
              </w:rPr>
            </w:r>
            <w:r w:rsidR="00E07CDA" w:rsidRPr="00E07CDA">
              <w:rPr>
                <w:rFonts w:cs="Arial"/>
                <w:noProof/>
                <w:webHidden/>
                <w:szCs w:val="24"/>
              </w:rPr>
              <w:fldChar w:fldCharType="separate"/>
            </w:r>
            <w:r w:rsidR="008948E1">
              <w:rPr>
                <w:rFonts w:cs="Arial"/>
                <w:noProof/>
                <w:webHidden/>
                <w:szCs w:val="24"/>
              </w:rPr>
              <w:t>18</w:t>
            </w:r>
            <w:r w:rsidR="00E07CDA" w:rsidRPr="00E07CDA">
              <w:rPr>
                <w:rFonts w:cs="Arial"/>
                <w:noProof/>
                <w:webHidden/>
                <w:szCs w:val="24"/>
              </w:rPr>
              <w:fldChar w:fldCharType="end"/>
            </w:r>
          </w:hyperlink>
        </w:p>
        <w:p w:rsidR="00E07CDA" w:rsidRPr="00E07CDA" w:rsidRDefault="00DD69C7">
          <w:pPr>
            <w:pStyle w:val="TDC2"/>
            <w:rPr>
              <w:rFonts w:ascii="Arial" w:eastAsiaTheme="minorEastAsia" w:hAnsi="Arial" w:cs="Arial"/>
              <w:noProof/>
              <w:sz w:val="24"/>
              <w:szCs w:val="24"/>
              <w:lang w:val="es-ES" w:eastAsia="es-ES"/>
            </w:rPr>
          </w:pPr>
          <w:hyperlink w:anchor="_Toc335838" w:history="1">
            <w:r w:rsidR="00E07CDA" w:rsidRPr="00E07CDA">
              <w:rPr>
                <w:rStyle w:val="Hipervnculo"/>
                <w:rFonts w:ascii="Arial" w:hAnsi="Arial" w:cs="Arial"/>
                <w:noProof/>
                <w:sz w:val="24"/>
                <w:szCs w:val="24"/>
              </w:rPr>
              <w:t>2.1.</w:t>
            </w:r>
            <w:r w:rsidR="00E07CDA" w:rsidRPr="00E07CDA">
              <w:rPr>
                <w:rFonts w:ascii="Arial" w:eastAsiaTheme="minorEastAsia" w:hAnsi="Arial" w:cs="Arial"/>
                <w:noProof/>
                <w:sz w:val="24"/>
                <w:szCs w:val="24"/>
                <w:lang w:val="es-ES" w:eastAsia="es-ES"/>
              </w:rPr>
              <w:tab/>
            </w:r>
            <w:r w:rsidR="00E07CDA" w:rsidRPr="00E07CDA">
              <w:rPr>
                <w:rStyle w:val="Hipervnculo"/>
                <w:rFonts w:ascii="Arial" w:hAnsi="Arial" w:cs="Arial"/>
                <w:noProof/>
                <w:sz w:val="24"/>
                <w:szCs w:val="24"/>
              </w:rPr>
              <w:t>Antecedentes bibliográficos</w:t>
            </w:r>
            <w:r w:rsidR="00E07CDA" w:rsidRPr="00E07CDA">
              <w:rPr>
                <w:rFonts w:ascii="Arial" w:hAnsi="Arial" w:cs="Arial"/>
                <w:noProof/>
                <w:webHidden/>
                <w:sz w:val="24"/>
                <w:szCs w:val="24"/>
              </w:rPr>
              <w:tab/>
            </w:r>
            <w:r w:rsidR="00E07CDA" w:rsidRPr="00E07CDA">
              <w:rPr>
                <w:rFonts w:ascii="Arial" w:hAnsi="Arial" w:cs="Arial"/>
                <w:noProof/>
                <w:webHidden/>
                <w:sz w:val="24"/>
                <w:szCs w:val="24"/>
              </w:rPr>
              <w:fldChar w:fldCharType="begin"/>
            </w:r>
            <w:r w:rsidR="00E07CDA" w:rsidRPr="00E07CDA">
              <w:rPr>
                <w:rFonts w:ascii="Arial" w:hAnsi="Arial" w:cs="Arial"/>
                <w:noProof/>
                <w:webHidden/>
                <w:sz w:val="24"/>
                <w:szCs w:val="24"/>
              </w:rPr>
              <w:instrText xml:space="preserve"> PAGEREF _Toc335838 \h </w:instrText>
            </w:r>
            <w:r w:rsidR="00E07CDA" w:rsidRPr="00E07CDA">
              <w:rPr>
                <w:rFonts w:ascii="Arial" w:hAnsi="Arial" w:cs="Arial"/>
                <w:noProof/>
                <w:webHidden/>
                <w:sz w:val="24"/>
                <w:szCs w:val="24"/>
              </w:rPr>
            </w:r>
            <w:r w:rsidR="00E07CDA" w:rsidRPr="00E07CDA">
              <w:rPr>
                <w:rFonts w:ascii="Arial" w:hAnsi="Arial" w:cs="Arial"/>
                <w:noProof/>
                <w:webHidden/>
                <w:sz w:val="24"/>
                <w:szCs w:val="24"/>
              </w:rPr>
              <w:fldChar w:fldCharType="separate"/>
            </w:r>
            <w:r w:rsidR="008948E1">
              <w:rPr>
                <w:rFonts w:ascii="Arial" w:hAnsi="Arial" w:cs="Arial"/>
                <w:noProof/>
                <w:webHidden/>
                <w:sz w:val="24"/>
                <w:szCs w:val="24"/>
              </w:rPr>
              <w:t>18</w:t>
            </w:r>
            <w:r w:rsidR="00E07CDA" w:rsidRPr="00E07CDA">
              <w:rPr>
                <w:rFonts w:ascii="Arial" w:hAnsi="Arial" w:cs="Arial"/>
                <w:noProof/>
                <w:webHidden/>
                <w:sz w:val="24"/>
                <w:szCs w:val="24"/>
              </w:rPr>
              <w:fldChar w:fldCharType="end"/>
            </w:r>
          </w:hyperlink>
        </w:p>
        <w:p w:rsidR="00E07CDA" w:rsidRPr="00E07CDA" w:rsidRDefault="00DD69C7">
          <w:pPr>
            <w:pStyle w:val="TDC2"/>
            <w:rPr>
              <w:rFonts w:ascii="Arial" w:eastAsiaTheme="minorEastAsia" w:hAnsi="Arial" w:cs="Arial"/>
              <w:noProof/>
              <w:sz w:val="24"/>
              <w:szCs w:val="24"/>
              <w:lang w:val="es-ES" w:eastAsia="es-ES"/>
            </w:rPr>
          </w:pPr>
          <w:hyperlink w:anchor="_Toc335839" w:history="1">
            <w:r w:rsidR="00E07CDA" w:rsidRPr="00E07CDA">
              <w:rPr>
                <w:rStyle w:val="Hipervnculo"/>
                <w:rFonts w:ascii="Arial" w:hAnsi="Arial" w:cs="Arial"/>
                <w:noProof/>
                <w:sz w:val="24"/>
                <w:szCs w:val="24"/>
              </w:rPr>
              <w:t>2.2.</w:t>
            </w:r>
            <w:r w:rsidR="00E07CDA" w:rsidRPr="00E07CDA">
              <w:rPr>
                <w:rFonts w:ascii="Arial" w:eastAsiaTheme="minorEastAsia" w:hAnsi="Arial" w:cs="Arial"/>
                <w:noProof/>
                <w:sz w:val="24"/>
                <w:szCs w:val="24"/>
                <w:lang w:val="es-ES" w:eastAsia="es-ES"/>
              </w:rPr>
              <w:tab/>
            </w:r>
            <w:r w:rsidR="00E07CDA" w:rsidRPr="00E07CDA">
              <w:rPr>
                <w:rStyle w:val="Hipervnculo"/>
                <w:rFonts w:ascii="Arial" w:hAnsi="Arial" w:cs="Arial"/>
                <w:noProof/>
                <w:sz w:val="24"/>
                <w:szCs w:val="24"/>
              </w:rPr>
              <w:t>Bases teórico-científicas</w:t>
            </w:r>
            <w:r w:rsidR="00E07CDA" w:rsidRPr="00E07CDA">
              <w:rPr>
                <w:rFonts w:ascii="Arial" w:hAnsi="Arial" w:cs="Arial"/>
                <w:noProof/>
                <w:webHidden/>
                <w:sz w:val="24"/>
                <w:szCs w:val="24"/>
              </w:rPr>
              <w:tab/>
            </w:r>
            <w:r w:rsidR="00E07CDA" w:rsidRPr="00E07CDA">
              <w:rPr>
                <w:rFonts w:ascii="Arial" w:hAnsi="Arial" w:cs="Arial"/>
                <w:noProof/>
                <w:webHidden/>
                <w:sz w:val="24"/>
                <w:szCs w:val="24"/>
              </w:rPr>
              <w:fldChar w:fldCharType="begin"/>
            </w:r>
            <w:r w:rsidR="00E07CDA" w:rsidRPr="00E07CDA">
              <w:rPr>
                <w:rFonts w:ascii="Arial" w:hAnsi="Arial" w:cs="Arial"/>
                <w:noProof/>
                <w:webHidden/>
                <w:sz w:val="24"/>
                <w:szCs w:val="24"/>
              </w:rPr>
              <w:instrText xml:space="preserve"> PAGEREF _Toc335839 \h </w:instrText>
            </w:r>
            <w:r w:rsidR="00E07CDA" w:rsidRPr="00E07CDA">
              <w:rPr>
                <w:rFonts w:ascii="Arial" w:hAnsi="Arial" w:cs="Arial"/>
                <w:noProof/>
                <w:webHidden/>
                <w:sz w:val="24"/>
                <w:szCs w:val="24"/>
              </w:rPr>
            </w:r>
            <w:r w:rsidR="00E07CDA" w:rsidRPr="00E07CDA">
              <w:rPr>
                <w:rFonts w:ascii="Arial" w:hAnsi="Arial" w:cs="Arial"/>
                <w:noProof/>
                <w:webHidden/>
                <w:sz w:val="24"/>
                <w:szCs w:val="24"/>
              </w:rPr>
              <w:fldChar w:fldCharType="separate"/>
            </w:r>
            <w:r w:rsidR="008948E1">
              <w:rPr>
                <w:rFonts w:ascii="Arial" w:hAnsi="Arial" w:cs="Arial"/>
                <w:noProof/>
                <w:webHidden/>
                <w:sz w:val="24"/>
                <w:szCs w:val="24"/>
              </w:rPr>
              <w:t>20</w:t>
            </w:r>
            <w:r w:rsidR="00E07CDA" w:rsidRPr="00E07CDA">
              <w:rPr>
                <w:rFonts w:ascii="Arial" w:hAnsi="Arial" w:cs="Arial"/>
                <w:noProof/>
                <w:webHidden/>
                <w:sz w:val="24"/>
                <w:szCs w:val="24"/>
              </w:rPr>
              <w:fldChar w:fldCharType="end"/>
            </w:r>
          </w:hyperlink>
        </w:p>
        <w:p w:rsidR="00E07CDA" w:rsidRPr="00E07CDA" w:rsidRDefault="00DD69C7">
          <w:pPr>
            <w:pStyle w:val="TDC3"/>
            <w:tabs>
              <w:tab w:val="left" w:pos="1320"/>
              <w:tab w:val="right" w:leader="dot" w:pos="8347"/>
            </w:tabs>
            <w:rPr>
              <w:rFonts w:ascii="Arial" w:eastAsiaTheme="minorEastAsia" w:hAnsi="Arial" w:cs="Arial"/>
              <w:noProof/>
              <w:sz w:val="24"/>
              <w:szCs w:val="24"/>
              <w:lang w:val="es-ES" w:eastAsia="es-ES"/>
            </w:rPr>
          </w:pPr>
          <w:hyperlink w:anchor="_Toc335840" w:history="1">
            <w:r w:rsidR="00E07CDA" w:rsidRPr="00E07CDA">
              <w:rPr>
                <w:rStyle w:val="Hipervnculo"/>
                <w:rFonts w:ascii="Arial" w:hAnsi="Arial" w:cs="Arial"/>
                <w:noProof/>
                <w:sz w:val="24"/>
                <w:szCs w:val="24"/>
              </w:rPr>
              <w:t>2.2.1.</w:t>
            </w:r>
            <w:r w:rsidR="00E07CDA" w:rsidRPr="00E07CDA">
              <w:rPr>
                <w:rFonts w:ascii="Arial" w:eastAsiaTheme="minorEastAsia" w:hAnsi="Arial" w:cs="Arial"/>
                <w:noProof/>
                <w:sz w:val="24"/>
                <w:szCs w:val="24"/>
                <w:lang w:val="es-ES" w:eastAsia="es-ES"/>
              </w:rPr>
              <w:tab/>
            </w:r>
            <w:r w:rsidR="00E07CDA" w:rsidRPr="00E07CDA">
              <w:rPr>
                <w:rStyle w:val="Hipervnculo"/>
                <w:rFonts w:ascii="Arial" w:hAnsi="Arial" w:cs="Arial"/>
                <w:noProof/>
                <w:sz w:val="24"/>
                <w:szCs w:val="24"/>
              </w:rPr>
              <w:t>Fundamentos para la propuesta de gestión ambiental de residuos sólidos hospitalarios.</w:t>
            </w:r>
            <w:r w:rsidR="00E07CDA" w:rsidRPr="00E07CDA">
              <w:rPr>
                <w:rFonts w:ascii="Arial" w:hAnsi="Arial" w:cs="Arial"/>
                <w:noProof/>
                <w:webHidden/>
                <w:sz w:val="24"/>
                <w:szCs w:val="24"/>
              </w:rPr>
              <w:tab/>
            </w:r>
            <w:r w:rsidR="00E07CDA" w:rsidRPr="00E07CDA">
              <w:rPr>
                <w:rFonts w:ascii="Arial" w:hAnsi="Arial" w:cs="Arial"/>
                <w:noProof/>
                <w:webHidden/>
                <w:sz w:val="24"/>
                <w:szCs w:val="24"/>
              </w:rPr>
              <w:fldChar w:fldCharType="begin"/>
            </w:r>
            <w:r w:rsidR="00E07CDA" w:rsidRPr="00E07CDA">
              <w:rPr>
                <w:rFonts w:ascii="Arial" w:hAnsi="Arial" w:cs="Arial"/>
                <w:noProof/>
                <w:webHidden/>
                <w:sz w:val="24"/>
                <w:szCs w:val="24"/>
              </w:rPr>
              <w:instrText xml:space="preserve"> PAGEREF _Toc335840 \h </w:instrText>
            </w:r>
            <w:r w:rsidR="00E07CDA" w:rsidRPr="00E07CDA">
              <w:rPr>
                <w:rFonts w:ascii="Arial" w:hAnsi="Arial" w:cs="Arial"/>
                <w:noProof/>
                <w:webHidden/>
                <w:sz w:val="24"/>
                <w:szCs w:val="24"/>
              </w:rPr>
            </w:r>
            <w:r w:rsidR="00E07CDA" w:rsidRPr="00E07CDA">
              <w:rPr>
                <w:rFonts w:ascii="Arial" w:hAnsi="Arial" w:cs="Arial"/>
                <w:noProof/>
                <w:webHidden/>
                <w:sz w:val="24"/>
                <w:szCs w:val="24"/>
              </w:rPr>
              <w:fldChar w:fldCharType="separate"/>
            </w:r>
            <w:r w:rsidR="008948E1">
              <w:rPr>
                <w:rFonts w:ascii="Arial" w:hAnsi="Arial" w:cs="Arial"/>
                <w:noProof/>
                <w:webHidden/>
                <w:sz w:val="24"/>
                <w:szCs w:val="24"/>
              </w:rPr>
              <w:t>20</w:t>
            </w:r>
            <w:r w:rsidR="00E07CDA" w:rsidRPr="00E07CDA">
              <w:rPr>
                <w:rFonts w:ascii="Arial" w:hAnsi="Arial" w:cs="Arial"/>
                <w:noProof/>
                <w:webHidden/>
                <w:sz w:val="24"/>
                <w:szCs w:val="24"/>
              </w:rPr>
              <w:fldChar w:fldCharType="end"/>
            </w:r>
          </w:hyperlink>
        </w:p>
        <w:p w:rsidR="00E07CDA" w:rsidRPr="00E07CDA" w:rsidRDefault="00DD69C7">
          <w:pPr>
            <w:pStyle w:val="TDC2"/>
            <w:rPr>
              <w:rFonts w:ascii="Arial" w:eastAsiaTheme="minorEastAsia" w:hAnsi="Arial" w:cs="Arial"/>
              <w:noProof/>
              <w:sz w:val="24"/>
              <w:szCs w:val="24"/>
              <w:lang w:val="es-ES" w:eastAsia="es-ES"/>
            </w:rPr>
          </w:pPr>
          <w:hyperlink w:anchor="_Toc335841" w:history="1">
            <w:r w:rsidR="00E07CDA" w:rsidRPr="00E07CDA">
              <w:rPr>
                <w:rStyle w:val="Hipervnculo"/>
                <w:rFonts w:ascii="Arial" w:hAnsi="Arial" w:cs="Arial"/>
                <w:noProof/>
                <w:sz w:val="24"/>
                <w:szCs w:val="24"/>
              </w:rPr>
              <w:t>2.3.</w:t>
            </w:r>
            <w:r w:rsidR="00E07CDA" w:rsidRPr="00E07CDA">
              <w:rPr>
                <w:rFonts w:ascii="Arial" w:eastAsiaTheme="minorEastAsia" w:hAnsi="Arial" w:cs="Arial"/>
                <w:noProof/>
                <w:sz w:val="24"/>
                <w:szCs w:val="24"/>
                <w:lang w:val="es-ES" w:eastAsia="es-ES"/>
              </w:rPr>
              <w:tab/>
            </w:r>
            <w:r w:rsidR="00E07CDA" w:rsidRPr="00E07CDA">
              <w:rPr>
                <w:rStyle w:val="Hipervnculo"/>
                <w:rFonts w:ascii="Arial" w:hAnsi="Arial" w:cs="Arial"/>
                <w:noProof/>
                <w:sz w:val="24"/>
                <w:szCs w:val="24"/>
              </w:rPr>
              <w:t>Definición de términos básicos</w:t>
            </w:r>
            <w:r w:rsidR="00E07CDA" w:rsidRPr="00E07CDA">
              <w:rPr>
                <w:rFonts w:ascii="Arial" w:hAnsi="Arial" w:cs="Arial"/>
                <w:noProof/>
                <w:webHidden/>
                <w:sz w:val="24"/>
                <w:szCs w:val="24"/>
              </w:rPr>
              <w:tab/>
            </w:r>
            <w:r w:rsidR="00E07CDA" w:rsidRPr="00E07CDA">
              <w:rPr>
                <w:rFonts w:ascii="Arial" w:hAnsi="Arial" w:cs="Arial"/>
                <w:noProof/>
                <w:webHidden/>
                <w:sz w:val="24"/>
                <w:szCs w:val="24"/>
              </w:rPr>
              <w:fldChar w:fldCharType="begin"/>
            </w:r>
            <w:r w:rsidR="00E07CDA" w:rsidRPr="00E07CDA">
              <w:rPr>
                <w:rFonts w:ascii="Arial" w:hAnsi="Arial" w:cs="Arial"/>
                <w:noProof/>
                <w:webHidden/>
                <w:sz w:val="24"/>
                <w:szCs w:val="24"/>
              </w:rPr>
              <w:instrText xml:space="preserve"> PAGEREF _Toc335841 \h </w:instrText>
            </w:r>
            <w:r w:rsidR="00E07CDA" w:rsidRPr="00E07CDA">
              <w:rPr>
                <w:rFonts w:ascii="Arial" w:hAnsi="Arial" w:cs="Arial"/>
                <w:noProof/>
                <w:webHidden/>
                <w:sz w:val="24"/>
                <w:szCs w:val="24"/>
              </w:rPr>
            </w:r>
            <w:r w:rsidR="00E07CDA" w:rsidRPr="00E07CDA">
              <w:rPr>
                <w:rFonts w:ascii="Arial" w:hAnsi="Arial" w:cs="Arial"/>
                <w:noProof/>
                <w:webHidden/>
                <w:sz w:val="24"/>
                <w:szCs w:val="24"/>
              </w:rPr>
              <w:fldChar w:fldCharType="separate"/>
            </w:r>
            <w:r w:rsidR="008948E1">
              <w:rPr>
                <w:rFonts w:ascii="Arial" w:hAnsi="Arial" w:cs="Arial"/>
                <w:noProof/>
                <w:webHidden/>
                <w:sz w:val="24"/>
                <w:szCs w:val="24"/>
              </w:rPr>
              <w:t>38</w:t>
            </w:r>
            <w:r w:rsidR="00E07CDA" w:rsidRPr="00E07CDA">
              <w:rPr>
                <w:rFonts w:ascii="Arial" w:hAnsi="Arial" w:cs="Arial"/>
                <w:noProof/>
                <w:webHidden/>
                <w:sz w:val="24"/>
                <w:szCs w:val="24"/>
              </w:rPr>
              <w:fldChar w:fldCharType="end"/>
            </w:r>
          </w:hyperlink>
        </w:p>
        <w:p w:rsidR="00E07CDA" w:rsidRDefault="00DD69C7">
          <w:pPr>
            <w:pStyle w:val="TDC2"/>
            <w:rPr>
              <w:rFonts w:eastAsiaTheme="minorEastAsia"/>
              <w:noProof/>
              <w:lang w:val="es-ES" w:eastAsia="es-ES"/>
            </w:rPr>
          </w:pPr>
          <w:hyperlink w:anchor="_Toc335842" w:history="1">
            <w:r w:rsidR="00E07CDA" w:rsidRPr="00E07CDA">
              <w:rPr>
                <w:rStyle w:val="Hipervnculo"/>
                <w:rFonts w:ascii="Arial" w:hAnsi="Arial" w:cs="Arial"/>
                <w:noProof/>
                <w:sz w:val="24"/>
                <w:szCs w:val="24"/>
              </w:rPr>
              <w:t>2.4.</w:t>
            </w:r>
            <w:r w:rsidR="00E07CDA" w:rsidRPr="00E07CDA">
              <w:rPr>
                <w:rFonts w:ascii="Arial" w:eastAsiaTheme="minorEastAsia" w:hAnsi="Arial" w:cs="Arial"/>
                <w:noProof/>
                <w:sz w:val="24"/>
                <w:szCs w:val="24"/>
                <w:lang w:val="es-ES" w:eastAsia="es-ES"/>
              </w:rPr>
              <w:tab/>
            </w:r>
            <w:r w:rsidR="00E07CDA" w:rsidRPr="00E07CDA">
              <w:rPr>
                <w:rStyle w:val="Hipervnculo"/>
                <w:rFonts w:ascii="Arial" w:hAnsi="Arial" w:cs="Arial"/>
                <w:noProof/>
                <w:sz w:val="24"/>
                <w:szCs w:val="24"/>
              </w:rPr>
              <w:t>Hipótesis</w:t>
            </w:r>
            <w:r w:rsidR="00E07CDA" w:rsidRPr="00E07CDA">
              <w:rPr>
                <w:rFonts w:ascii="Arial" w:hAnsi="Arial" w:cs="Arial"/>
                <w:noProof/>
                <w:webHidden/>
                <w:sz w:val="24"/>
                <w:szCs w:val="24"/>
              </w:rPr>
              <w:tab/>
            </w:r>
            <w:r w:rsidR="00E07CDA" w:rsidRPr="00E07CDA">
              <w:rPr>
                <w:rFonts w:ascii="Arial" w:hAnsi="Arial" w:cs="Arial"/>
                <w:noProof/>
                <w:webHidden/>
                <w:sz w:val="24"/>
                <w:szCs w:val="24"/>
              </w:rPr>
              <w:fldChar w:fldCharType="begin"/>
            </w:r>
            <w:r w:rsidR="00E07CDA" w:rsidRPr="00E07CDA">
              <w:rPr>
                <w:rFonts w:ascii="Arial" w:hAnsi="Arial" w:cs="Arial"/>
                <w:noProof/>
                <w:webHidden/>
                <w:sz w:val="24"/>
                <w:szCs w:val="24"/>
              </w:rPr>
              <w:instrText xml:space="preserve"> PAGEREF _Toc335842 \h </w:instrText>
            </w:r>
            <w:r w:rsidR="00E07CDA" w:rsidRPr="00E07CDA">
              <w:rPr>
                <w:rFonts w:ascii="Arial" w:hAnsi="Arial" w:cs="Arial"/>
                <w:noProof/>
                <w:webHidden/>
                <w:sz w:val="24"/>
                <w:szCs w:val="24"/>
              </w:rPr>
            </w:r>
            <w:r w:rsidR="00E07CDA" w:rsidRPr="00E07CDA">
              <w:rPr>
                <w:rFonts w:ascii="Arial" w:hAnsi="Arial" w:cs="Arial"/>
                <w:noProof/>
                <w:webHidden/>
                <w:sz w:val="24"/>
                <w:szCs w:val="24"/>
              </w:rPr>
              <w:fldChar w:fldCharType="separate"/>
            </w:r>
            <w:r w:rsidR="008948E1">
              <w:rPr>
                <w:rFonts w:ascii="Arial" w:hAnsi="Arial" w:cs="Arial"/>
                <w:noProof/>
                <w:webHidden/>
                <w:sz w:val="24"/>
                <w:szCs w:val="24"/>
              </w:rPr>
              <w:t>40</w:t>
            </w:r>
            <w:r w:rsidR="00E07CDA" w:rsidRPr="00E07CDA">
              <w:rPr>
                <w:rFonts w:ascii="Arial" w:hAnsi="Arial" w:cs="Arial"/>
                <w:noProof/>
                <w:webHidden/>
                <w:sz w:val="24"/>
                <w:szCs w:val="24"/>
              </w:rPr>
              <w:fldChar w:fldCharType="end"/>
            </w:r>
          </w:hyperlink>
        </w:p>
        <w:p w:rsidR="00E07CDA" w:rsidRDefault="00DD69C7">
          <w:pPr>
            <w:pStyle w:val="TDC1"/>
            <w:rPr>
              <w:rFonts w:asciiTheme="minorHAnsi" w:eastAsiaTheme="minorEastAsia" w:hAnsiTheme="minorHAnsi"/>
              <w:noProof/>
              <w:color w:val="auto"/>
              <w:sz w:val="22"/>
              <w:lang w:val="es-ES" w:eastAsia="es-ES"/>
            </w:rPr>
          </w:pPr>
          <w:hyperlink w:anchor="_Toc335843" w:history="1">
            <w:r w:rsidR="00E07CDA" w:rsidRPr="00974F4E">
              <w:rPr>
                <w:rStyle w:val="Hipervnculo"/>
                <w:noProof/>
              </w:rPr>
              <w:t>III.</w:t>
            </w:r>
            <w:r w:rsidR="00E07CDA">
              <w:rPr>
                <w:rFonts w:asciiTheme="minorHAnsi" w:eastAsiaTheme="minorEastAsia" w:hAnsiTheme="minorHAnsi"/>
                <w:noProof/>
                <w:color w:val="auto"/>
                <w:sz w:val="22"/>
                <w:lang w:val="es-ES" w:eastAsia="es-ES"/>
              </w:rPr>
              <w:tab/>
            </w:r>
            <w:r w:rsidR="00E07CDA" w:rsidRPr="00974F4E">
              <w:rPr>
                <w:rStyle w:val="Hipervnculo"/>
                <w:noProof/>
              </w:rPr>
              <w:t>MATERIALES Y MÉTODOS</w:t>
            </w:r>
            <w:r w:rsidR="00E07CDA">
              <w:rPr>
                <w:noProof/>
                <w:webHidden/>
              </w:rPr>
              <w:tab/>
            </w:r>
            <w:r w:rsidR="00E07CDA">
              <w:rPr>
                <w:noProof/>
                <w:webHidden/>
              </w:rPr>
              <w:fldChar w:fldCharType="begin"/>
            </w:r>
            <w:r w:rsidR="00E07CDA">
              <w:rPr>
                <w:noProof/>
                <w:webHidden/>
              </w:rPr>
              <w:instrText xml:space="preserve"> PAGEREF _Toc335843 \h </w:instrText>
            </w:r>
            <w:r w:rsidR="00E07CDA">
              <w:rPr>
                <w:noProof/>
                <w:webHidden/>
              </w:rPr>
            </w:r>
            <w:r w:rsidR="00E07CDA">
              <w:rPr>
                <w:noProof/>
                <w:webHidden/>
              </w:rPr>
              <w:fldChar w:fldCharType="separate"/>
            </w:r>
            <w:r w:rsidR="008948E1">
              <w:rPr>
                <w:noProof/>
                <w:webHidden/>
              </w:rPr>
              <w:t>40</w:t>
            </w:r>
            <w:r w:rsidR="00E07CDA">
              <w:rPr>
                <w:noProof/>
                <w:webHidden/>
              </w:rPr>
              <w:fldChar w:fldCharType="end"/>
            </w:r>
          </w:hyperlink>
        </w:p>
        <w:p w:rsidR="00E07CDA" w:rsidRPr="00E07CDA" w:rsidRDefault="00DD69C7">
          <w:pPr>
            <w:pStyle w:val="TDC2"/>
            <w:rPr>
              <w:rFonts w:ascii="Arial" w:eastAsiaTheme="minorEastAsia" w:hAnsi="Arial" w:cs="Arial"/>
              <w:noProof/>
              <w:sz w:val="24"/>
              <w:lang w:val="es-ES" w:eastAsia="es-ES"/>
            </w:rPr>
          </w:pPr>
          <w:hyperlink w:anchor="_Toc335844" w:history="1">
            <w:r w:rsidR="00E07CDA" w:rsidRPr="00E07CDA">
              <w:rPr>
                <w:rStyle w:val="Hipervnculo"/>
                <w:rFonts w:ascii="Arial" w:hAnsi="Arial" w:cs="Arial"/>
                <w:noProof/>
                <w:sz w:val="24"/>
              </w:rPr>
              <w:t>3.1.</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Variables y operacionalización de variables</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_Toc335844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40</w:t>
            </w:r>
            <w:r w:rsidR="00E07CDA" w:rsidRPr="00E07CDA">
              <w:rPr>
                <w:rFonts w:ascii="Arial" w:hAnsi="Arial" w:cs="Arial"/>
                <w:noProof/>
                <w:webHidden/>
                <w:sz w:val="24"/>
              </w:rPr>
              <w:fldChar w:fldCharType="end"/>
            </w:r>
          </w:hyperlink>
        </w:p>
        <w:p w:rsidR="00E07CDA" w:rsidRPr="00E07CDA" w:rsidRDefault="00DD69C7">
          <w:pPr>
            <w:pStyle w:val="TDC2"/>
            <w:rPr>
              <w:rFonts w:ascii="Arial" w:eastAsiaTheme="minorEastAsia" w:hAnsi="Arial" w:cs="Arial"/>
              <w:noProof/>
              <w:sz w:val="24"/>
              <w:lang w:val="es-ES" w:eastAsia="es-ES"/>
            </w:rPr>
          </w:pPr>
          <w:hyperlink w:anchor="_Toc335845" w:history="1">
            <w:r w:rsidR="00E07CDA" w:rsidRPr="00E07CDA">
              <w:rPr>
                <w:rStyle w:val="Hipervnculo"/>
                <w:rFonts w:ascii="Arial" w:hAnsi="Arial" w:cs="Arial"/>
                <w:noProof/>
                <w:sz w:val="24"/>
              </w:rPr>
              <w:t>3.2.</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Tipo de estudio</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_Toc335845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41</w:t>
            </w:r>
            <w:r w:rsidR="00E07CDA" w:rsidRPr="00E07CDA">
              <w:rPr>
                <w:rFonts w:ascii="Arial" w:hAnsi="Arial" w:cs="Arial"/>
                <w:noProof/>
                <w:webHidden/>
                <w:sz w:val="24"/>
              </w:rPr>
              <w:fldChar w:fldCharType="end"/>
            </w:r>
          </w:hyperlink>
        </w:p>
        <w:p w:rsidR="00E07CDA" w:rsidRPr="00E07CDA" w:rsidRDefault="00DD69C7">
          <w:pPr>
            <w:pStyle w:val="TDC3"/>
            <w:tabs>
              <w:tab w:val="left" w:pos="1320"/>
              <w:tab w:val="right" w:leader="dot" w:pos="8347"/>
            </w:tabs>
            <w:rPr>
              <w:rFonts w:ascii="Arial" w:eastAsiaTheme="minorEastAsia" w:hAnsi="Arial" w:cs="Arial"/>
              <w:noProof/>
              <w:sz w:val="24"/>
              <w:lang w:val="es-ES" w:eastAsia="es-ES"/>
            </w:rPr>
          </w:pPr>
          <w:hyperlink w:anchor="_Toc335846" w:history="1">
            <w:r w:rsidR="00E07CDA" w:rsidRPr="00E07CDA">
              <w:rPr>
                <w:rStyle w:val="Hipervnculo"/>
                <w:rFonts w:ascii="Arial" w:hAnsi="Arial" w:cs="Arial"/>
                <w:noProof/>
                <w:sz w:val="24"/>
              </w:rPr>
              <w:t>3.2.1.</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Diseño</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_Toc335846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41</w:t>
            </w:r>
            <w:r w:rsidR="00E07CDA" w:rsidRPr="00E07CDA">
              <w:rPr>
                <w:rFonts w:ascii="Arial" w:hAnsi="Arial" w:cs="Arial"/>
                <w:noProof/>
                <w:webHidden/>
                <w:sz w:val="24"/>
              </w:rPr>
              <w:fldChar w:fldCharType="end"/>
            </w:r>
          </w:hyperlink>
        </w:p>
        <w:p w:rsidR="00E07CDA" w:rsidRPr="00E07CDA" w:rsidRDefault="00DD69C7">
          <w:pPr>
            <w:pStyle w:val="TDC2"/>
            <w:rPr>
              <w:rFonts w:ascii="Arial" w:eastAsiaTheme="minorEastAsia" w:hAnsi="Arial" w:cs="Arial"/>
              <w:noProof/>
              <w:sz w:val="24"/>
              <w:lang w:val="es-ES" w:eastAsia="es-ES"/>
            </w:rPr>
          </w:pPr>
          <w:hyperlink w:anchor="_Toc335847" w:history="1">
            <w:r w:rsidR="00E07CDA" w:rsidRPr="00E07CDA">
              <w:rPr>
                <w:rStyle w:val="Hipervnculo"/>
                <w:rFonts w:ascii="Arial" w:hAnsi="Arial" w:cs="Arial"/>
                <w:noProof/>
                <w:sz w:val="24"/>
              </w:rPr>
              <w:t>3.3.</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Población y muestra en estudio</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_Toc335847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42</w:t>
            </w:r>
            <w:r w:rsidR="00E07CDA" w:rsidRPr="00E07CDA">
              <w:rPr>
                <w:rFonts w:ascii="Arial" w:hAnsi="Arial" w:cs="Arial"/>
                <w:noProof/>
                <w:webHidden/>
                <w:sz w:val="24"/>
              </w:rPr>
              <w:fldChar w:fldCharType="end"/>
            </w:r>
          </w:hyperlink>
        </w:p>
        <w:p w:rsidR="00E07CDA" w:rsidRPr="00E07CDA" w:rsidRDefault="00DD69C7">
          <w:pPr>
            <w:pStyle w:val="TDC3"/>
            <w:tabs>
              <w:tab w:val="left" w:pos="1320"/>
              <w:tab w:val="right" w:leader="dot" w:pos="8347"/>
            </w:tabs>
            <w:rPr>
              <w:rFonts w:ascii="Arial" w:eastAsiaTheme="minorEastAsia" w:hAnsi="Arial" w:cs="Arial"/>
              <w:noProof/>
              <w:sz w:val="24"/>
              <w:lang w:val="es-ES" w:eastAsia="es-ES"/>
            </w:rPr>
          </w:pPr>
          <w:hyperlink w:anchor="_Toc335848" w:history="1">
            <w:r w:rsidR="00E07CDA" w:rsidRPr="00E07CDA">
              <w:rPr>
                <w:rStyle w:val="Hipervnculo"/>
                <w:rFonts w:ascii="Arial" w:hAnsi="Arial" w:cs="Arial"/>
                <w:noProof/>
                <w:sz w:val="24"/>
              </w:rPr>
              <w:t>3.3.1.</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Población</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_Toc335848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42</w:t>
            </w:r>
            <w:r w:rsidR="00E07CDA" w:rsidRPr="00E07CDA">
              <w:rPr>
                <w:rFonts w:ascii="Arial" w:hAnsi="Arial" w:cs="Arial"/>
                <w:noProof/>
                <w:webHidden/>
                <w:sz w:val="24"/>
              </w:rPr>
              <w:fldChar w:fldCharType="end"/>
            </w:r>
          </w:hyperlink>
        </w:p>
        <w:p w:rsidR="00E07CDA" w:rsidRPr="00E07CDA" w:rsidRDefault="00DD69C7">
          <w:pPr>
            <w:pStyle w:val="TDC3"/>
            <w:tabs>
              <w:tab w:val="left" w:pos="1320"/>
              <w:tab w:val="right" w:leader="dot" w:pos="8347"/>
            </w:tabs>
            <w:rPr>
              <w:rFonts w:ascii="Arial" w:eastAsiaTheme="minorEastAsia" w:hAnsi="Arial" w:cs="Arial"/>
              <w:noProof/>
              <w:sz w:val="24"/>
              <w:lang w:val="es-ES" w:eastAsia="es-ES"/>
            </w:rPr>
          </w:pPr>
          <w:hyperlink w:anchor="_Toc335849" w:history="1">
            <w:r w:rsidR="00E07CDA" w:rsidRPr="00E07CDA">
              <w:rPr>
                <w:rStyle w:val="Hipervnculo"/>
                <w:rFonts w:ascii="Arial" w:hAnsi="Arial" w:cs="Arial"/>
                <w:noProof/>
                <w:sz w:val="24"/>
              </w:rPr>
              <w:t>3.3.2.</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Muestra de estudio</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_Toc335849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42</w:t>
            </w:r>
            <w:r w:rsidR="00E07CDA" w:rsidRPr="00E07CDA">
              <w:rPr>
                <w:rFonts w:ascii="Arial" w:hAnsi="Arial" w:cs="Arial"/>
                <w:noProof/>
                <w:webHidden/>
                <w:sz w:val="24"/>
              </w:rPr>
              <w:fldChar w:fldCharType="end"/>
            </w:r>
          </w:hyperlink>
        </w:p>
        <w:p w:rsidR="00E07CDA" w:rsidRPr="00E07CDA" w:rsidRDefault="00DD69C7">
          <w:pPr>
            <w:pStyle w:val="TDC2"/>
            <w:rPr>
              <w:rFonts w:ascii="Arial" w:eastAsiaTheme="minorEastAsia" w:hAnsi="Arial" w:cs="Arial"/>
              <w:noProof/>
              <w:sz w:val="24"/>
              <w:lang w:val="es-ES" w:eastAsia="es-ES"/>
            </w:rPr>
          </w:pPr>
          <w:hyperlink w:anchor="_Toc335850" w:history="1">
            <w:r w:rsidR="00E07CDA" w:rsidRPr="00E07CDA">
              <w:rPr>
                <w:rStyle w:val="Hipervnculo"/>
                <w:rFonts w:ascii="Arial" w:hAnsi="Arial" w:cs="Arial"/>
                <w:noProof/>
                <w:sz w:val="24"/>
              </w:rPr>
              <w:t>3.4.</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Métodos, técnicas e instrumentos de recolección de datos.</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_Toc335850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42</w:t>
            </w:r>
            <w:r w:rsidR="00E07CDA" w:rsidRPr="00E07CDA">
              <w:rPr>
                <w:rFonts w:ascii="Arial" w:hAnsi="Arial" w:cs="Arial"/>
                <w:noProof/>
                <w:webHidden/>
                <w:sz w:val="24"/>
              </w:rPr>
              <w:fldChar w:fldCharType="end"/>
            </w:r>
          </w:hyperlink>
        </w:p>
        <w:p w:rsidR="00E07CDA" w:rsidRPr="00E07CDA" w:rsidRDefault="00DD69C7">
          <w:pPr>
            <w:pStyle w:val="TDC2"/>
            <w:rPr>
              <w:rFonts w:ascii="Arial" w:eastAsiaTheme="minorEastAsia" w:hAnsi="Arial" w:cs="Arial"/>
              <w:noProof/>
              <w:sz w:val="24"/>
              <w:lang w:val="es-ES" w:eastAsia="es-ES"/>
            </w:rPr>
          </w:pPr>
          <w:hyperlink w:anchor="_Toc335851" w:history="1">
            <w:r w:rsidR="00E07CDA" w:rsidRPr="00E07CDA">
              <w:rPr>
                <w:rStyle w:val="Hipervnculo"/>
                <w:rFonts w:ascii="Arial" w:hAnsi="Arial" w:cs="Arial"/>
                <w:noProof/>
                <w:sz w:val="24"/>
              </w:rPr>
              <w:t>3.5.</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Procesamiento de datos y análisis estadístico</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_Toc335851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44</w:t>
            </w:r>
            <w:r w:rsidR="00E07CDA" w:rsidRPr="00E07CDA">
              <w:rPr>
                <w:rFonts w:ascii="Arial" w:hAnsi="Arial" w:cs="Arial"/>
                <w:noProof/>
                <w:webHidden/>
                <w:sz w:val="24"/>
              </w:rPr>
              <w:fldChar w:fldCharType="end"/>
            </w:r>
          </w:hyperlink>
        </w:p>
        <w:p w:rsidR="00E07CDA" w:rsidRDefault="00DD69C7">
          <w:pPr>
            <w:pStyle w:val="TDC1"/>
            <w:rPr>
              <w:rFonts w:asciiTheme="minorHAnsi" w:eastAsiaTheme="minorEastAsia" w:hAnsiTheme="minorHAnsi"/>
              <w:noProof/>
              <w:color w:val="auto"/>
              <w:sz w:val="22"/>
              <w:lang w:val="es-ES" w:eastAsia="es-ES"/>
            </w:rPr>
          </w:pPr>
          <w:hyperlink w:anchor="_Toc335852" w:history="1">
            <w:r w:rsidR="00E07CDA" w:rsidRPr="00974F4E">
              <w:rPr>
                <w:rStyle w:val="Hipervnculo"/>
                <w:noProof/>
              </w:rPr>
              <w:t>IV.</w:t>
            </w:r>
            <w:r w:rsidR="00E07CDA">
              <w:rPr>
                <w:rFonts w:asciiTheme="minorHAnsi" w:eastAsiaTheme="minorEastAsia" w:hAnsiTheme="minorHAnsi"/>
                <w:noProof/>
                <w:color w:val="auto"/>
                <w:sz w:val="22"/>
                <w:lang w:val="es-ES" w:eastAsia="es-ES"/>
              </w:rPr>
              <w:tab/>
            </w:r>
            <w:r w:rsidR="00E07CDA" w:rsidRPr="00974F4E">
              <w:rPr>
                <w:rStyle w:val="Hipervnculo"/>
                <w:noProof/>
              </w:rPr>
              <w:t>RESULTADOS</w:t>
            </w:r>
            <w:r w:rsidR="00E07CDA">
              <w:rPr>
                <w:noProof/>
                <w:webHidden/>
              </w:rPr>
              <w:tab/>
            </w:r>
            <w:r w:rsidR="00E07CDA">
              <w:rPr>
                <w:noProof/>
                <w:webHidden/>
              </w:rPr>
              <w:fldChar w:fldCharType="begin"/>
            </w:r>
            <w:r w:rsidR="00E07CDA">
              <w:rPr>
                <w:noProof/>
                <w:webHidden/>
              </w:rPr>
              <w:instrText xml:space="preserve"> PAGEREF _Toc335852 \h </w:instrText>
            </w:r>
            <w:r w:rsidR="00E07CDA">
              <w:rPr>
                <w:noProof/>
                <w:webHidden/>
              </w:rPr>
            </w:r>
            <w:r w:rsidR="00E07CDA">
              <w:rPr>
                <w:noProof/>
                <w:webHidden/>
              </w:rPr>
              <w:fldChar w:fldCharType="separate"/>
            </w:r>
            <w:r w:rsidR="008948E1">
              <w:rPr>
                <w:noProof/>
                <w:webHidden/>
              </w:rPr>
              <w:t>45</w:t>
            </w:r>
            <w:r w:rsidR="00E07CDA">
              <w:rPr>
                <w:noProof/>
                <w:webHidden/>
              </w:rPr>
              <w:fldChar w:fldCharType="end"/>
            </w:r>
          </w:hyperlink>
        </w:p>
        <w:p w:rsidR="00E07CDA" w:rsidRPr="00E07CDA" w:rsidRDefault="00DD69C7">
          <w:pPr>
            <w:pStyle w:val="TDC2"/>
            <w:rPr>
              <w:rFonts w:ascii="Arial" w:eastAsiaTheme="minorEastAsia" w:hAnsi="Arial" w:cs="Arial"/>
              <w:noProof/>
              <w:sz w:val="24"/>
              <w:lang w:val="es-ES" w:eastAsia="es-ES"/>
            </w:rPr>
          </w:pPr>
          <w:hyperlink w:anchor="_Toc335853" w:history="1">
            <w:r w:rsidR="00E07CDA" w:rsidRPr="00E07CDA">
              <w:rPr>
                <w:rStyle w:val="Hipervnculo"/>
                <w:rFonts w:ascii="Arial" w:hAnsi="Arial" w:cs="Arial"/>
                <w:noProof/>
                <w:sz w:val="24"/>
              </w:rPr>
              <w:t>4.1.</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Resultados para el objetivo Caracterizar a nivel de línea base el estado actual de producción de residuos hospitalarios en el centro de salud del distrito de Imaza- Chiriaco.</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_Toc335853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45</w:t>
            </w:r>
            <w:r w:rsidR="00E07CDA" w:rsidRPr="00E07CDA">
              <w:rPr>
                <w:rFonts w:ascii="Arial" w:hAnsi="Arial" w:cs="Arial"/>
                <w:noProof/>
                <w:webHidden/>
                <w:sz w:val="24"/>
              </w:rPr>
              <w:fldChar w:fldCharType="end"/>
            </w:r>
          </w:hyperlink>
        </w:p>
        <w:p w:rsidR="00E07CDA" w:rsidRPr="00E07CDA" w:rsidRDefault="00DD69C7">
          <w:pPr>
            <w:pStyle w:val="TDC2"/>
            <w:rPr>
              <w:rFonts w:ascii="Arial" w:eastAsiaTheme="minorEastAsia" w:hAnsi="Arial" w:cs="Arial"/>
              <w:noProof/>
              <w:sz w:val="24"/>
              <w:lang w:val="es-ES" w:eastAsia="es-ES"/>
            </w:rPr>
          </w:pPr>
          <w:hyperlink w:anchor="_Toc335854" w:history="1">
            <w:r w:rsidR="00E07CDA" w:rsidRPr="00E07CDA">
              <w:rPr>
                <w:rStyle w:val="Hipervnculo"/>
                <w:rFonts w:ascii="Arial" w:hAnsi="Arial" w:cs="Arial"/>
                <w:noProof/>
                <w:sz w:val="24"/>
              </w:rPr>
              <w:t>4.2.</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Resultados para el objetivo Estimar la composición física, la densidad y la generación de residuos hospitalarios en el centro de salud del distrito de Imaza- Chiriaco.</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_Toc335854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48</w:t>
            </w:r>
            <w:r w:rsidR="00E07CDA" w:rsidRPr="00E07CDA">
              <w:rPr>
                <w:rFonts w:ascii="Arial" w:hAnsi="Arial" w:cs="Arial"/>
                <w:noProof/>
                <w:webHidden/>
                <w:sz w:val="24"/>
              </w:rPr>
              <w:fldChar w:fldCharType="end"/>
            </w:r>
          </w:hyperlink>
        </w:p>
        <w:p w:rsidR="00E07CDA" w:rsidRPr="00E07CDA" w:rsidRDefault="00DD69C7">
          <w:pPr>
            <w:pStyle w:val="TDC2"/>
            <w:rPr>
              <w:rFonts w:ascii="Arial" w:eastAsiaTheme="minorEastAsia" w:hAnsi="Arial" w:cs="Arial"/>
              <w:noProof/>
              <w:sz w:val="24"/>
              <w:lang w:val="es-ES" w:eastAsia="es-ES"/>
            </w:rPr>
          </w:pPr>
          <w:hyperlink w:anchor="_Toc335855" w:history="1">
            <w:r w:rsidR="00E07CDA" w:rsidRPr="00E07CDA">
              <w:rPr>
                <w:rStyle w:val="Hipervnculo"/>
                <w:rFonts w:ascii="Arial" w:hAnsi="Arial" w:cs="Arial"/>
                <w:noProof/>
                <w:sz w:val="24"/>
              </w:rPr>
              <w:t>4.3.</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Resultados relacionados con el objetivo Elaborar una propuesta de gestión ambiental para un adecuado manejo de residuos hospitalarios en el centro de salud del distrito de Imaza- Chiriaco.</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_Toc335855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50</w:t>
            </w:r>
            <w:r w:rsidR="00E07CDA" w:rsidRPr="00E07CDA">
              <w:rPr>
                <w:rFonts w:ascii="Arial" w:hAnsi="Arial" w:cs="Arial"/>
                <w:noProof/>
                <w:webHidden/>
                <w:sz w:val="24"/>
              </w:rPr>
              <w:fldChar w:fldCharType="end"/>
            </w:r>
          </w:hyperlink>
        </w:p>
        <w:p w:rsidR="00E07CDA" w:rsidRPr="00E07CDA" w:rsidRDefault="00DD69C7">
          <w:pPr>
            <w:pStyle w:val="TDC3"/>
            <w:tabs>
              <w:tab w:val="left" w:pos="1320"/>
              <w:tab w:val="right" w:leader="dot" w:pos="8347"/>
            </w:tabs>
            <w:rPr>
              <w:rFonts w:ascii="Arial" w:eastAsiaTheme="minorEastAsia" w:hAnsi="Arial" w:cs="Arial"/>
              <w:noProof/>
              <w:sz w:val="24"/>
              <w:lang w:val="es-ES" w:eastAsia="es-ES"/>
            </w:rPr>
          </w:pPr>
          <w:hyperlink w:anchor="_Toc335856" w:history="1">
            <w:r w:rsidR="00E07CDA" w:rsidRPr="00E07CDA">
              <w:rPr>
                <w:rStyle w:val="Hipervnculo"/>
                <w:rFonts w:ascii="Arial" w:hAnsi="Arial" w:cs="Arial"/>
                <w:noProof/>
                <w:sz w:val="24"/>
              </w:rPr>
              <w:t>4.3.1.</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Nombre del programa</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_Toc335856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50</w:t>
            </w:r>
            <w:r w:rsidR="00E07CDA" w:rsidRPr="00E07CDA">
              <w:rPr>
                <w:rFonts w:ascii="Arial" w:hAnsi="Arial" w:cs="Arial"/>
                <w:noProof/>
                <w:webHidden/>
                <w:sz w:val="24"/>
              </w:rPr>
              <w:fldChar w:fldCharType="end"/>
            </w:r>
          </w:hyperlink>
        </w:p>
        <w:p w:rsidR="00E07CDA" w:rsidRPr="00E07CDA" w:rsidRDefault="00DD69C7">
          <w:pPr>
            <w:pStyle w:val="TDC3"/>
            <w:tabs>
              <w:tab w:val="left" w:pos="1320"/>
              <w:tab w:val="right" w:leader="dot" w:pos="8347"/>
            </w:tabs>
            <w:rPr>
              <w:rFonts w:ascii="Arial" w:eastAsiaTheme="minorEastAsia" w:hAnsi="Arial" w:cs="Arial"/>
              <w:noProof/>
              <w:sz w:val="24"/>
              <w:lang w:val="es-ES" w:eastAsia="es-ES"/>
            </w:rPr>
          </w:pPr>
          <w:hyperlink w:anchor="_Toc335857" w:history="1">
            <w:r w:rsidR="00E07CDA" w:rsidRPr="00E07CDA">
              <w:rPr>
                <w:rStyle w:val="Hipervnculo"/>
                <w:rFonts w:ascii="Arial" w:hAnsi="Arial" w:cs="Arial"/>
                <w:noProof/>
                <w:sz w:val="24"/>
              </w:rPr>
              <w:t>4.3.2.</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Objetivos del Plan de Gestión de residuos Solidos</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_Toc335857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52</w:t>
            </w:r>
            <w:r w:rsidR="00E07CDA" w:rsidRPr="00E07CDA">
              <w:rPr>
                <w:rFonts w:ascii="Arial" w:hAnsi="Arial" w:cs="Arial"/>
                <w:noProof/>
                <w:webHidden/>
                <w:sz w:val="24"/>
              </w:rPr>
              <w:fldChar w:fldCharType="end"/>
            </w:r>
          </w:hyperlink>
        </w:p>
        <w:p w:rsidR="00E07CDA" w:rsidRPr="00E07CDA" w:rsidRDefault="00DD69C7">
          <w:pPr>
            <w:pStyle w:val="TDC3"/>
            <w:tabs>
              <w:tab w:val="left" w:pos="1320"/>
              <w:tab w:val="right" w:leader="dot" w:pos="8347"/>
            </w:tabs>
            <w:rPr>
              <w:rFonts w:ascii="Arial" w:eastAsiaTheme="minorEastAsia" w:hAnsi="Arial" w:cs="Arial"/>
              <w:noProof/>
              <w:sz w:val="24"/>
              <w:lang w:val="es-ES" w:eastAsia="es-ES"/>
            </w:rPr>
          </w:pPr>
          <w:hyperlink w:anchor="_Toc335858" w:history="1">
            <w:r w:rsidR="00E07CDA" w:rsidRPr="00E07CDA">
              <w:rPr>
                <w:rStyle w:val="Hipervnculo"/>
                <w:rFonts w:ascii="Arial" w:hAnsi="Arial" w:cs="Arial"/>
                <w:noProof/>
                <w:sz w:val="24"/>
              </w:rPr>
              <w:t>4.3.3.</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Base legal</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_Toc335858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53</w:t>
            </w:r>
            <w:r w:rsidR="00E07CDA" w:rsidRPr="00E07CDA">
              <w:rPr>
                <w:rFonts w:ascii="Arial" w:hAnsi="Arial" w:cs="Arial"/>
                <w:noProof/>
                <w:webHidden/>
                <w:sz w:val="24"/>
              </w:rPr>
              <w:fldChar w:fldCharType="end"/>
            </w:r>
          </w:hyperlink>
        </w:p>
        <w:p w:rsidR="00E07CDA" w:rsidRPr="00E07CDA" w:rsidRDefault="00DD69C7">
          <w:pPr>
            <w:pStyle w:val="TDC3"/>
            <w:tabs>
              <w:tab w:val="left" w:pos="1320"/>
              <w:tab w:val="right" w:leader="dot" w:pos="8347"/>
            </w:tabs>
            <w:rPr>
              <w:rFonts w:ascii="Arial" w:eastAsiaTheme="minorEastAsia" w:hAnsi="Arial" w:cs="Arial"/>
              <w:noProof/>
              <w:sz w:val="24"/>
              <w:lang w:val="es-ES" w:eastAsia="es-ES"/>
            </w:rPr>
          </w:pPr>
          <w:hyperlink w:anchor="_Toc335859" w:history="1">
            <w:r w:rsidR="00E07CDA" w:rsidRPr="00E07CDA">
              <w:rPr>
                <w:rStyle w:val="Hipervnculo"/>
                <w:rFonts w:ascii="Arial" w:hAnsi="Arial" w:cs="Arial"/>
                <w:noProof/>
                <w:sz w:val="24"/>
                <w:lang w:val="es-ES" w:eastAsia="es-ES"/>
              </w:rPr>
              <w:t>4.3.4.</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Procesos de implementación.</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_Toc335859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53</w:t>
            </w:r>
            <w:r w:rsidR="00E07CDA" w:rsidRPr="00E07CDA">
              <w:rPr>
                <w:rFonts w:ascii="Arial" w:hAnsi="Arial" w:cs="Arial"/>
                <w:noProof/>
                <w:webHidden/>
                <w:sz w:val="24"/>
              </w:rPr>
              <w:fldChar w:fldCharType="end"/>
            </w:r>
          </w:hyperlink>
        </w:p>
        <w:p w:rsidR="00E07CDA" w:rsidRPr="00E07CDA" w:rsidRDefault="00DD69C7">
          <w:pPr>
            <w:pStyle w:val="TDC3"/>
            <w:tabs>
              <w:tab w:val="left" w:pos="1320"/>
              <w:tab w:val="right" w:leader="dot" w:pos="8347"/>
            </w:tabs>
            <w:rPr>
              <w:rFonts w:ascii="Arial" w:eastAsiaTheme="minorEastAsia" w:hAnsi="Arial" w:cs="Arial"/>
              <w:noProof/>
              <w:sz w:val="24"/>
              <w:lang w:val="es-ES" w:eastAsia="es-ES"/>
            </w:rPr>
          </w:pPr>
          <w:hyperlink w:anchor="_Toc335860" w:history="1">
            <w:r w:rsidR="00E07CDA" w:rsidRPr="00E07CDA">
              <w:rPr>
                <w:rStyle w:val="Hipervnculo"/>
                <w:rFonts w:ascii="Arial" w:hAnsi="Arial" w:cs="Arial"/>
                <w:noProof/>
                <w:sz w:val="24"/>
              </w:rPr>
              <w:t>4.3.5.</w:t>
            </w:r>
            <w:r w:rsidR="00E07CDA" w:rsidRPr="00E07CDA">
              <w:rPr>
                <w:rFonts w:ascii="Arial" w:eastAsiaTheme="minorEastAsia" w:hAnsi="Arial" w:cs="Arial"/>
                <w:noProof/>
                <w:sz w:val="24"/>
                <w:lang w:val="es-ES" w:eastAsia="es-ES"/>
              </w:rPr>
              <w:tab/>
            </w:r>
            <w:r w:rsidR="00E07CDA" w:rsidRPr="00E07CDA">
              <w:rPr>
                <w:rStyle w:val="Hipervnculo"/>
                <w:rFonts w:ascii="Arial" w:hAnsi="Arial" w:cs="Arial"/>
                <w:noProof/>
                <w:sz w:val="24"/>
              </w:rPr>
              <w:t>Monitoreo de la propuesta.</w:t>
            </w:r>
            <w:r w:rsidR="00E07CDA" w:rsidRPr="00E07CDA">
              <w:rPr>
                <w:rFonts w:ascii="Arial" w:hAnsi="Arial" w:cs="Arial"/>
                <w:noProof/>
                <w:webHidden/>
                <w:sz w:val="24"/>
              </w:rPr>
              <w:tab/>
            </w:r>
            <w:r w:rsidR="00E07CDA" w:rsidRPr="00E07CDA">
              <w:rPr>
                <w:rFonts w:ascii="Arial" w:hAnsi="Arial" w:cs="Arial"/>
                <w:noProof/>
                <w:webHidden/>
                <w:sz w:val="24"/>
              </w:rPr>
              <w:fldChar w:fldCharType="begin"/>
            </w:r>
            <w:r w:rsidR="00E07CDA" w:rsidRPr="00E07CDA">
              <w:rPr>
                <w:rFonts w:ascii="Arial" w:hAnsi="Arial" w:cs="Arial"/>
                <w:noProof/>
                <w:webHidden/>
                <w:sz w:val="24"/>
              </w:rPr>
              <w:instrText xml:space="preserve"> PAGEREF _Toc335860 \h </w:instrText>
            </w:r>
            <w:r w:rsidR="00E07CDA" w:rsidRPr="00E07CDA">
              <w:rPr>
                <w:rFonts w:ascii="Arial" w:hAnsi="Arial" w:cs="Arial"/>
                <w:noProof/>
                <w:webHidden/>
                <w:sz w:val="24"/>
              </w:rPr>
            </w:r>
            <w:r w:rsidR="00E07CDA" w:rsidRPr="00E07CDA">
              <w:rPr>
                <w:rFonts w:ascii="Arial" w:hAnsi="Arial" w:cs="Arial"/>
                <w:noProof/>
                <w:webHidden/>
                <w:sz w:val="24"/>
              </w:rPr>
              <w:fldChar w:fldCharType="separate"/>
            </w:r>
            <w:r w:rsidR="008948E1">
              <w:rPr>
                <w:rFonts w:ascii="Arial" w:hAnsi="Arial" w:cs="Arial"/>
                <w:noProof/>
                <w:webHidden/>
                <w:sz w:val="24"/>
              </w:rPr>
              <w:t>64</w:t>
            </w:r>
            <w:r w:rsidR="00E07CDA" w:rsidRPr="00E07CDA">
              <w:rPr>
                <w:rFonts w:ascii="Arial" w:hAnsi="Arial" w:cs="Arial"/>
                <w:noProof/>
                <w:webHidden/>
                <w:sz w:val="24"/>
              </w:rPr>
              <w:fldChar w:fldCharType="end"/>
            </w:r>
          </w:hyperlink>
        </w:p>
        <w:p w:rsidR="00E07CDA" w:rsidRDefault="00DD69C7">
          <w:pPr>
            <w:pStyle w:val="TDC1"/>
            <w:rPr>
              <w:rFonts w:asciiTheme="minorHAnsi" w:eastAsiaTheme="minorEastAsia" w:hAnsiTheme="minorHAnsi"/>
              <w:noProof/>
              <w:color w:val="auto"/>
              <w:sz w:val="22"/>
              <w:lang w:val="es-ES" w:eastAsia="es-ES"/>
            </w:rPr>
          </w:pPr>
          <w:hyperlink w:anchor="_Toc335861" w:history="1">
            <w:r w:rsidR="00E07CDA" w:rsidRPr="00974F4E">
              <w:rPr>
                <w:rStyle w:val="Hipervnculo"/>
                <w:noProof/>
              </w:rPr>
              <w:t>V.</w:t>
            </w:r>
            <w:r w:rsidR="00E07CDA">
              <w:rPr>
                <w:rFonts w:asciiTheme="minorHAnsi" w:eastAsiaTheme="minorEastAsia" w:hAnsiTheme="minorHAnsi"/>
                <w:noProof/>
                <w:color w:val="auto"/>
                <w:sz w:val="22"/>
                <w:lang w:val="es-ES" w:eastAsia="es-ES"/>
              </w:rPr>
              <w:tab/>
            </w:r>
            <w:r w:rsidR="00E07CDA" w:rsidRPr="00974F4E">
              <w:rPr>
                <w:rStyle w:val="Hipervnculo"/>
                <w:noProof/>
              </w:rPr>
              <w:t>DISCUSIÓN</w:t>
            </w:r>
            <w:r w:rsidR="00E07CDA">
              <w:rPr>
                <w:noProof/>
                <w:webHidden/>
              </w:rPr>
              <w:tab/>
            </w:r>
            <w:r w:rsidR="00E07CDA">
              <w:rPr>
                <w:noProof/>
                <w:webHidden/>
              </w:rPr>
              <w:fldChar w:fldCharType="begin"/>
            </w:r>
            <w:r w:rsidR="00E07CDA">
              <w:rPr>
                <w:noProof/>
                <w:webHidden/>
              </w:rPr>
              <w:instrText xml:space="preserve"> PAGEREF _Toc335861 \h </w:instrText>
            </w:r>
            <w:r w:rsidR="00E07CDA">
              <w:rPr>
                <w:noProof/>
                <w:webHidden/>
              </w:rPr>
            </w:r>
            <w:r w:rsidR="00E07CDA">
              <w:rPr>
                <w:noProof/>
                <w:webHidden/>
              </w:rPr>
              <w:fldChar w:fldCharType="separate"/>
            </w:r>
            <w:r w:rsidR="008948E1">
              <w:rPr>
                <w:noProof/>
                <w:webHidden/>
              </w:rPr>
              <w:t>65</w:t>
            </w:r>
            <w:r w:rsidR="00E07CDA">
              <w:rPr>
                <w:noProof/>
                <w:webHidden/>
              </w:rPr>
              <w:fldChar w:fldCharType="end"/>
            </w:r>
          </w:hyperlink>
        </w:p>
        <w:p w:rsidR="00E07CDA" w:rsidRDefault="00DD69C7">
          <w:pPr>
            <w:pStyle w:val="TDC1"/>
            <w:rPr>
              <w:rFonts w:asciiTheme="minorHAnsi" w:eastAsiaTheme="minorEastAsia" w:hAnsiTheme="minorHAnsi"/>
              <w:noProof/>
              <w:color w:val="auto"/>
              <w:sz w:val="22"/>
              <w:lang w:val="es-ES" w:eastAsia="es-ES"/>
            </w:rPr>
          </w:pPr>
          <w:hyperlink w:anchor="_Toc335862" w:history="1">
            <w:r w:rsidR="00E07CDA" w:rsidRPr="00974F4E">
              <w:rPr>
                <w:rStyle w:val="Hipervnculo"/>
                <w:noProof/>
              </w:rPr>
              <w:t>VI.</w:t>
            </w:r>
            <w:r w:rsidR="00E07CDA">
              <w:rPr>
                <w:rFonts w:asciiTheme="minorHAnsi" w:eastAsiaTheme="minorEastAsia" w:hAnsiTheme="minorHAnsi"/>
                <w:noProof/>
                <w:color w:val="auto"/>
                <w:sz w:val="22"/>
                <w:lang w:val="es-ES" w:eastAsia="es-ES"/>
              </w:rPr>
              <w:tab/>
            </w:r>
            <w:r w:rsidR="00E07CDA" w:rsidRPr="00974F4E">
              <w:rPr>
                <w:rStyle w:val="Hipervnculo"/>
                <w:noProof/>
              </w:rPr>
              <w:t>CONCLUSIONES</w:t>
            </w:r>
            <w:r w:rsidR="00E07CDA">
              <w:rPr>
                <w:noProof/>
                <w:webHidden/>
              </w:rPr>
              <w:tab/>
            </w:r>
            <w:r w:rsidR="00E07CDA">
              <w:rPr>
                <w:noProof/>
                <w:webHidden/>
              </w:rPr>
              <w:fldChar w:fldCharType="begin"/>
            </w:r>
            <w:r w:rsidR="00E07CDA">
              <w:rPr>
                <w:noProof/>
                <w:webHidden/>
              </w:rPr>
              <w:instrText xml:space="preserve"> PAGEREF _Toc335862 \h </w:instrText>
            </w:r>
            <w:r w:rsidR="00E07CDA">
              <w:rPr>
                <w:noProof/>
                <w:webHidden/>
              </w:rPr>
            </w:r>
            <w:r w:rsidR="00E07CDA">
              <w:rPr>
                <w:noProof/>
                <w:webHidden/>
              </w:rPr>
              <w:fldChar w:fldCharType="separate"/>
            </w:r>
            <w:r w:rsidR="008948E1">
              <w:rPr>
                <w:noProof/>
                <w:webHidden/>
              </w:rPr>
              <w:t>67</w:t>
            </w:r>
            <w:r w:rsidR="00E07CDA">
              <w:rPr>
                <w:noProof/>
                <w:webHidden/>
              </w:rPr>
              <w:fldChar w:fldCharType="end"/>
            </w:r>
          </w:hyperlink>
        </w:p>
        <w:p w:rsidR="00E07CDA" w:rsidRDefault="00DD69C7">
          <w:pPr>
            <w:pStyle w:val="TDC1"/>
            <w:rPr>
              <w:rFonts w:asciiTheme="minorHAnsi" w:eastAsiaTheme="minorEastAsia" w:hAnsiTheme="minorHAnsi"/>
              <w:noProof/>
              <w:color w:val="auto"/>
              <w:sz w:val="22"/>
              <w:lang w:val="es-ES" w:eastAsia="es-ES"/>
            </w:rPr>
          </w:pPr>
          <w:hyperlink w:anchor="_Toc335863" w:history="1">
            <w:r w:rsidR="00E07CDA" w:rsidRPr="00974F4E">
              <w:rPr>
                <w:rStyle w:val="Hipervnculo"/>
                <w:noProof/>
              </w:rPr>
              <w:t>VII.</w:t>
            </w:r>
            <w:r w:rsidR="00E07CDA">
              <w:rPr>
                <w:rFonts w:asciiTheme="minorHAnsi" w:eastAsiaTheme="minorEastAsia" w:hAnsiTheme="minorHAnsi"/>
                <w:noProof/>
                <w:color w:val="auto"/>
                <w:sz w:val="22"/>
                <w:lang w:val="es-ES" w:eastAsia="es-ES"/>
              </w:rPr>
              <w:tab/>
            </w:r>
            <w:r w:rsidR="00E07CDA" w:rsidRPr="00974F4E">
              <w:rPr>
                <w:rStyle w:val="Hipervnculo"/>
                <w:noProof/>
              </w:rPr>
              <w:t>RECOMENDACIONES</w:t>
            </w:r>
            <w:r w:rsidR="00E07CDA">
              <w:rPr>
                <w:noProof/>
                <w:webHidden/>
              </w:rPr>
              <w:tab/>
            </w:r>
            <w:r w:rsidR="00E07CDA">
              <w:rPr>
                <w:noProof/>
                <w:webHidden/>
              </w:rPr>
              <w:fldChar w:fldCharType="begin"/>
            </w:r>
            <w:r w:rsidR="00E07CDA">
              <w:rPr>
                <w:noProof/>
                <w:webHidden/>
              </w:rPr>
              <w:instrText xml:space="preserve"> PAGEREF _Toc335863 \h </w:instrText>
            </w:r>
            <w:r w:rsidR="00E07CDA">
              <w:rPr>
                <w:noProof/>
                <w:webHidden/>
              </w:rPr>
            </w:r>
            <w:r w:rsidR="00E07CDA">
              <w:rPr>
                <w:noProof/>
                <w:webHidden/>
              </w:rPr>
              <w:fldChar w:fldCharType="separate"/>
            </w:r>
            <w:r w:rsidR="008948E1">
              <w:rPr>
                <w:noProof/>
                <w:webHidden/>
              </w:rPr>
              <w:t>68</w:t>
            </w:r>
            <w:r w:rsidR="00E07CDA">
              <w:rPr>
                <w:noProof/>
                <w:webHidden/>
              </w:rPr>
              <w:fldChar w:fldCharType="end"/>
            </w:r>
          </w:hyperlink>
        </w:p>
        <w:p w:rsidR="00E07CDA" w:rsidRDefault="00DD69C7">
          <w:pPr>
            <w:pStyle w:val="TDC1"/>
            <w:rPr>
              <w:rFonts w:asciiTheme="minorHAnsi" w:eastAsiaTheme="minorEastAsia" w:hAnsiTheme="minorHAnsi"/>
              <w:noProof/>
              <w:color w:val="auto"/>
              <w:sz w:val="22"/>
              <w:lang w:val="es-ES" w:eastAsia="es-ES"/>
            </w:rPr>
          </w:pPr>
          <w:hyperlink w:anchor="_Toc335864" w:history="1">
            <w:r w:rsidR="00E07CDA" w:rsidRPr="00974F4E">
              <w:rPr>
                <w:rStyle w:val="Hipervnculo"/>
                <w:noProof/>
              </w:rPr>
              <w:t>VIII.</w:t>
            </w:r>
            <w:r w:rsidR="00E07CDA">
              <w:rPr>
                <w:rFonts w:asciiTheme="minorHAnsi" w:eastAsiaTheme="minorEastAsia" w:hAnsiTheme="minorHAnsi"/>
                <w:noProof/>
                <w:color w:val="auto"/>
                <w:sz w:val="22"/>
                <w:lang w:val="es-ES" w:eastAsia="es-ES"/>
              </w:rPr>
              <w:tab/>
            </w:r>
            <w:r w:rsidR="00E07CDA" w:rsidRPr="00974F4E">
              <w:rPr>
                <w:rStyle w:val="Hipervnculo"/>
                <w:noProof/>
              </w:rPr>
              <w:t>REFERENCIAS BIBLIOGRÁFICAS</w:t>
            </w:r>
            <w:r w:rsidR="00E07CDA">
              <w:rPr>
                <w:noProof/>
                <w:webHidden/>
              </w:rPr>
              <w:tab/>
            </w:r>
            <w:r w:rsidR="00E07CDA">
              <w:rPr>
                <w:noProof/>
                <w:webHidden/>
              </w:rPr>
              <w:fldChar w:fldCharType="begin"/>
            </w:r>
            <w:r w:rsidR="00E07CDA">
              <w:rPr>
                <w:noProof/>
                <w:webHidden/>
              </w:rPr>
              <w:instrText xml:space="preserve"> PAGEREF _Toc335864 \h </w:instrText>
            </w:r>
            <w:r w:rsidR="00E07CDA">
              <w:rPr>
                <w:noProof/>
                <w:webHidden/>
              </w:rPr>
            </w:r>
            <w:r w:rsidR="00E07CDA">
              <w:rPr>
                <w:noProof/>
                <w:webHidden/>
              </w:rPr>
              <w:fldChar w:fldCharType="separate"/>
            </w:r>
            <w:r w:rsidR="008948E1">
              <w:rPr>
                <w:noProof/>
                <w:webHidden/>
              </w:rPr>
              <w:t>69</w:t>
            </w:r>
            <w:r w:rsidR="00E07CDA">
              <w:rPr>
                <w:noProof/>
                <w:webHidden/>
              </w:rPr>
              <w:fldChar w:fldCharType="end"/>
            </w:r>
          </w:hyperlink>
        </w:p>
        <w:p w:rsidR="00E07CDA" w:rsidRDefault="00DD69C7">
          <w:pPr>
            <w:pStyle w:val="TDC1"/>
            <w:rPr>
              <w:rFonts w:asciiTheme="minorHAnsi" w:eastAsiaTheme="minorEastAsia" w:hAnsiTheme="minorHAnsi"/>
              <w:noProof/>
              <w:color w:val="auto"/>
              <w:sz w:val="22"/>
              <w:lang w:val="es-ES" w:eastAsia="es-ES"/>
            </w:rPr>
          </w:pPr>
          <w:hyperlink w:anchor="_Toc335865" w:history="1">
            <w:r w:rsidR="00E07CDA" w:rsidRPr="00974F4E">
              <w:rPr>
                <w:rStyle w:val="Hipervnculo"/>
                <w:rFonts w:cs="Arial"/>
                <w:noProof/>
              </w:rPr>
              <w:t>IX.</w:t>
            </w:r>
            <w:r w:rsidR="00E07CDA">
              <w:rPr>
                <w:rFonts w:asciiTheme="minorHAnsi" w:eastAsiaTheme="minorEastAsia" w:hAnsiTheme="minorHAnsi"/>
                <w:noProof/>
                <w:color w:val="auto"/>
                <w:sz w:val="22"/>
                <w:lang w:val="es-ES" w:eastAsia="es-ES"/>
              </w:rPr>
              <w:tab/>
            </w:r>
            <w:r w:rsidR="00E07CDA" w:rsidRPr="00974F4E">
              <w:rPr>
                <w:rStyle w:val="Hipervnculo"/>
                <w:rFonts w:cs="Arial"/>
                <w:noProof/>
              </w:rPr>
              <w:t>ANEXO</w:t>
            </w:r>
            <w:r w:rsidR="00E07CDA">
              <w:rPr>
                <w:noProof/>
                <w:webHidden/>
              </w:rPr>
              <w:tab/>
            </w:r>
            <w:r w:rsidR="00E07CDA">
              <w:rPr>
                <w:noProof/>
                <w:webHidden/>
              </w:rPr>
              <w:fldChar w:fldCharType="begin"/>
            </w:r>
            <w:r w:rsidR="00E07CDA">
              <w:rPr>
                <w:noProof/>
                <w:webHidden/>
              </w:rPr>
              <w:instrText xml:space="preserve"> PAGEREF _Toc335865 \h </w:instrText>
            </w:r>
            <w:r w:rsidR="00E07CDA">
              <w:rPr>
                <w:noProof/>
                <w:webHidden/>
              </w:rPr>
            </w:r>
            <w:r w:rsidR="00E07CDA">
              <w:rPr>
                <w:noProof/>
                <w:webHidden/>
              </w:rPr>
              <w:fldChar w:fldCharType="separate"/>
            </w:r>
            <w:r w:rsidR="008948E1">
              <w:rPr>
                <w:noProof/>
                <w:webHidden/>
              </w:rPr>
              <w:t>72</w:t>
            </w:r>
            <w:r w:rsidR="00E07CDA">
              <w:rPr>
                <w:noProof/>
                <w:webHidden/>
              </w:rPr>
              <w:fldChar w:fldCharType="end"/>
            </w:r>
          </w:hyperlink>
        </w:p>
        <w:p w:rsidR="00FB12DE" w:rsidRPr="00B77687" w:rsidRDefault="00C72D34">
          <w:pPr>
            <w:rPr>
              <w:rFonts w:ascii="Arial" w:hAnsi="Arial" w:cs="Arial"/>
              <w:sz w:val="24"/>
              <w:szCs w:val="24"/>
            </w:rPr>
          </w:pPr>
          <w:r w:rsidRPr="00B77687">
            <w:rPr>
              <w:rFonts w:ascii="Arial" w:hAnsi="Arial" w:cs="Arial"/>
              <w:color w:val="000000" w:themeColor="text1"/>
              <w:sz w:val="24"/>
              <w:szCs w:val="24"/>
            </w:rPr>
            <w:fldChar w:fldCharType="end"/>
          </w:r>
        </w:p>
      </w:sdtContent>
    </w:sdt>
    <w:p w:rsidR="00CE081C" w:rsidRPr="00B77687" w:rsidRDefault="00CE081C" w:rsidP="00401470">
      <w:pPr>
        <w:tabs>
          <w:tab w:val="left" w:pos="3480"/>
        </w:tabs>
        <w:spacing w:line="360" w:lineRule="auto"/>
        <w:rPr>
          <w:rFonts w:ascii="Arial" w:eastAsia="Times New Roman" w:hAnsi="Arial" w:cs="Arial"/>
          <w:b/>
          <w:spacing w:val="-1"/>
          <w:sz w:val="24"/>
          <w:szCs w:val="28"/>
        </w:rPr>
      </w:pPr>
    </w:p>
    <w:p w:rsidR="007D6D04" w:rsidRPr="00B77687" w:rsidRDefault="007D6D0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Pr="00B77687" w:rsidRDefault="00C72D34" w:rsidP="00B51C37">
      <w:pPr>
        <w:spacing w:line="360" w:lineRule="auto"/>
        <w:rPr>
          <w:rFonts w:ascii="Arial" w:eastAsia="Times New Roman" w:hAnsi="Arial" w:cs="Arial"/>
          <w:b/>
          <w:spacing w:val="-1"/>
          <w:sz w:val="24"/>
          <w:szCs w:val="28"/>
        </w:rPr>
      </w:pPr>
    </w:p>
    <w:p w:rsidR="00C72D34" w:rsidRDefault="00C72D34" w:rsidP="00B51C37">
      <w:pPr>
        <w:spacing w:line="360" w:lineRule="auto"/>
        <w:rPr>
          <w:rFonts w:ascii="Arial" w:eastAsia="Times New Roman" w:hAnsi="Arial" w:cs="Arial"/>
          <w:b/>
          <w:spacing w:val="-1"/>
          <w:sz w:val="24"/>
          <w:szCs w:val="28"/>
        </w:rPr>
      </w:pPr>
    </w:p>
    <w:p w:rsidR="00A8584E" w:rsidRDefault="00A8584E" w:rsidP="00B51C37">
      <w:pPr>
        <w:spacing w:line="360" w:lineRule="auto"/>
        <w:rPr>
          <w:rFonts w:ascii="Arial" w:eastAsia="Times New Roman" w:hAnsi="Arial" w:cs="Arial"/>
          <w:b/>
          <w:spacing w:val="-1"/>
          <w:sz w:val="24"/>
          <w:szCs w:val="28"/>
        </w:rPr>
      </w:pPr>
    </w:p>
    <w:p w:rsidR="00A8584E" w:rsidRDefault="00A8584E" w:rsidP="00B51C37">
      <w:pPr>
        <w:spacing w:line="360" w:lineRule="auto"/>
        <w:rPr>
          <w:rFonts w:ascii="Arial" w:eastAsia="Times New Roman" w:hAnsi="Arial" w:cs="Arial"/>
          <w:b/>
          <w:spacing w:val="-1"/>
          <w:sz w:val="24"/>
          <w:szCs w:val="28"/>
        </w:rPr>
      </w:pPr>
    </w:p>
    <w:p w:rsidR="00A8584E" w:rsidRDefault="00A8584E" w:rsidP="00B51C37">
      <w:pPr>
        <w:spacing w:line="360" w:lineRule="auto"/>
        <w:rPr>
          <w:rFonts w:ascii="Arial" w:eastAsia="Times New Roman" w:hAnsi="Arial" w:cs="Arial"/>
          <w:b/>
          <w:spacing w:val="-1"/>
          <w:sz w:val="24"/>
          <w:szCs w:val="28"/>
        </w:rPr>
      </w:pPr>
    </w:p>
    <w:p w:rsidR="00A8584E" w:rsidRDefault="00A8584E" w:rsidP="00B51C37">
      <w:pPr>
        <w:spacing w:line="360" w:lineRule="auto"/>
        <w:rPr>
          <w:rFonts w:ascii="Arial" w:eastAsia="Times New Roman" w:hAnsi="Arial" w:cs="Arial"/>
          <w:b/>
          <w:spacing w:val="-1"/>
          <w:sz w:val="24"/>
          <w:szCs w:val="28"/>
        </w:rPr>
      </w:pPr>
    </w:p>
    <w:p w:rsidR="00A8584E" w:rsidRDefault="00A8584E" w:rsidP="00B51C37">
      <w:pPr>
        <w:spacing w:line="360" w:lineRule="auto"/>
        <w:rPr>
          <w:rFonts w:ascii="Arial" w:eastAsia="Times New Roman" w:hAnsi="Arial" w:cs="Arial"/>
          <w:b/>
          <w:spacing w:val="-1"/>
          <w:sz w:val="24"/>
          <w:szCs w:val="28"/>
        </w:rPr>
      </w:pPr>
    </w:p>
    <w:p w:rsidR="00A8584E" w:rsidRDefault="00A8584E" w:rsidP="00B51C37">
      <w:pPr>
        <w:spacing w:line="360" w:lineRule="auto"/>
        <w:rPr>
          <w:rFonts w:ascii="Arial" w:eastAsia="Times New Roman" w:hAnsi="Arial" w:cs="Arial"/>
          <w:b/>
          <w:spacing w:val="-1"/>
          <w:sz w:val="24"/>
          <w:szCs w:val="28"/>
        </w:rPr>
      </w:pPr>
    </w:p>
    <w:p w:rsidR="00264C5D" w:rsidRDefault="00264C5D" w:rsidP="00264C5D">
      <w:pPr>
        <w:spacing w:line="360" w:lineRule="auto"/>
        <w:jc w:val="center"/>
        <w:rPr>
          <w:rFonts w:ascii="Arial" w:eastAsia="Times New Roman" w:hAnsi="Arial" w:cs="Arial"/>
          <w:b/>
          <w:spacing w:val="-1"/>
          <w:sz w:val="24"/>
          <w:szCs w:val="28"/>
        </w:rPr>
      </w:pPr>
      <w:r>
        <w:rPr>
          <w:rFonts w:ascii="Arial" w:eastAsia="Times New Roman" w:hAnsi="Arial" w:cs="Arial"/>
          <w:b/>
          <w:spacing w:val="-1"/>
          <w:sz w:val="24"/>
          <w:szCs w:val="28"/>
        </w:rPr>
        <w:lastRenderedPageBreak/>
        <w:t>Índice de Tablas</w:t>
      </w:r>
    </w:p>
    <w:p w:rsidR="00907EED" w:rsidRDefault="00907EED">
      <w:pPr>
        <w:pStyle w:val="Tabladeilustraciones"/>
        <w:tabs>
          <w:tab w:val="right" w:leader="dot" w:pos="8347"/>
        </w:tabs>
        <w:rPr>
          <w:rFonts w:asciiTheme="minorHAnsi" w:eastAsiaTheme="minorEastAsia" w:hAnsiTheme="minorHAnsi" w:cstheme="minorBidi"/>
          <w:noProof/>
          <w:color w:val="auto"/>
          <w:sz w:val="22"/>
          <w:szCs w:val="22"/>
          <w:lang w:val="es-ES" w:eastAsia="es-ES"/>
        </w:rPr>
      </w:pPr>
      <w:r>
        <w:rPr>
          <w:rFonts w:eastAsia="Times New Roman" w:cs="Arial"/>
          <w:b/>
          <w:spacing w:val="-1"/>
          <w:szCs w:val="28"/>
        </w:rPr>
        <w:fldChar w:fldCharType="begin"/>
      </w:r>
      <w:r>
        <w:rPr>
          <w:rFonts w:eastAsia="Times New Roman" w:cs="Arial"/>
          <w:b/>
          <w:spacing w:val="-1"/>
          <w:szCs w:val="28"/>
        </w:rPr>
        <w:instrText xml:space="preserve"> TOC \h \z \c "Tabla" </w:instrText>
      </w:r>
      <w:r>
        <w:rPr>
          <w:rFonts w:eastAsia="Times New Roman" w:cs="Arial"/>
          <w:b/>
          <w:spacing w:val="-1"/>
          <w:szCs w:val="28"/>
        </w:rPr>
        <w:fldChar w:fldCharType="separate"/>
      </w:r>
      <w:hyperlink w:anchor="_Toc342258" w:history="1">
        <w:r w:rsidRPr="00154D62">
          <w:rPr>
            <w:rStyle w:val="Hipervnculo"/>
            <w:rFonts w:cs="Arial"/>
            <w:b/>
            <w:i/>
            <w:noProof/>
          </w:rPr>
          <w:t>Tabla 1</w:t>
        </w:r>
        <w:r w:rsidRPr="00154D62">
          <w:rPr>
            <w:rStyle w:val="Hipervnculo"/>
            <w:rFonts w:cs="Arial"/>
            <w:i/>
            <w:noProof/>
          </w:rPr>
          <w:t xml:space="preserve">: </w:t>
        </w:r>
        <w:r w:rsidRPr="00154D62">
          <w:rPr>
            <w:rStyle w:val="Hipervnculo"/>
            <w:rFonts w:cs="Arial"/>
            <w:noProof/>
          </w:rPr>
          <w:t>Variable única</w:t>
        </w:r>
        <w:r>
          <w:rPr>
            <w:noProof/>
            <w:webHidden/>
          </w:rPr>
          <w:tab/>
        </w:r>
        <w:r>
          <w:rPr>
            <w:noProof/>
            <w:webHidden/>
          </w:rPr>
          <w:fldChar w:fldCharType="begin"/>
        </w:r>
        <w:r>
          <w:rPr>
            <w:noProof/>
            <w:webHidden/>
          </w:rPr>
          <w:instrText xml:space="preserve"> PAGEREF _Toc342258 \h </w:instrText>
        </w:r>
        <w:r>
          <w:rPr>
            <w:noProof/>
            <w:webHidden/>
          </w:rPr>
        </w:r>
        <w:r>
          <w:rPr>
            <w:noProof/>
            <w:webHidden/>
          </w:rPr>
          <w:fldChar w:fldCharType="separate"/>
        </w:r>
        <w:r w:rsidR="008948E1">
          <w:rPr>
            <w:noProof/>
            <w:webHidden/>
          </w:rPr>
          <w:t>40</w:t>
        </w:r>
        <w:r>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59" w:history="1">
        <w:r w:rsidR="00907EED" w:rsidRPr="00154D62">
          <w:rPr>
            <w:rStyle w:val="Hipervnculo"/>
            <w:rFonts w:cs="Arial"/>
            <w:b/>
            <w:noProof/>
          </w:rPr>
          <w:t>Tabla 2</w:t>
        </w:r>
        <w:r w:rsidR="00907EED" w:rsidRPr="00154D62">
          <w:rPr>
            <w:rStyle w:val="Hipervnculo"/>
            <w:rFonts w:cs="Arial"/>
            <w:noProof/>
          </w:rPr>
          <w:t>: Establecimientos de salud de la red de salud Bagua donde se ejecutará el plan de manejo de residuos sólidos hospitalarios.</w:t>
        </w:r>
        <w:r w:rsidR="00907EED">
          <w:rPr>
            <w:noProof/>
            <w:webHidden/>
          </w:rPr>
          <w:tab/>
        </w:r>
        <w:r w:rsidR="00907EED">
          <w:rPr>
            <w:noProof/>
            <w:webHidden/>
          </w:rPr>
          <w:fldChar w:fldCharType="begin"/>
        </w:r>
        <w:r w:rsidR="00907EED">
          <w:rPr>
            <w:noProof/>
            <w:webHidden/>
          </w:rPr>
          <w:instrText xml:space="preserve"> PAGEREF _Toc342259 \h </w:instrText>
        </w:r>
        <w:r w:rsidR="00907EED">
          <w:rPr>
            <w:noProof/>
            <w:webHidden/>
          </w:rPr>
        </w:r>
        <w:r w:rsidR="00907EED">
          <w:rPr>
            <w:noProof/>
            <w:webHidden/>
          </w:rPr>
          <w:fldChar w:fldCharType="separate"/>
        </w:r>
        <w:r w:rsidR="008948E1">
          <w:rPr>
            <w:noProof/>
            <w:webHidden/>
          </w:rPr>
          <w:t>46</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60" w:history="1">
        <w:r w:rsidR="00907EED" w:rsidRPr="00154D62">
          <w:rPr>
            <w:rStyle w:val="Hipervnculo"/>
            <w:rFonts w:cs="Arial"/>
            <w:b/>
            <w:noProof/>
          </w:rPr>
          <w:t>Tabla 3:</w:t>
        </w:r>
        <w:r w:rsidR="00907EED" w:rsidRPr="00154D62">
          <w:rPr>
            <w:rStyle w:val="Hipervnculo"/>
            <w:rFonts w:cs="Arial"/>
            <w:noProof/>
          </w:rPr>
          <w:t xml:space="preserve"> Red Bagua: servicios de salud, según categoría, 2018</w:t>
        </w:r>
        <w:r w:rsidR="00907EED">
          <w:rPr>
            <w:noProof/>
            <w:webHidden/>
          </w:rPr>
          <w:tab/>
        </w:r>
        <w:r w:rsidR="00907EED">
          <w:rPr>
            <w:noProof/>
            <w:webHidden/>
          </w:rPr>
          <w:fldChar w:fldCharType="begin"/>
        </w:r>
        <w:r w:rsidR="00907EED">
          <w:rPr>
            <w:noProof/>
            <w:webHidden/>
          </w:rPr>
          <w:instrText xml:space="preserve"> PAGEREF _Toc342260 \h </w:instrText>
        </w:r>
        <w:r w:rsidR="00907EED">
          <w:rPr>
            <w:noProof/>
            <w:webHidden/>
          </w:rPr>
        </w:r>
        <w:r w:rsidR="00907EED">
          <w:rPr>
            <w:noProof/>
            <w:webHidden/>
          </w:rPr>
          <w:fldChar w:fldCharType="separate"/>
        </w:r>
        <w:r w:rsidR="008948E1">
          <w:rPr>
            <w:noProof/>
            <w:webHidden/>
          </w:rPr>
          <w:t>47</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61" w:history="1">
        <w:r w:rsidR="00907EED" w:rsidRPr="00154D62">
          <w:rPr>
            <w:rStyle w:val="Hipervnculo"/>
            <w:rFonts w:cs="Arial"/>
            <w:b/>
            <w:noProof/>
          </w:rPr>
          <w:t>Tabla 4:</w:t>
        </w:r>
        <w:r w:rsidR="00907EED" w:rsidRPr="00154D62">
          <w:rPr>
            <w:rStyle w:val="Hipervnculo"/>
            <w:rFonts w:cs="Arial"/>
            <w:noProof/>
          </w:rPr>
          <w:t xml:space="preserve"> Generación de residuos sólidos en establecimientos de salud de la red de salud Bagua</w:t>
        </w:r>
        <w:r w:rsidR="00907EED" w:rsidRPr="00154D62">
          <w:rPr>
            <w:rStyle w:val="Hipervnculo"/>
            <w:noProof/>
          </w:rPr>
          <w:t>.</w:t>
        </w:r>
        <w:r w:rsidR="00907EED">
          <w:rPr>
            <w:noProof/>
            <w:webHidden/>
          </w:rPr>
          <w:tab/>
        </w:r>
        <w:r w:rsidR="00907EED">
          <w:rPr>
            <w:noProof/>
            <w:webHidden/>
          </w:rPr>
          <w:fldChar w:fldCharType="begin"/>
        </w:r>
        <w:r w:rsidR="00907EED">
          <w:rPr>
            <w:noProof/>
            <w:webHidden/>
          </w:rPr>
          <w:instrText xml:space="preserve"> PAGEREF _Toc342261 \h </w:instrText>
        </w:r>
        <w:r w:rsidR="00907EED">
          <w:rPr>
            <w:noProof/>
            <w:webHidden/>
          </w:rPr>
        </w:r>
        <w:r w:rsidR="00907EED">
          <w:rPr>
            <w:noProof/>
            <w:webHidden/>
          </w:rPr>
          <w:fldChar w:fldCharType="separate"/>
        </w:r>
        <w:r w:rsidR="008948E1">
          <w:rPr>
            <w:noProof/>
            <w:webHidden/>
          </w:rPr>
          <w:t>48</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62" w:history="1">
        <w:r w:rsidR="00907EED" w:rsidRPr="00154D62">
          <w:rPr>
            <w:rStyle w:val="Hipervnculo"/>
            <w:rFonts w:cs="Arial"/>
            <w:b/>
            <w:noProof/>
          </w:rPr>
          <w:t>Tabla 5:</w:t>
        </w:r>
        <w:r w:rsidR="00907EED" w:rsidRPr="00154D62">
          <w:rPr>
            <w:rStyle w:val="Hipervnculo"/>
            <w:rFonts w:cs="Arial"/>
            <w:noProof/>
          </w:rPr>
          <w:t xml:space="preserve"> Disposición final de residuos sólidos en establecimientos de salud de la red de salud Bagua</w:t>
        </w:r>
        <w:r w:rsidR="00907EED">
          <w:rPr>
            <w:noProof/>
            <w:webHidden/>
          </w:rPr>
          <w:tab/>
        </w:r>
        <w:r w:rsidR="00907EED">
          <w:rPr>
            <w:noProof/>
            <w:webHidden/>
          </w:rPr>
          <w:fldChar w:fldCharType="begin"/>
        </w:r>
        <w:r w:rsidR="00907EED">
          <w:rPr>
            <w:noProof/>
            <w:webHidden/>
          </w:rPr>
          <w:instrText xml:space="preserve"> PAGEREF _Toc342262 \h </w:instrText>
        </w:r>
        <w:r w:rsidR="00907EED">
          <w:rPr>
            <w:noProof/>
            <w:webHidden/>
          </w:rPr>
        </w:r>
        <w:r w:rsidR="00907EED">
          <w:rPr>
            <w:noProof/>
            <w:webHidden/>
          </w:rPr>
          <w:fldChar w:fldCharType="separate"/>
        </w:r>
        <w:r w:rsidR="008948E1">
          <w:rPr>
            <w:noProof/>
            <w:webHidden/>
          </w:rPr>
          <w:t>49</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63" w:history="1">
        <w:r w:rsidR="00907EED" w:rsidRPr="00154D62">
          <w:rPr>
            <w:rStyle w:val="Hipervnculo"/>
            <w:rFonts w:cs="Arial"/>
            <w:b/>
            <w:noProof/>
          </w:rPr>
          <w:t>Tabla 6:</w:t>
        </w:r>
        <w:r w:rsidR="00907EED" w:rsidRPr="00154D62">
          <w:rPr>
            <w:rStyle w:val="Hipervnculo"/>
            <w:rFonts w:cs="Arial"/>
            <w:noProof/>
          </w:rPr>
          <w:t xml:space="preserve"> Recipientes para almacenamiento primario en establecimientos de salud de la red de salud Bagua</w:t>
        </w:r>
        <w:r w:rsidR="00907EED">
          <w:rPr>
            <w:noProof/>
            <w:webHidden/>
          </w:rPr>
          <w:tab/>
        </w:r>
        <w:r w:rsidR="00907EED">
          <w:rPr>
            <w:noProof/>
            <w:webHidden/>
          </w:rPr>
          <w:fldChar w:fldCharType="begin"/>
        </w:r>
        <w:r w:rsidR="00907EED">
          <w:rPr>
            <w:noProof/>
            <w:webHidden/>
          </w:rPr>
          <w:instrText xml:space="preserve"> PAGEREF _Toc342263 \h </w:instrText>
        </w:r>
        <w:r w:rsidR="00907EED">
          <w:rPr>
            <w:noProof/>
            <w:webHidden/>
          </w:rPr>
        </w:r>
        <w:r w:rsidR="00907EED">
          <w:rPr>
            <w:noProof/>
            <w:webHidden/>
          </w:rPr>
          <w:fldChar w:fldCharType="separate"/>
        </w:r>
        <w:r w:rsidR="008948E1">
          <w:rPr>
            <w:noProof/>
            <w:webHidden/>
          </w:rPr>
          <w:t>55</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64" w:history="1">
        <w:r w:rsidR="00907EED" w:rsidRPr="00154D62">
          <w:rPr>
            <w:rStyle w:val="Hipervnculo"/>
            <w:rFonts w:cs="Arial"/>
            <w:b/>
            <w:noProof/>
          </w:rPr>
          <w:t>Tabla 7:</w:t>
        </w:r>
        <w:r w:rsidR="00907EED" w:rsidRPr="00154D62">
          <w:rPr>
            <w:rStyle w:val="Hipervnculo"/>
            <w:rFonts w:cs="Arial"/>
            <w:noProof/>
          </w:rPr>
          <w:t xml:space="preserve"> Transporte interno de los residuos sólidos en los EE.SS. De la red de salud Bagua</w:t>
        </w:r>
        <w:r w:rsidR="00907EED">
          <w:rPr>
            <w:noProof/>
            <w:webHidden/>
          </w:rPr>
          <w:tab/>
        </w:r>
        <w:r w:rsidR="00907EED">
          <w:rPr>
            <w:noProof/>
            <w:webHidden/>
          </w:rPr>
          <w:fldChar w:fldCharType="begin"/>
        </w:r>
        <w:r w:rsidR="00907EED">
          <w:rPr>
            <w:noProof/>
            <w:webHidden/>
          </w:rPr>
          <w:instrText xml:space="preserve"> PAGEREF _Toc342264 \h </w:instrText>
        </w:r>
        <w:r w:rsidR="00907EED">
          <w:rPr>
            <w:noProof/>
            <w:webHidden/>
          </w:rPr>
        </w:r>
        <w:r w:rsidR="00907EED">
          <w:rPr>
            <w:noProof/>
            <w:webHidden/>
          </w:rPr>
          <w:fldChar w:fldCharType="separate"/>
        </w:r>
        <w:r w:rsidR="008948E1">
          <w:rPr>
            <w:noProof/>
            <w:webHidden/>
          </w:rPr>
          <w:t>56</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65" w:history="1">
        <w:r w:rsidR="00907EED" w:rsidRPr="00154D62">
          <w:rPr>
            <w:rStyle w:val="Hipervnculo"/>
            <w:rFonts w:cs="Arial"/>
            <w:b/>
            <w:noProof/>
          </w:rPr>
          <w:t>Tabla 8:</w:t>
        </w:r>
        <w:r w:rsidR="00907EED" w:rsidRPr="00154D62">
          <w:rPr>
            <w:rStyle w:val="Hipervnculo"/>
            <w:rFonts w:cs="Arial"/>
            <w:noProof/>
          </w:rPr>
          <w:t xml:space="preserve"> Almacenamiento central o final</w:t>
        </w:r>
        <w:r w:rsidR="00907EED">
          <w:rPr>
            <w:noProof/>
            <w:webHidden/>
          </w:rPr>
          <w:tab/>
        </w:r>
        <w:r w:rsidR="00907EED">
          <w:rPr>
            <w:noProof/>
            <w:webHidden/>
          </w:rPr>
          <w:fldChar w:fldCharType="begin"/>
        </w:r>
        <w:r w:rsidR="00907EED">
          <w:rPr>
            <w:noProof/>
            <w:webHidden/>
          </w:rPr>
          <w:instrText xml:space="preserve"> PAGEREF _Toc342265 \h </w:instrText>
        </w:r>
        <w:r w:rsidR="00907EED">
          <w:rPr>
            <w:noProof/>
            <w:webHidden/>
          </w:rPr>
        </w:r>
        <w:r w:rsidR="00907EED">
          <w:rPr>
            <w:noProof/>
            <w:webHidden/>
          </w:rPr>
          <w:fldChar w:fldCharType="separate"/>
        </w:r>
        <w:r w:rsidR="008948E1">
          <w:rPr>
            <w:noProof/>
            <w:webHidden/>
          </w:rPr>
          <w:t>58</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66" w:history="1">
        <w:r w:rsidR="00907EED" w:rsidRPr="00154D62">
          <w:rPr>
            <w:rStyle w:val="Hipervnculo"/>
            <w:rFonts w:cs="Arial"/>
            <w:b/>
            <w:noProof/>
          </w:rPr>
          <w:t>Tabla 9:</w:t>
        </w:r>
        <w:r w:rsidR="00907EED" w:rsidRPr="00154D62">
          <w:rPr>
            <w:rStyle w:val="Hipervnculo"/>
            <w:rFonts w:cs="Arial"/>
            <w:noProof/>
          </w:rPr>
          <w:t xml:space="preserve"> Establecimientos de salud en los que se realiza el recojo de residuos sólidos (Biocontaminados)</w:t>
        </w:r>
        <w:r w:rsidR="00907EED">
          <w:rPr>
            <w:noProof/>
            <w:webHidden/>
          </w:rPr>
          <w:tab/>
        </w:r>
        <w:r w:rsidR="00907EED">
          <w:rPr>
            <w:noProof/>
            <w:webHidden/>
          </w:rPr>
          <w:fldChar w:fldCharType="begin"/>
        </w:r>
        <w:r w:rsidR="00907EED">
          <w:rPr>
            <w:noProof/>
            <w:webHidden/>
          </w:rPr>
          <w:instrText xml:space="preserve"> PAGEREF _Toc342266 \h </w:instrText>
        </w:r>
        <w:r w:rsidR="00907EED">
          <w:rPr>
            <w:noProof/>
            <w:webHidden/>
          </w:rPr>
        </w:r>
        <w:r w:rsidR="00907EED">
          <w:rPr>
            <w:noProof/>
            <w:webHidden/>
          </w:rPr>
          <w:fldChar w:fldCharType="separate"/>
        </w:r>
        <w:r w:rsidR="008948E1">
          <w:rPr>
            <w:noProof/>
            <w:webHidden/>
          </w:rPr>
          <w:t>59</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67" w:history="1">
        <w:r w:rsidR="00907EED" w:rsidRPr="00154D62">
          <w:rPr>
            <w:rStyle w:val="Hipervnculo"/>
            <w:rFonts w:cs="Arial"/>
            <w:b/>
            <w:noProof/>
          </w:rPr>
          <w:t>Tabla 10:</w:t>
        </w:r>
        <w:r w:rsidR="00907EED" w:rsidRPr="00154D62">
          <w:rPr>
            <w:rStyle w:val="Hipervnculo"/>
            <w:rFonts w:cs="Arial"/>
            <w:noProof/>
          </w:rPr>
          <w:t xml:space="preserve"> Etapa de Mejoramiento</w:t>
        </w:r>
        <w:r w:rsidR="00907EED">
          <w:rPr>
            <w:noProof/>
            <w:webHidden/>
          </w:rPr>
          <w:tab/>
        </w:r>
        <w:r w:rsidR="00907EED">
          <w:rPr>
            <w:noProof/>
            <w:webHidden/>
          </w:rPr>
          <w:fldChar w:fldCharType="begin"/>
        </w:r>
        <w:r w:rsidR="00907EED">
          <w:rPr>
            <w:noProof/>
            <w:webHidden/>
          </w:rPr>
          <w:instrText xml:space="preserve"> PAGEREF _Toc342267 \h </w:instrText>
        </w:r>
        <w:r w:rsidR="00907EED">
          <w:rPr>
            <w:noProof/>
            <w:webHidden/>
          </w:rPr>
        </w:r>
        <w:r w:rsidR="00907EED">
          <w:rPr>
            <w:noProof/>
            <w:webHidden/>
          </w:rPr>
          <w:fldChar w:fldCharType="separate"/>
        </w:r>
        <w:r w:rsidR="008948E1">
          <w:rPr>
            <w:noProof/>
            <w:webHidden/>
          </w:rPr>
          <w:t>72</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11" w:anchor="_Toc342268" w:history="1">
        <w:r w:rsidR="00907EED" w:rsidRPr="00154D62">
          <w:rPr>
            <w:rStyle w:val="Hipervnculo"/>
            <w:rFonts w:cs="Arial"/>
            <w:b/>
            <w:noProof/>
          </w:rPr>
          <w:t>Tabla 11:</w:t>
        </w:r>
        <w:r w:rsidR="00907EED" w:rsidRPr="00154D62">
          <w:rPr>
            <w:rStyle w:val="Hipervnculo"/>
            <w:rFonts w:cs="Arial"/>
            <w:noProof/>
          </w:rPr>
          <w:t xml:space="preserve"> Etapa de segregación y almacenamiento primario</w:t>
        </w:r>
        <w:r w:rsidR="00907EED">
          <w:rPr>
            <w:noProof/>
            <w:webHidden/>
          </w:rPr>
          <w:tab/>
        </w:r>
        <w:r w:rsidR="00907EED">
          <w:rPr>
            <w:noProof/>
            <w:webHidden/>
          </w:rPr>
          <w:fldChar w:fldCharType="begin"/>
        </w:r>
        <w:r w:rsidR="00907EED">
          <w:rPr>
            <w:noProof/>
            <w:webHidden/>
          </w:rPr>
          <w:instrText xml:space="preserve"> PAGEREF _Toc342268 \h </w:instrText>
        </w:r>
        <w:r w:rsidR="00907EED">
          <w:rPr>
            <w:noProof/>
            <w:webHidden/>
          </w:rPr>
        </w:r>
        <w:r w:rsidR="00907EED">
          <w:rPr>
            <w:noProof/>
            <w:webHidden/>
          </w:rPr>
          <w:fldChar w:fldCharType="separate"/>
        </w:r>
        <w:r w:rsidR="008948E1">
          <w:rPr>
            <w:noProof/>
            <w:webHidden/>
          </w:rPr>
          <w:t>73</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12" w:anchor="_Toc342269" w:history="1">
        <w:r w:rsidR="00907EED" w:rsidRPr="00154D62">
          <w:rPr>
            <w:rStyle w:val="Hipervnculo"/>
            <w:rFonts w:cs="Arial"/>
            <w:b/>
            <w:noProof/>
          </w:rPr>
          <w:t>Tabla 12:</w:t>
        </w:r>
        <w:r w:rsidR="00907EED" w:rsidRPr="00154D62">
          <w:rPr>
            <w:rStyle w:val="Hipervnculo"/>
            <w:rFonts w:cs="Arial"/>
            <w:noProof/>
          </w:rPr>
          <w:t xml:space="preserve"> Etapa de almacenamiento intermedio.</w:t>
        </w:r>
        <w:r w:rsidR="00907EED">
          <w:rPr>
            <w:noProof/>
            <w:webHidden/>
          </w:rPr>
          <w:tab/>
        </w:r>
        <w:r w:rsidR="00907EED">
          <w:rPr>
            <w:noProof/>
            <w:webHidden/>
          </w:rPr>
          <w:fldChar w:fldCharType="begin"/>
        </w:r>
        <w:r w:rsidR="00907EED">
          <w:rPr>
            <w:noProof/>
            <w:webHidden/>
          </w:rPr>
          <w:instrText xml:space="preserve"> PAGEREF _Toc342269 \h </w:instrText>
        </w:r>
        <w:r w:rsidR="00907EED">
          <w:rPr>
            <w:noProof/>
            <w:webHidden/>
          </w:rPr>
        </w:r>
        <w:r w:rsidR="00907EED">
          <w:rPr>
            <w:noProof/>
            <w:webHidden/>
          </w:rPr>
          <w:fldChar w:fldCharType="separate"/>
        </w:r>
        <w:r w:rsidR="008948E1">
          <w:rPr>
            <w:noProof/>
            <w:webHidden/>
          </w:rPr>
          <w:t>75</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13" w:anchor="_Toc342270" w:history="1">
        <w:r w:rsidR="00907EED" w:rsidRPr="00154D62">
          <w:rPr>
            <w:rStyle w:val="Hipervnculo"/>
            <w:rFonts w:cs="Arial"/>
            <w:b/>
            <w:noProof/>
          </w:rPr>
          <w:t>Tabla 13:</w:t>
        </w:r>
        <w:r w:rsidR="00907EED" w:rsidRPr="00154D62">
          <w:rPr>
            <w:rStyle w:val="Hipervnculo"/>
            <w:rFonts w:cs="Arial"/>
            <w:noProof/>
          </w:rPr>
          <w:t xml:space="preserve"> Etapa de transporte interno</w:t>
        </w:r>
        <w:r w:rsidR="00907EED">
          <w:rPr>
            <w:noProof/>
            <w:webHidden/>
          </w:rPr>
          <w:tab/>
        </w:r>
        <w:r w:rsidR="00907EED">
          <w:rPr>
            <w:noProof/>
            <w:webHidden/>
          </w:rPr>
          <w:fldChar w:fldCharType="begin"/>
        </w:r>
        <w:r w:rsidR="00907EED">
          <w:rPr>
            <w:noProof/>
            <w:webHidden/>
          </w:rPr>
          <w:instrText xml:space="preserve"> PAGEREF _Toc342270 \h </w:instrText>
        </w:r>
        <w:r w:rsidR="00907EED">
          <w:rPr>
            <w:noProof/>
            <w:webHidden/>
          </w:rPr>
        </w:r>
        <w:r w:rsidR="00907EED">
          <w:rPr>
            <w:noProof/>
            <w:webHidden/>
          </w:rPr>
          <w:fldChar w:fldCharType="separate"/>
        </w:r>
        <w:r w:rsidR="008948E1">
          <w:rPr>
            <w:noProof/>
            <w:webHidden/>
          </w:rPr>
          <w:t>76</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14" w:anchor="_Toc342271" w:history="1">
        <w:r w:rsidR="00907EED" w:rsidRPr="00154D62">
          <w:rPr>
            <w:rStyle w:val="Hipervnculo"/>
            <w:rFonts w:cs="Arial"/>
            <w:b/>
            <w:noProof/>
          </w:rPr>
          <w:t>Tabla 14:</w:t>
        </w:r>
        <w:r w:rsidR="00907EED" w:rsidRPr="00154D62">
          <w:rPr>
            <w:rStyle w:val="Hipervnculo"/>
            <w:rFonts w:cs="Arial"/>
            <w:noProof/>
          </w:rPr>
          <w:t xml:space="preserve"> Etapa de almacenamiento final.</w:t>
        </w:r>
        <w:r w:rsidR="00907EED">
          <w:rPr>
            <w:noProof/>
            <w:webHidden/>
          </w:rPr>
          <w:tab/>
        </w:r>
        <w:r w:rsidR="00907EED">
          <w:rPr>
            <w:noProof/>
            <w:webHidden/>
          </w:rPr>
          <w:fldChar w:fldCharType="begin"/>
        </w:r>
        <w:r w:rsidR="00907EED">
          <w:rPr>
            <w:noProof/>
            <w:webHidden/>
          </w:rPr>
          <w:instrText xml:space="preserve"> PAGEREF _Toc342271 \h </w:instrText>
        </w:r>
        <w:r w:rsidR="00907EED">
          <w:rPr>
            <w:noProof/>
            <w:webHidden/>
          </w:rPr>
        </w:r>
        <w:r w:rsidR="00907EED">
          <w:rPr>
            <w:noProof/>
            <w:webHidden/>
          </w:rPr>
          <w:fldChar w:fldCharType="separate"/>
        </w:r>
        <w:r w:rsidR="008948E1">
          <w:rPr>
            <w:noProof/>
            <w:webHidden/>
          </w:rPr>
          <w:t>78</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72" w:history="1">
        <w:r w:rsidR="00907EED" w:rsidRPr="00154D62">
          <w:rPr>
            <w:rStyle w:val="Hipervnculo"/>
            <w:rFonts w:cs="Arial"/>
            <w:b/>
            <w:noProof/>
          </w:rPr>
          <w:t>Tabla 15:</w:t>
        </w:r>
        <w:r w:rsidR="00907EED" w:rsidRPr="00154D62">
          <w:rPr>
            <w:rStyle w:val="Hipervnculo"/>
            <w:rFonts w:cs="Arial"/>
            <w:noProof/>
          </w:rPr>
          <w:t xml:space="preserve"> Etapa de tratamiento de los residuos sólidos.</w:t>
        </w:r>
        <w:r w:rsidR="00907EED">
          <w:rPr>
            <w:noProof/>
            <w:webHidden/>
          </w:rPr>
          <w:tab/>
        </w:r>
        <w:r w:rsidR="00907EED">
          <w:rPr>
            <w:noProof/>
            <w:webHidden/>
          </w:rPr>
          <w:fldChar w:fldCharType="begin"/>
        </w:r>
        <w:r w:rsidR="00907EED">
          <w:rPr>
            <w:noProof/>
            <w:webHidden/>
          </w:rPr>
          <w:instrText xml:space="preserve"> PAGEREF _Toc342272 \h </w:instrText>
        </w:r>
        <w:r w:rsidR="00907EED">
          <w:rPr>
            <w:noProof/>
            <w:webHidden/>
          </w:rPr>
        </w:r>
        <w:r w:rsidR="00907EED">
          <w:rPr>
            <w:noProof/>
            <w:webHidden/>
          </w:rPr>
          <w:fldChar w:fldCharType="separate"/>
        </w:r>
        <w:r w:rsidR="008948E1">
          <w:rPr>
            <w:noProof/>
            <w:webHidden/>
          </w:rPr>
          <w:t>79</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73" w:history="1">
        <w:r w:rsidR="00907EED" w:rsidRPr="00154D62">
          <w:rPr>
            <w:rStyle w:val="Hipervnculo"/>
            <w:rFonts w:cs="Arial"/>
            <w:b/>
            <w:noProof/>
          </w:rPr>
          <w:t>Tabla 16:</w:t>
        </w:r>
        <w:r w:rsidR="00907EED" w:rsidRPr="00154D62">
          <w:rPr>
            <w:rStyle w:val="Hipervnculo"/>
            <w:rFonts w:cs="Arial"/>
            <w:noProof/>
          </w:rPr>
          <w:t xml:space="preserve"> Etapa de recolección externa.</w:t>
        </w:r>
        <w:r w:rsidR="00907EED">
          <w:rPr>
            <w:noProof/>
            <w:webHidden/>
          </w:rPr>
          <w:tab/>
        </w:r>
        <w:r w:rsidR="00907EED">
          <w:rPr>
            <w:noProof/>
            <w:webHidden/>
          </w:rPr>
          <w:fldChar w:fldCharType="begin"/>
        </w:r>
        <w:r w:rsidR="00907EED">
          <w:rPr>
            <w:noProof/>
            <w:webHidden/>
          </w:rPr>
          <w:instrText xml:space="preserve"> PAGEREF _Toc342273 \h </w:instrText>
        </w:r>
        <w:r w:rsidR="00907EED">
          <w:rPr>
            <w:noProof/>
            <w:webHidden/>
          </w:rPr>
        </w:r>
        <w:r w:rsidR="00907EED">
          <w:rPr>
            <w:noProof/>
            <w:webHidden/>
          </w:rPr>
          <w:fldChar w:fldCharType="separate"/>
        </w:r>
        <w:r w:rsidR="008948E1">
          <w:rPr>
            <w:noProof/>
            <w:webHidden/>
          </w:rPr>
          <w:t>80</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15" w:anchor="_Toc342274" w:history="1">
        <w:r w:rsidR="00907EED" w:rsidRPr="00154D62">
          <w:rPr>
            <w:rStyle w:val="Hipervnculo"/>
            <w:rFonts w:cs="Arial"/>
            <w:b/>
            <w:noProof/>
          </w:rPr>
          <w:t xml:space="preserve">Tabla 17: </w:t>
        </w:r>
        <w:r w:rsidR="00907EED" w:rsidRPr="00154D62">
          <w:rPr>
            <w:rStyle w:val="Hipervnculo"/>
            <w:rFonts w:cs="Arial"/>
            <w:noProof/>
          </w:rPr>
          <w:t>Manifiesto de manejo de residuos sólidos peligrosos</w:t>
        </w:r>
        <w:r w:rsidR="00907EED">
          <w:rPr>
            <w:noProof/>
            <w:webHidden/>
          </w:rPr>
          <w:tab/>
        </w:r>
        <w:r w:rsidR="00907EED">
          <w:rPr>
            <w:noProof/>
            <w:webHidden/>
          </w:rPr>
          <w:fldChar w:fldCharType="begin"/>
        </w:r>
        <w:r w:rsidR="00907EED">
          <w:rPr>
            <w:noProof/>
            <w:webHidden/>
          </w:rPr>
          <w:instrText xml:space="preserve"> PAGEREF _Toc342274 \h </w:instrText>
        </w:r>
        <w:r w:rsidR="00907EED">
          <w:rPr>
            <w:noProof/>
            <w:webHidden/>
          </w:rPr>
        </w:r>
        <w:r w:rsidR="00907EED">
          <w:rPr>
            <w:noProof/>
            <w:webHidden/>
          </w:rPr>
          <w:fldChar w:fldCharType="separate"/>
        </w:r>
        <w:r w:rsidR="008948E1">
          <w:rPr>
            <w:noProof/>
            <w:webHidden/>
          </w:rPr>
          <w:t>82</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75" w:history="1">
        <w:r w:rsidR="00907EED" w:rsidRPr="00154D62">
          <w:rPr>
            <w:rStyle w:val="Hipervnculo"/>
            <w:rFonts w:cs="Arial"/>
            <w:b/>
            <w:noProof/>
          </w:rPr>
          <w:t>Tabla 18:</w:t>
        </w:r>
        <w:r w:rsidR="00907EED" w:rsidRPr="00154D62">
          <w:rPr>
            <w:rStyle w:val="Hipervnculo"/>
            <w:rFonts w:cs="Arial"/>
            <w:noProof/>
          </w:rPr>
          <w:t xml:space="preserve"> Especificaciones técnicas de recipientes para la etapa de acondicionamiento intermedio (referencial)</w:t>
        </w:r>
        <w:r w:rsidR="00907EED">
          <w:rPr>
            <w:noProof/>
            <w:webHidden/>
          </w:rPr>
          <w:tab/>
        </w:r>
        <w:r w:rsidR="00907EED">
          <w:rPr>
            <w:noProof/>
            <w:webHidden/>
          </w:rPr>
          <w:fldChar w:fldCharType="begin"/>
        </w:r>
        <w:r w:rsidR="00907EED">
          <w:rPr>
            <w:noProof/>
            <w:webHidden/>
          </w:rPr>
          <w:instrText xml:space="preserve"> PAGEREF _Toc342275 \h </w:instrText>
        </w:r>
        <w:r w:rsidR="00907EED">
          <w:rPr>
            <w:noProof/>
            <w:webHidden/>
          </w:rPr>
        </w:r>
        <w:r w:rsidR="00907EED">
          <w:rPr>
            <w:noProof/>
            <w:webHidden/>
          </w:rPr>
          <w:fldChar w:fldCharType="separate"/>
        </w:r>
        <w:r w:rsidR="008948E1">
          <w:rPr>
            <w:noProof/>
            <w:webHidden/>
          </w:rPr>
          <w:t>87</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76" w:history="1">
        <w:r w:rsidR="00907EED" w:rsidRPr="00154D62">
          <w:rPr>
            <w:rStyle w:val="Hipervnculo"/>
            <w:rFonts w:cs="Arial"/>
            <w:b/>
            <w:noProof/>
          </w:rPr>
          <w:t>Tabla 19:</w:t>
        </w:r>
        <w:r w:rsidR="00907EED" w:rsidRPr="00154D62">
          <w:rPr>
            <w:rStyle w:val="Hipervnculo"/>
            <w:rFonts w:cs="Arial"/>
            <w:noProof/>
          </w:rPr>
          <w:t xml:space="preserve"> Especificaciones técnicas de vehículos contenedores o coches para el transporte interno de los RR.SS.</w:t>
        </w:r>
        <w:r w:rsidR="00907EED">
          <w:rPr>
            <w:noProof/>
            <w:webHidden/>
          </w:rPr>
          <w:tab/>
        </w:r>
        <w:r w:rsidR="00907EED">
          <w:rPr>
            <w:noProof/>
            <w:webHidden/>
          </w:rPr>
          <w:fldChar w:fldCharType="begin"/>
        </w:r>
        <w:r w:rsidR="00907EED">
          <w:rPr>
            <w:noProof/>
            <w:webHidden/>
          </w:rPr>
          <w:instrText xml:space="preserve"> PAGEREF _Toc342276 \h </w:instrText>
        </w:r>
        <w:r w:rsidR="00907EED">
          <w:rPr>
            <w:noProof/>
            <w:webHidden/>
          </w:rPr>
        </w:r>
        <w:r w:rsidR="00907EED">
          <w:rPr>
            <w:noProof/>
            <w:webHidden/>
          </w:rPr>
          <w:fldChar w:fldCharType="separate"/>
        </w:r>
        <w:r w:rsidR="008948E1">
          <w:rPr>
            <w:noProof/>
            <w:webHidden/>
          </w:rPr>
          <w:t>88</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77" w:history="1">
        <w:r w:rsidR="00907EED" w:rsidRPr="00154D62">
          <w:rPr>
            <w:rStyle w:val="Hipervnculo"/>
            <w:rFonts w:cs="Arial"/>
            <w:b/>
            <w:noProof/>
          </w:rPr>
          <w:t>Tabla 20:</w:t>
        </w:r>
        <w:r w:rsidR="00907EED" w:rsidRPr="00154D62">
          <w:rPr>
            <w:rStyle w:val="Hipervnculo"/>
            <w:rFonts w:cs="Arial"/>
            <w:noProof/>
          </w:rPr>
          <w:t xml:space="preserve"> Especificaciones técnicas para las bolsas de revestimiento</w:t>
        </w:r>
        <w:r w:rsidR="00907EED">
          <w:rPr>
            <w:noProof/>
            <w:webHidden/>
          </w:rPr>
          <w:tab/>
        </w:r>
        <w:r w:rsidR="00907EED">
          <w:rPr>
            <w:noProof/>
            <w:webHidden/>
          </w:rPr>
          <w:fldChar w:fldCharType="begin"/>
        </w:r>
        <w:r w:rsidR="00907EED">
          <w:rPr>
            <w:noProof/>
            <w:webHidden/>
          </w:rPr>
          <w:instrText xml:space="preserve"> PAGEREF _Toc342277 \h </w:instrText>
        </w:r>
        <w:r w:rsidR="00907EED">
          <w:rPr>
            <w:noProof/>
            <w:webHidden/>
          </w:rPr>
        </w:r>
        <w:r w:rsidR="00907EED">
          <w:rPr>
            <w:noProof/>
            <w:webHidden/>
          </w:rPr>
          <w:fldChar w:fldCharType="separate"/>
        </w:r>
        <w:r w:rsidR="008948E1">
          <w:rPr>
            <w:noProof/>
            <w:webHidden/>
          </w:rPr>
          <w:t>88</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16" w:anchor="_Toc342278" w:history="1">
        <w:r w:rsidR="00907EED" w:rsidRPr="00154D62">
          <w:rPr>
            <w:rStyle w:val="Hipervnculo"/>
            <w:rFonts w:cs="Arial"/>
            <w:b/>
            <w:noProof/>
          </w:rPr>
          <w:t>Tabla 21:</w:t>
        </w:r>
        <w:r w:rsidR="00907EED" w:rsidRPr="00154D62">
          <w:rPr>
            <w:rStyle w:val="Hipervnculo"/>
            <w:rFonts w:cs="Arial"/>
            <w:noProof/>
          </w:rPr>
          <w:t xml:space="preserve"> Especificaciones Técnicas para residuos punzocortantes</w:t>
        </w:r>
        <w:r w:rsidR="00907EED">
          <w:rPr>
            <w:noProof/>
            <w:webHidden/>
          </w:rPr>
          <w:tab/>
        </w:r>
        <w:r w:rsidR="00907EED">
          <w:rPr>
            <w:noProof/>
            <w:webHidden/>
          </w:rPr>
          <w:fldChar w:fldCharType="begin"/>
        </w:r>
        <w:r w:rsidR="00907EED">
          <w:rPr>
            <w:noProof/>
            <w:webHidden/>
          </w:rPr>
          <w:instrText xml:space="preserve"> PAGEREF _Toc342278 \h </w:instrText>
        </w:r>
        <w:r w:rsidR="00907EED">
          <w:rPr>
            <w:noProof/>
            <w:webHidden/>
          </w:rPr>
        </w:r>
        <w:r w:rsidR="00907EED">
          <w:rPr>
            <w:noProof/>
            <w:webHidden/>
          </w:rPr>
          <w:fldChar w:fldCharType="separate"/>
        </w:r>
        <w:r w:rsidR="008948E1">
          <w:rPr>
            <w:noProof/>
            <w:webHidden/>
          </w:rPr>
          <w:t>89</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79" w:history="1">
        <w:r w:rsidR="00907EED" w:rsidRPr="00154D62">
          <w:rPr>
            <w:rStyle w:val="Hipervnculo"/>
            <w:rFonts w:cs="Arial"/>
            <w:b/>
            <w:noProof/>
          </w:rPr>
          <w:t>Tabla 22:</w:t>
        </w:r>
        <w:r w:rsidR="00907EED" w:rsidRPr="00154D62">
          <w:rPr>
            <w:rStyle w:val="Hipervnculo"/>
            <w:rFonts w:cs="Arial"/>
            <w:noProof/>
          </w:rPr>
          <w:t xml:space="preserve"> Especificaciones técnicas de vehículos contenedores o coches para el almacenamiento central o final  RR.SS.</w:t>
        </w:r>
        <w:r w:rsidR="00907EED">
          <w:rPr>
            <w:noProof/>
            <w:webHidden/>
          </w:rPr>
          <w:tab/>
        </w:r>
        <w:r w:rsidR="00907EED">
          <w:rPr>
            <w:noProof/>
            <w:webHidden/>
          </w:rPr>
          <w:fldChar w:fldCharType="begin"/>
        </w:r>
        <w:r w:rsidR="00907EED">
          <w:rPr>
            <w:noProof/>
            <w:webHidden/>
          </w:rPr>
          <w:instrText xml:space="preserve"> PAGEREF _Toc342279 \h </w:instrText>
        </w:r>
        <w:r w:rsidR="00907EED">
          <w:rPr>
            <w:noProof/>
            <w:webHidden/>
          </w:rPr>
        </w:r>
        <w:r w:rsidR="00907EED">
          <w:rPr>
            <w:noProof/>
            <w:webHidden/>
          </w:rPr>
          <w:fldChar w:fldCharType="separate"/>
        </w:r>
        <w:r w:rsidR="008948E1">
          <w:rPr>
            <w:noProof/>
            <w:webHidden/>
          </w:rPr>
          <w:t>89</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17" w:anchor="_Toc342280" w:history="1">
        <w:r w:rsidR="00907EED" w:rsidRPr="00154D62">
          <w:rPr>
            <w:rStyle w:val="Hipervnculo"/>
            <w:rFonts w:cs="Arial"/>
            <w:b/>
            <w:noProof/>
          </w:rPr>
          <w:t xml:space="preserve">Tabla 23: </w:t>
        </w:r>
        <w:r w:rsidR="00907EED" w:rsidRPr="00154D62">
          <w:rPr>
            <w:rStyle w:val="Hipervnculo"/>
            <w:rFonts w:cs="Arial"/>
            <w:noProof/>
          </w:rPr>
          <w:t>Especificaciones Técnicas para los Equipos de Protección Personal</w:t>
        </w:r>
        <w:r w:rsidR="00907EED">
          <w:rPr>
            <w:noProof/>
            <w:webHidden/>
          </w:rPr>
          <w:tab/>
        </w:r>
        <w:r w:rsidR="00907EED">
          <w:rPr>
            <w:noProof/>
            <w:webHidden/>
          </w:rPr>
          <w:fldChar w:fldCharType="begin"/>
        </w:r>
        <w:r w:rsidR="00907EED">
          <w:rPr>
            <w:noProof/>
            <w:webHidden/>
          </w:rPr>
          <w:instrText xml:space="preserve"> PAGEREF _Toc342280 \h </w:instrText>
        </w:r>
        <w:r w:rsidR="00907EED">
          <w:rPr>
            <w:noProof/>
            <w:webHidden/>
          </w:rPr>
        </w:r>
        <w:r w:rsidR="00907EED">
          <w:rPr>
            <w:noProof/>
            <w:webHidden/>
          </w:rPr>
          <w:fldChar w:fldCharType="separate"/>
        </w:r>
        <w:r w:rsidR="008948E1">
          <w:rPr>
            <w:noProof/>
            <w:webHidden/>
          </w:rPr>
          <w:t>90</w:t>
        </w:r>
        <w:r w:rsidR="00907EED">
          <w:rPr>
            <w:noProof/>
            <w:webHidden/>
          </w:rPr>
          <w:fldChar w:fldCharType="end"/>
        </w:r>
      </w:hyperlink>
    </w:p>
    <w:p w:rsidR="00907EED" w:rsidRPr="00B77687" w:rsidRDefault="00907EED" w:rsidP="00264C5D">
      <w:pPr>
        <w:spacing w:line="360" w:lineRule="auto"/>
        <w:jc w:val="center"/>
        <w:rPr>
          <w:rFonts w:ascii="Arial" w:eastAsia="Times New Roman" w:hAnsi="Arial" w:cs="Arial"/>
          <w:b/>
          <w:spacing w:val="-1"/>
          <w:sz w:val="24"/>
          <w:szCs w:val="28"/>
        </w:rPr>
      </w:pPr>
      <w:r>
        <w:rPr>
          <w:rFonts w:ascii="Arial" w:eastAsia="Times New Roman" w:hAnsi="Arial" w:cs="Arial"/>
          <w:b/>
          <w:spacing w:val="-1"/>
          <w:sz w:val="24"/>
          <w:szCs w:val="28"/>
        </w:rPr>
        <w:fldChar w:fldCharType="end"/>
      </w:r>
    </w:p>
    <w:p w:rsidR="00264C5D" w:rsidRPr="00B77687" w:rsidRDefault="00264C5D" w:rsidP="00264C5D">
      <w:pPr>
        <w:spacing w:line="360" w:lineRule="auto"/>
        <w:jc w:val="center"/>
        <w:rPr>
          <w:rFonts w:ascii="Arial" w:eastAsia="Times New Roman" w:hAnsi="Arial" w:cs="Arial"/>
          <w:b/>
          <w:spacing w:val="-1"/>
          <w:sz w:val="24"/>
          <w:szCs w:val="28"/>
        </w:rPr>
      </w:pPr>
      <w:bookmarkStart w:id="2" w:name="_Toc529920382"/>
      <w:r>
        <w:rPr>
          <w:rFonts w:ascii="Arial" w:eastAsia="Times New Roman" w:hAnsi="Arial" w:cs="Arial"/>
          <w:b/>
          <w:spacing w:val="-1"/>
          <w:sz w:val="24"/>
          <w:szCs w:val="28"/>
        </w:rPr>
        <w:t>Índice de Figuras</w:t>
      </w:r>
    </w:p>
    <w:p w:rsidR="00907EED" w:rsidRDefault="00907EED">
      <w:pPr>
        <w:pStyle w:val="Tabladeilustraciones"/>
        <w:tabs>
          <w:tab w:val="right" w:leader="dot" w:pos="8347"/>
        </w:tabs>
        <w:rPr>
          <w:rFonts w:asciiTheme="minorHAnsi" w:eastAsiaTheme="minorEastAsia" w:hAnsiTheme="minorHAnsi" w:cstheme="minorBidi"/>
          <w:noProof/>
          <w:color w:val="auto"/>
          <w:sz w:val="22"/>
          <w:szCs w:val="22"/>
          <w:lang w:val="es-ES" w:eastAsia="es-ES"/>
        </w:rPr>
      </w:pPr>
      <w:r>
        <w:rPr>
          <w:rFonts w:cs="Arial"/>
        </w:rPr>
        <w:fldChar w:fldCharType="begin"/>
      </w:r>
      <w:r>
        <w:rPr>
          <w:rFonts w:cs="Arial"/>
        </w:rPr>
        <w:instrText xml:space="preserve"> TOC \h \z \c "Figura" </w:instrText>
      </w:r>
      <w:r>
        <w:rPr>
          <w:rFonts w:cs="Arial"/>
        </w:rPr>
        <w:fldChar w:fldCharType="separate"/>
      </w:r>
      <w:hyperlink r:id="rId18" w:anchor="_Toc342281" w:history="1">
        <w:r w:rsidRPr="00C37CAD">
          <w:rPr>
            <w:rStyle w:val="Hipervnculo"/>
            <w:rFonts w:cs="Arial"/>
            <w:b/>
            <w:noProof/>
          </w:rPr>
          <w:t>Figura 1:</w:t>
        </w:r>
        <w:r w:rsidRPr="00C37CAD">
          <w:rPr>
            <w:rStyle w:val="Hipervnculo"/>
            <w:rFonts w:cs="Arial"/>
            <w:noProof/>
          </w:rPr>
          <w:t xml:space="preserve"> Partes de un microrelleno sanitario</w:t>
        </w:r>
        <w:r>
          <w:rPr>
            <w:noProof/>
            <w:webHidden/>
          </w:rPr>
          <w:tab/>
        </w:r>
        <w:r>
          <w:rPr>
            <w:noProof/>
            <w:webHidden/>
          </w:rPr>
          <w:fldChar w:fldCharType="begin"/>
        </w:r>
        <w:r>
          <w:rPr>
            <w:noProof/>
            <w:webHidden/>
          </w:rPr>
          <w:instrText xml:space="preserve"> PAGEREF _Toc342281 \h </w:instrText>
        </w:r>
        <w:r>
          <w:rPr>
            <w:noProof/>
            <w:webHidden/>
          </w:rPr>
        </w:r>
        <w:r>
          <w:rPr>
            <w:noProof/>
            <w:webHidden/>
          </w:rPr>
          <w:fldChar w:fldCharType="separate"/>
        </w:r>
        <w:r w:rsidR="008948E1">
          <w:rPr>
            <w:noProof/>
            <w:webHidden/>
          </w:rPr>
          <w:t>84</w:t>
        </w:r>
        <w:r>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19" w:anchor="_Toc342282" w:history="1">
        <w:r w:rsidR="00907EED" w:rsidRPr="00C37CAD">
          <w:rPr>
            <w:rStyle w:val="Hipervnculo"/>
            <w:rFonts w:cs="Arial"/>
            <w:b/>
            <w:noProof/>
          </w:rPr>
          <w:t>Figura 2:</w:t>
        </w:r>
        <w:r w:rsidR="00907EED" w:rsidRPr="00C37CAD">
          <w:rPr>
            <w:rStyle w:val="Hipervnculo"/>
            <w:rFonts w:cs="Arial"/>
            <w:noProof/>
          </w:rPr>
          <w:t xml:space="preserve"> Movilidad de recolección de residuos Biocontaminantes</w:t>
        </w:r>
        <w:r w:rsidR="00907EED">
          <w:rPr>
            <w:noProof/>
            <w:webHidden/>
          </w:rPr>
          <w:tab/>
        </w:r>
        <w:r w:rsidR="00907EED">
          <w:rPr>
            <w:noProof/>
            <w:webHidden/>
          </w:rPr>
          <w:fldChar w:fldCharType="begin"/>
        </w:r>
        <w:r w:rsidR="00907EED">
          <w:rPr>
            <w:noProof/>
            <w:webHidden/>
          </w:rPr>
          <w:instrText xml:space="preserve"> PAGEREF _Toc342282 \h </w:instrText>
        </w:r>
        <w:r w:rsidR="00907EED">
          <w:rPr>
            <w:noProof/>
            <w:webHidden/>
          </w:rPr>
        </w:r>
        <w:r w:rsidR="00907EED">
          <w:rPr>
            <w:noProof/>
            <w:webHidden/>
          </w:rPr>
          <w:fldChar w:fldCharType="separate"/>
        </w:r>
        <w:r w:rsidR="008948E1">
          <w:rPr>
            <w:noProof/>
            <w:webHidden/>
          </w:rPr>
          <w:t>85</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20" w:anchor="_Toc342283" w:history="1">
        <w:r w:rsidR="00907EED" w:rsidRPr="00C37CAD">
          <w:rPr>
            <w:rStyle w:val="Hipervnculo"/>
            <w:rFonts w:cs="Arial"/>
            <w:b/>
            <w:noProof/>
          </w:rPr>
          <w:t>Figura 3:</w:t>
        </w:r>
        <w:r w:rsidR="00907EED" w:rsidRPr="00C37CAD">
          <w:rPr>
            <w:rStyle w:val="Hipervnculo"/>
            <w:rFonts w:cs="Arial"/>
            <w:noProof/>
          </w:rPr>
          <w:t xml:space="preserve"> Tachos para Almacenamiento Primario en Consultorios</w:t>
        </w:r>
        <w:r w:rsidR="00907EED">
          <w:rPr>
            <w:noProof/>
            <w:webHidden/>
          </w:rPr>
          <w:tab/>
        </w:r>
        <w:r w:rsidR="00907EED">
          <w:rPr>
            <w:noProof/>
            <w:webHidden/>
          </w:rPr>
          <w:fldChar w:fldCharType="begin"/>
        </w:r>
        <w:r w:rsidR="00907EED">
          <w:rPr>
            <w:noProof/>
            <w:webHidden/>
          </w:rPr>
          <w:instrText xml:space="preserve"> PAGEREF _Toc342283 \h </w:instrText>
        </w:r>
        <w:r w:rsidR="00907EED">
          <w:rPr>
            <w:noProof/>
            <w:webHidden/>
          </w:rPr>
        </w:r>
        <w:r w:rsidR="00907EED">
          <w:rPr>
            <w:noProof/>
            <w:webHidden/>
          </w:rPr>
          <w:fldChar w:fldCharType="separate"/>
        </w:r>
        <w:r w:rsidR="008948E1">
          <w:rPr>
            <w:noProof/>
            <w:webHidden/>
          </w:rPr>
          <w:t>86</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21" w:anchor="_Toc342284" w:history="1">
        <w:r w:rsidR="00907EED" w:rsidRPr="00C37CAD">
          <w:rPr>
            <w:rStyle w:val="Hipervnculo"/>
            <w:rFonts w:cs="Arial"/>
            <w:b/>
            <w:noProof/>
          </w:rPr>
          <w:t>Figura 4:</w:t>
        </w:r>
        <w:r w:rsidR="00907EED" w:rsidRPr="00C37CAD">
          <w:rPr>
            <w:rStyle w:val="Hipervnculo"/>
            <w:rFonts w:cs="Arial"/>
            <w:noProof/>
          </w:rPr>
          <w:t xml:space="preserve"> Recipiente de 30 Litros para uso de Laboratorio</w:t>
        </w:r>
        <w:r w:rsidR="00907EED">
          <w:rPr>
            <w:noProof/>
            <w:webHidden/>
          </w:rPr>
          <w:tab/>
        </w:r>
        <w:r w:rsidR="00907EED">
          <w:rPr>
            <w:noProof/>
            <w:webHidden/>
          </w:rPr>
          <w:fldChar w:fldCharType="begin"/>
        </w:r>
        <w:r w:rsidR="00907EED">
          <w:rPr>
            <w:noProof/>
            <w:webHidden/>
          </w:rPr>
          <w:instrText xml:space="preserve"> PAGEREF _Toc342284 \h </w:instrText>
        </w:r>
        <w:r w:rsidR="00907EED">
          <w:rPr>
            <w:noProof/>
            <w:webHidden/>
          </w:rPr>
        </w:r>
        <w:r w:rsidR="00907EED">
          <w:rPr>
            <w:noProof/>
            <w:webHidden/>
          </w:rPr>
          <w:fldChar w:fldCharType="separate"/>
        </w:r>
        <w:r w:rsidR="008948E1">
          <w:rPr>
            <w:noProof/>
            <w:webHidden/>
          </w:rPr>
          <w:t>86</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22" w:anchor="_Toc342285" w:history="1">
        <w:r w:rsidR="00907EED" w:rsidRPr="00C37CAD">
          <w:rPr>
            <w:rStyle w:val="Hipervnculo"/>
            <w:rFonts w:cs="Arial"/>
            <w:b/>
            <w:noProof/>
          </w:rPr>
          <w:t>Figura 5:</w:t>
        </w:r>
        <w:r w:rsidR="00907EED" w:rsidRPr="00C37CAD">
          <w:rPr>
            <w:rStyle w:val="Hipervnculo"/>
            <w:rFonts w:cs="Arial"/>
            <w:noProof/>
          </w:rPr>
          <w:t xml:space="preserve"> Contenedores de 5 Litros para uso de Laboratorio y farmacia</w:t>
        </w:r>
        <w:r w:rsidR="00907EED">
          <w:rPr>
            <w:noProof/>
            <w:webHidden/>
          </w:rPr>
          <w:tab/>
        </w:r>
        <w:r w:rsidR="00907EED">
          <w:rPr>
            <w:noProof/>
            <w:webHidden/>
          </w:rPr>
          <w:fldChar w:fldCharType="begin"/>
        </w:r>
        <w:r w:rsidR="00907EED">
          <w:rPr>
            <w:noProof/>
            <w:webHidden/>
          </w:rPr>
          <w:instrText xml:space="preserve"> PAGEREF _Toc342285 \h </w:instrText>
        </w:r>
        <w:r w:rsidR="00907EED">
          <w:rPr>
            <w:noProof/>
            <w:webHidden/>
          </w:rPr>
        </w:r>
        <w:r w:rsidR="00907EED">
          <w:rPr>
            <w:noProof/>
            <w:webHidden/>
          </w:rPr>
          <w:fldChar w:fldCharType="separate"/>
        </w:r>
        <w:r w:rsidR="008948E1">
          <w:rPr>
            <w:noProof/>
            <w:webHidden/>
          </w:rPr>
          <w:t>86</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r:id="rId23" w:anchor="_Toc342286" w:history="1">
        <w:r w:rsidR="00907EED" w:rsidRPr="00C37CAD">
          <w:rPr>
            <w:rStyle w:val="Hipervnculo"/>
            <w:rFonts w:cs="Arial"/>
            <w:b/>
            <w:noProof/>
          </w:rPr>
          <w:t>Figura 6:</w:t>
        </w:r>
        <w:r w:rsidR="00907EED" w:rsidRPr="00C37CAD">
          <w:rPr>
            <w:rStyle w:val="Hipervnculo"/>
            <w:rFonts w:cs="Arial"/>
            <w:noProof/>
          </w:rPr>
          <w:t xml:space="preserve"> Tachos de 188.5 Litros para Almacenamiento Intermedio</w:t>
        </w:r>
        <w:r w:rsidR="00907EED">
          <w:rPr>
            <w:noProof/>
            <w:webHidden/>
          </w:rPr>
          <w:tab/>
        </w:r>
        <w:r w:rsidR="00907EED">
          <w:rPr>
            <w:noProof/>
            <w:webHidden/>
          </w:rPr>
          <w:fldChar w:fldCharType="begin"/>
        </w:r>
        <w:r w:rsidR="00907EED">
          <w:rPr>
            <w:noProof/>
            <w:webHidden/>
          </w:rPr>
          <w:instrText xml:space="preserve"> PAGEREF _Toc342286 \h </w:instrText>
        </w:r>
        <w:r w:rsidR="00907EED">
          <w:rPr>
            <w:noProof/>
            <w:webHidden/>
          </w:rPr>
        </w:r>
        <w:r w:rsidR="00907EED">
          <w:rPr>
            <w:noProof/>
            <w:webHidden/>
          </w:rPr>
          <w:fldChar w:fldCharType="separate"/>
        </w:r>
        <w:r w:rsidR="008948E1">
          <w:rPr>
            <w:noProof/>
            <w:webHidden/>
          </w:rPr>
          <w:t>87</w:t>
        </w:r>
        <w:r w:rsidR="00907EED">
          <w:rPr>
            <w:noProof/>
            <w:webHidden/>
          </w:rPr>
          <w:fldChar w:fldCharType="end"/>
        </w:r>
      </w:hyperlink>
    </w:p>
    <w:p w:rsidR="00907EED" w:rsidRDefault="00DD69C7">
      <w:pPr>
        <w:pStyle w:val="Tabladeilustraciones"/>
        <w:tabs>
          <w:tab w:val="right" w:leader="dot" w:pos="8347"/>
        </w:tabs>
        <w:rPr>
          <w:rFonts w:asciiTheme="minorHAnsi" w:eastAsiaTheme="minorEastAsia" w:hAnsiTheme="minorHAnsi" w:cstheme="minorBidi"/>
          <w:noProof/>
          <w:color w:val="auto"/>
          <w:sz w:val="22"/>
          <w:szCs w:val="22"/>
          <w:lang w:val="es-ES" w:eastAsia="es-ES"/>
        </w:rPr>
      </w:pPr>
      <w:hyperlink w:anchor="_Toc342287" w:history="1">
        <w:r w:rsidR="00907EED" w:rsidRPr="00C37CAD">
          <w:rPr>
            <w:rStyle w:val="Hipervnculo"/>
            <w:rFonts w:cs="Arial"/>
            <w:b/>
            <w:noProof/>
          </w:rPr>
          <w:t>Figura 7:</w:t>
        </w:r>
        <w:r w:rsidR="00907EED" w:rsidRPr="00C37CAD">
          <w:rPr>
            <w:rStyle w:val="Hipervnculo"/>
            <w:rFonts w:cs="Arial"/>
            <w:noProof/>
          </w:rPr>
          <w:t xml:space="preserve"> Contenedor con ruedas y tapa removible de 1000 litros</w:t>
        </w:r>
        <w:r w:rsidR="00907EED">
          <w:rPr>
            <w:noProof/>
            <w:webHidden/>
          </w:rPr>
          <w:tab/>
        </w:r>
        <w:r w:rsidR="00907EED">
          <w:rPr>
            <w:noProof/>
            <w:webHidden/>
          </w:rPr>
          <w:fldChar w:fldCharType="begin"/>
        </w:r>
        <w:r w:rsidR="00907EED">
          <w:rPr>
            <w:noProof/>
            <w:webHidden/>
          </w:rPr>
          <w:instrText xml:space="preserve"> PAGEREF _Toc342287 \h </w:instrText>
        </w:r>
        <w:r w:rsidR="00907EED">
          <w:rPr>
            <w:noProof/>
            <w:webHidden/>
          </w:rPr>
        </w:r>
        <w:r w:rsidR="00907EED">
          <w:rPr>
            <w:noProof/>
            <w:webHidden/>
          </w:rPr>
          <w:fldChar w:fldCharType="separate"/>
        </w:r>
        <w:r w:rsidR="008948E1">
          <w:rPr>
            <w:noProof/>
            <w:webHidden/>
          </w:rPr>
          <w:t>90</w:t>
        </w:r>
        <w:r w:rsidR="00907EED">
          <w:rPr>
            <w:noProof/>
            <w:webHidden/>
          </w:rPr>
          <w:fldChar w:fldCharType="end"/>
        </w:r>
      </w:hyperlink>
    </w:p>
    <w:p w:rsidR="00FF2BDE" w:rsidRDefault="00907EED" w:rsidP="003B7A4E">
      <w:pPr>
        <w:rPr>
          <w:rFonts w:ascii="Arial" w:hAnsi="Arial" w:cs="Arial"/>
        </w:rPr>
      </w:pPr>
      <w:r>
        <w:rPr>
          <w:rFonts w:ascii="Arial" w:hAnsi="Arial" w:cs="Arial"/>
        </w:rPr>
        <w:fldChar w:fldCharType="end"/>
      </w:r>
    </w:p>
    <w:p w:rsidR="003B7A4E" w:rsidRPr="00B77687" w:rsidRDefault="003B7A4E" w:rsidP="003B7A4E">
      <w:pPr>
        <w:rPr>
          <w:rFonts w:ascii="Arial" w:hAnsi="Arial" w:cs="Arial"/>
        </w:rPr>
      </w:pPr>
    </w:p>
    <w:p w:rsidR="007D6D04" w:rsidRPr="00B77687" w:rsidRDefault="007D6D04" w:rsidP="00777FA7">
      <w:pPr>
        <w:spacing w:line="360" w:lineRule="auto"/>
        <w:contextualSpacing/>
        <w:jc w:val="center"/>
        <w:rPr>
          <w:rFonts w:ascii="Arial" w:hAnsi="Arial" w:cs="Arial"/>
          <w:b/>
          <w:sz w:val="24"/>
          <w:szCs w:val="24"/>
        </w:rPr>
      </w:pPr>
      <w:r w:rsidRPr="00B77687">
        <w:rPr>
          <w:rFonts w:ascii="Arial" w:hAnsi="Arial" w:cs="Arial"/>
          <w:b/>
          <w:sz w:val="24"/>
          <w:szCs w:val="24"/>
        </w:rPr>
        <w:t>RESUMEN</w:t>
      </w:r>
      <w:bookmarkEnd w:id="2"/>
    </w:p>
    <w:p w:rsidR="007D6D04" w:rsidRPr="00B77687" w:rsidRDefault="007D6D04" w:rsidP="00203836">
      <w:pPr>
        <w:spacing w:after="0" w:line="360" w:lineRule="auto"/>
        <w:contextualSpacing/>
        <w:jc w:val="center"/>
        <w:rPr>
          <w:rFonts w:ascii="Arial" w:hAnsi="Arial" w:cs="Arial"/>
          <w:b/>
          <w:sz w:val="24"/>
          <w:szCs w:val="24"/>
        </w:rPr>
      </w:pPr>
    </w:p>
    <w:p w:rsidR="003B7A4E" w:rsidRPr="00B77687" w:rsidRDefault="000D4A3D" w:rsidP="008F7589">
      <w:pPr>
        <w:widowControl w:val="0"/>
        <w:overflowPunct w:val="0"/>
        <w:autoSpaceDE w:val="0"/>
        <w:autoSpaceDN w:val="0"/>
        <w:adjustRightInd w:val="0"/>
        <w:spacing w:after="0" w:line="360" w:lineRule="auto"/>
        <w:ind w:right="-1"/>
        <w:contextualSpacing/>
        <w:jc w:val="both"/>
        <w:rPr>
          <w:rFonts w:ascii="Arial" w:hAnsi="Arial" w:cs="Arial"/>
          <w:sz w:val="24"/>
          <w:szCs w:val="24"/>
        </w:rPr>
      </w:pPr>
      <w:r w:rsidRPr="00B77687">
        <w:rPr>
          <w:rFonts w:ascii="Arial" w:hAnsi="Arial" w:cs="Arial"/>
          <w:sz w:val="24"/>
          <w:szCs w:val="24"/>
        </w:rPr>
        <w:t xml:space="preserve">El presente trabajo de investigación fue realizado en el Centro de Salud, ubicado en el distrito de </w:t>
      </w:r>
      <w:proofErr w:type="spellStart"/>
      <w:r w:rsidRPr="00B77687">
        <w:rPr>
          <w:rFonts w:ascii="Arial" w:hAnsi="Arial" w:cs="Arial"/>
          <w:sz w:val="24"/>
          <w:szCs w:val="24"/>
        </w:rPr>
        <w:t>Imaza-Chiriaco</w:t>
      </w:r>
      <w:proofErr w:type="spellEnd"/>
      <w:r w:rsidRPr="00B77687">
        <w:rPr>
          <w:rFonts w:ascii="Arial" w:hAnsi="Arial" w:cs="Arial"/>
          <w:sz w:val="24"/>
          <w:szCs w:val="24"/>
        </w:rPr>
        <w:t xml:space="preserve">, cuyo objetivo principal fue diseñar un Modelo de Gestión Ambiental para el Manejo de Residuos Sólidos Hospitalarios. El trabajo fue dividido en dos partes: estado en la etapa de recolección de datos para verificar la contaminación de residuos sólidos hospitalarios y la forma como estos se manejan teniendo en cuenta las características de la composición: residuos comunes, residuos </w:t>
      </w:r>
      <w:proofErr w:type="spellStart"/>
      <w:r w:rsidRPr="00B77687">
        <w:rPr>
          <w:rFonts w:ascii="Arial" w:hAnsi="Arial" w:cs="Arial"/>
          <w:sz w:val="24"/>
          <w:szCs w:val="24"/>
        </w:rPr>
        <w:t>biocontaminados</w:t>
      </w:r>
      <w:proofErr w:type="spellEnd"/>
      <w:r w:rsidRPr="00B77687">
        <w:rPr>
          <w:rFonts w:ascii="Arial" w:hAnsi="Arial" w:cs="Arial"/>
          <w:sz w:val="24"/>
          <w:szCs w:val="24"/>
        </w:rPr>
        <w:t>, y finalmente residuos especiales respectando las condiciones técnico operativas se identificará como está la infraestructura destinada al almacenamiento intermedio, transporte y Almacenamiento final no estaba de acuerdo en un 100% con lo establecido en la actual Norma Técnica para el Manejo de Residuos Sólidos Hospitalarios. En la segunda parte se identificaron las variables y se diseñó el Modelo de Gestión Ambiental que permitirá mejorar el manejo de residuos sólidos en los establecimientos de salud</w:t>
      </w:r>
      <w:r w:rsidR="003B7A4E" w:rsidRPr="00B77687">
        <w:rPr>
          <w:rFonts w:ascii="Arial" w:hAnsi="Arial" w:cs="Arial"/>
          <w:sz w:val="24"/>
          <w:szCs w:val="24"/>
        </w:rPr>
        <w:t>.</w:t>
      </w:r>
    </w:p>
    <w:p w:rsidR="007D6D04" w:rsidRPr="00B77687" w:rsidRDefault="003B7A4E" w:rsidP="008F7589">
      <w:pPr>
        <w:widowControl w:val="0"/>
        <w:overflowPunct w:val="0"/>
        <w:autoSpaceDE w:val="0"/>
        <w:autoSpaceDN w:val="0"/>
        <w:adjustRightInd w:val="0"/>
        <w:spacing w:after="0" w:line="360" w:lineRule="auto"/>
        <w:ind w:right="-1"/>
        <w:contextualSpacing/>
        <w:jc w:val="both"/>
        <w:rPr>
          <w:rFonts w:ascii="Arial" w:hAnsi="Arial" w:cs="Arial"/>
          <w:sz w:val="24"/>
          <w:szCs w:val="24"/>
        </w:rPr>
      </w:pPr>
      <w:r w:rsidRPr="00B77687">
        <w:rPr>
          <w:rFonts w:ascii="Arial" w:hAnsi="Arial" w:cs="Arial"/>
          <w:b/>
          <w:sz w:val="24"/>
          <w:szCs w:val="24"/>
        </w:rPr>
        <w:t>Palabras claves:</w:t>
      </w:r>
      <w:r w:rsidRPr="00B77687">
        <w:rPr>
          <w:rFonts w:ascii="Arial" w:hAnsi="Arial" w:cs="Arial"/>
          <w:sz w:val="24"/>
          <w:szCs w:val="24"/>
        </w:rPr>
        <w:t xml:space="preserve"> </w:t>
      </w:r>
      <w:r w:rsidR="000D4A3D" w:rsidRPr="00B77687">
        <w:rPr>
          <w:rFonts w:ascii="Arial" w:hAnsi="Arial" w:cs="Arial"/>
          <w:sz w:val="24"/>
          <w:szCs w:val="24"/>
        </w:rPr>
        <w:t>Modelo de Gestión ambiental, manejo de residuos hospitalarios</w:t>
      </w:r>
      <w:r w:rsidR="00DE3FB9" w:rsidRPr="00B77687">
        <w:rPr>
          <w:rFonts w:ascii="Arial" w:hAnsi="Arial" w:cs="Arial"/>
          <w:sz w:val="24"/>
          <w:szCs w:val="24"/>
        </w:rPr>
        <w:t>.</w:t>
      </w:r>
    </w:p>
    <w:p w:rsidR="001B3799" w:rsidRPr="00B77687" w:rsidRDefault="001B3799" w:rsidP="008F7589">
      <w:pPr>
        <w:widowControl w:val="0"/>
        <w:overflowPunct w:val="0"/>
        <w:autoSpaceDE w:val="0"/>
        <w:autoSpaceDN w:val="0"/>
        <w:adjustRightInd w:val="0"/>
        <w:spacing w:after="0" w:line="360" w:lineRule="auto"/>
        <w:ind w:right="440"/>
        <w:jc w:val="both"/>
        <w:rPr>
          <w:rFonts w:ascii="Arial" w:hAnsi="Arial" w:cs="Arial"/>
          <w:sz w:val="24"/>
          <w:szCs w:val="24"/>
        </w:rPr>
      </w:pPr>
    </w:p>
    <w:p w:rsidR="001B3799" w:rsidRPr="00B77687" w:rsidRDefault="001B3799" w:rsidP="008F7589">
      <w:pPr>
        <w:widowControl w:val="0"/>
        <w:overflowPunct w:val="0"/>
        <w:autoSpaceDE w:val="0"/>
        <w:autoSpaceDN w:val="0"/>
        <w:adjustRightInd w:val="0"/>
        <w:spacing w:after="0" w:line="360" w:lineRule="auto"/>
        <w:ind w:right="440"/>
        <w:rPr>
          <w:rFonts w:ascii="Arial" w:hAnsi="Arial" w:cs="Arial"/>
          <w:sz w:val="24"/>
          <w:szCs w:val="24"/>
        </w:rPr>
      </w:pPr>
    </w:p>
    <w:p w:rsidR="001B3799" w:rsidRPr="00B77687" w:rsidRDefault="001B3799" w:rsidP="00B51C37">
      <w:pPr>
        <w:widowControl w:val="0"/>
        <w:overflowPunct w:val="0"/>
        <w:autoSpaceDE w:val="0"/>
        <w:autoSpaceDN w:val="0"/>
        <w:adjustRightInd w:val="0"/>
        <w:spacing w:after="0" w:line="360" w:lineRule="auto"/>
        <w:ind w:right="440"/>
        <w:rPr>
          <w:rFonts w:ascii="Arial" w:hAnsi="Arial" w:cs="Arial"/>
          <w:sz w:val="24"/>
          <w:szCs w:val="24"/>
        </w:rPr>
        <w:sectPr w:rsidR="001B3799" w:rsidRPr="00B77687" w:rsidSect="00E00491">
          <w:footerReference w:type="default" r:id="rId24"/>
          <w:pgSz w:w="11906" w:h="16841"/>
          <w:pgMar w:top="1440" w:right="1700" w:bottom="1440" w:left="1843" w:header="720" w:footer="720" w:gutter="0"/>
          <w:cols w:space="720" w:equalWidth="0">
            <w:col w:w="8357"/>
          </w:cols>
          <w:noEndnote/>
          <w:docGrid w:linePitch="299"/>
        </w:sectPr>
      </w:pPr>
    </w:p>
    <w:p w:rsidR="001B3799" w:rsidRPr="00B77687" w:rsidRDefault="006714A9" w:rsidP="006714A9">
      <w:pPr>
        <w:tabs>
          <w:tab w:val="left" w:pos="3179"/>
          <w:tab w:val="center" w:pos="4110"/>
        </w:tabs>
        <w:spacing w:after="0" w:line="360" w:lineRule="auto"/>
        <w:rPr>
          <w:rFonts w:ascii="Arial" w:hAnsi="Arial" w:cs="Arial"/>
          <w:b/>
          <w:color w:val="000000"/>
          <w:sz w:val="28"/>
          <w:lang w:val="en-US"/>
        </w:rPr>
      </w:pPr>
      <w:r w:rsidRPr="00B77687">
        <w:rPr>
          <w:rFonts w:ascii="Arial" w:hAnsi="Arial" w:cs="Arial"/>
          <w:b/>
          <w:sz w:val="28"/>
        </w:rPr>
        <w:lastRenderedPageBreak/>
        <w:tab/>
      </w:r>
      <w:r w:rsidRPr="00B77687">
        <w:rPr>
          <w:rFonts w:ascii="Arial" w:hAnsi="Arial" w:cs="Arial"/>
          <w:b/>
          <w:sz w:val="28"/>
        </w:rPr>
        <w:tab/>
      </w:r>
      <w:r w:rsidR="001B3799" w:rsidRPr="00B77687">
        <w:rPr>
          <w:rFonts w:ascii="Arial" w:hAnsi="Arial" w:cs="Arial"/>
          <w:b/>
          <w:sz w:val="28"/>
          <w:lang w:val="en-US"/>
        </w:rPr>
        <w:t>ABSTRACT</w:t>
      </w:r>
    </w:p>
    <w:p w:rsidR="001B3799" w:rsidRPr="00B77687" w:rsidRDefault="001B3799" w:rsidP="00B51C37">
      <w:pPr>
        <w:tabs>
          <w:tab w:val="left" w:pos="2724"/>
        </w:tabs>
        <w:spacing w:line="360" w:lineRule="auto"/>
        <w:rPr>
          <w:rFonts w:ascii="Arial" w:hAnsi="Arial" w:cs="Arial"/>
          <w:sz w:val="28"/>
          <w:lang w:val="en-US"/>
        </w:rPr>
      </w:pPr>
    </w:p>
    <w:p w:rsidR="000D4A3D" w:rsidRPr="00B77687" w:rsidRDefault="000D4A3D" w:rsidP="000D4A3D">
      <w:pPr>
        <w:tabs>
          <w:tab w:val="left" w:pos="2724"/>
        </w:tabs>
        <w:spacing w:line="360" w:lineRule="auto"/>
        <w:jc w:val="both"/>
        <w:rPr>
          <w:rFonts w:ascii="Arial" w:eastAsia="Times New Roman" w:hAnsi="Arial" w:cs="Arial"/>
          <w:color w:val="000000" w:themeColor="text1"/>
          <w:sz w:val="24"/>
          <w:szCs w:val="24"/>
          <w:lang w:val="en" w:eastAsia="es-PE"/>
        </w:rPr>
      </w:pPr>
      <w:r w:rsidRPr="00B77687">
        <w:rPr>
          <w:rFonts w:ascii="Arial" w:eastAsia="Times New Roman" w:hAnsi="Arial" w:cs="Arial"/>
          <w:color w:val="000000" w:themeColor="text1"/>
          <w:sz w:val="24"/>
          <w:szCs w:val="24"/>
          <w:lang w:val="en" w:eastAsia="es-PE"/>
        </w:rPr>
        <w:t xml:space="preserve">The present research work was carried out in the Health Center, located in the district of </w:t>
      </w:r>
      <w:proofErr w:type="spellStart"/>
      <w:r w:rsidRPr="00B77687">
        <w:rPr>
          <w:rFonts w:ascii="Arial" w:eastAsia="Times New Roman" w:hAnsi="Arial" w:cs="Arial"/>
          <w:color w:val="000000" w:themeColor="text1"/>
          <w:sz w:val="24"/>
          <w:szCs w:val="24"/>
          <w:lang w:val="en" w:eastAsia="es-PE"/>
        </w:rPr>
        <w:t>Imaza-Chiriaco</w:t>
      </w:r>
      <w:proofErr w:type="spellEnd"/>
      <w:r w:rsidRPr="00B77687">
        <w:rPr>
          <w:rFonts w:ascii="Arial" w:eastAsia="Times New Roman" w:hAnsi="Arial" w:cs="Arial"/>
          <w:color w:val="000000" w:themeColor="text1"/>
          <w:sz w:val="24"/>
          <w:szCs w:val="24"/>
          <w:lang w:val="en" w:eastAsia="es-PE"/>
        </w:rPr>
        <w:t xml:space="preserve">, whose main objective was to design an Environmental Management Model for the Management of Hospital Solid Waste. The work was divided into two parts: state in the data collection stage to verify the contamination of hospital solid waste and how they are handled taking into account the characteristics of the composition: common waste, </w:t>
      </w:r>
      <w:proofErr w:type="spellStart"/>
      <w:r w:rsidRPr="00B77687">
        <w:rPr>
          <w:rFonts w:ascii="Arial" w:eastAsia="Times New Roman" w:hAnsi="Arial" w:cs="Arial"/>
          <w:color w:val="000000" w:themeColor="text1"/>
          <w:sz w:val="24"/>
          <w:szCs w:val="24"/>
          <w:lang w:val="en" w:eastAsia="es-PE"/>
        </w:rPr>
        <w:t>biocontaminated</w:t>
      </w:r>
      <w:proofErr w:type="spellEnd"/>
      <w:r w:rsidRPr="00B77687">
        <w:rPr>
          <w:rFonts w:ascii="Arial" w:eastAsia="Times New Roman" w:hAnsi="Arial" w:cs="Arial"/>
          <w:color w:val="000000" w:themeColor="text1"/>
          <w:sz w:val="24"/>
          <w:szCs w:val="24"/>
          <w:lang w:val="en" w:eastAsia="es-PE"/>
        </w:rPr>
        <w:t xml:space="preserve"> waste, and finally special waste respecting the technical operating conditions will be identified as is the infrastructure for intermediate storage, transportation and final storage was not 100% in accordance with the provisions of the current Technical Standard for the Management of Hospital Solid Waste. In the second part, the variables were identified and the Environmental Management Model was designed to improve the management of solid waste in health facilities.</w:t>
      </w:r>
    </w:p>
    <w:p w:rsidR="006667C6" w:rsidRPr="00B77687" w:rsidRDefault="000D4A3D" w:rsidP="000D4A3D">
      <w:pPr>
        <w:tabs>
          <w:tab w:val="left" w:pos="2724"/>
        </w:tabs>
        <w:spacing w:line="360" w:lineRule="auto"/>
        <w:jc w:val="both"/>
        <w:rPr>
          <w:rFonts w:ascii="Arial" w:hAnsi="Arial" w:cs="Arial"/>
          <w:sz w:val="24"/>
          <w:szCs w:val="24"/>
          <w:lang w:val="en-US"/>
        </w:rPr>
        <w:sectPr w:rsidR="006667C6" w:rsidRPr="00B77687" w:rsidSect="000D0B68">
          <w:pgSz w:w="11906" w:h="16838"/>
          <w:pgMar w:top="1701" w:right="1701" w:bottom="1701" w:left="1985" w:header="709" w:footer="709" w:gutter="0"/>
          <w:cols w:space="708"/>
          <w:titlePg/>
          <w:docGrid w:linePitch="360"/>
        </w:sectPr>
      </w:pPr>
      <w:r w:rsidRPr="00B77687">
        <w:rPr>
          <w:rFonts w:ascii="Arial" w:eastAsia="Times New Roman" w:hAnsi="Arial" w:cs="Arial"/>
          <w:b/>
          <w:color w:val="000000" w:themeColor="text1"/>
          <w:sz w:val="24"/>
          <w:szCs w:val="24"/>
          <w:lang w:val="en" w:eastAsia="es-PE"/>
        </w:rPr>
        <w:t>Keywords:</w:t>
      </w:r>
      <w:r w:rsidRPr="00B77687">
        <w:rPr>
          <w:rFonts w:ascii="Arial" w:eastAsia="Times New Roman" w:hAnsi="Arial" w:cs="Arial"/>
          <w:color w:val="000000" w:themeColor="text1"/>
          <w:sz w:val="24"/>
          <w:szCs w:val="24"/>
          <w:lang w:val="en" w:eastAsia="es-PE"/>
        </w:rPr>
        <w:t xml:space="preserve"> Environmental management model, hospital waste management</w:t>
      </w:r>
      <w:r w:rsidR="00203836" w:rsidRPr="00B77687">
        <w:rPr>
          <w:rFonts w:ascii="Arial" w:eastAsia="Times New Roman" w:hAnsi="Arial" w:cs="Arial"/>
          <w:color w:val="000000" w:themeColor="text1"/>
          <w:sz w:val="24"/>
          <w:szCs w:val="24"/>
          <w:lang w:val="en" w:eastAsia="es-PE"/>
        </w:rPr>
        <w:t>.</w:t>
      </w:r>
    </w:p>
    <w:p w:rsidR="00B21F13" w:rsidRPr="00B77687" w:rsidRDefault="00B21F13" w:rsidP="00B77687">
      <w:pPr>
        <w:pStyle w:val="Ttulo1"/>
      </w:pPr>
      <w:bookmarkStart w:id="3" w:name="_Toc529920383"/>
      <w:bookmarkStart w:id="4" w:name="_Toc530983245"/>
      <w:bookmarkStart w:id="5" w:name="_Toc335836"/>
      <w:r w:rsidRPr="00B77687">
        <w:lastRenderedPageBreak/>
        <w:t>INTRODUCCIÓN</w:t>
      </w:r>
      <w:bookmarkEnd w:id="3"/>
      <w:bookmarkEnd w:id="4"/>
      <w:bookmarkEnd w:id="5"/>
    </w:p>
    <w:p w:rsidR="003C1743" w:rsidRPr="00B77687" w:rsidRDefault="003C1743" w:rsidP="00B51C37">
      <w:pPr>
        <w:pStyle w:val="Prrafodelista"/>
        <w:spacing w:after="0" w:line="360" w:lineRule="auto"/>
        <w:ind w:left="567"/>
        <w:jc w:val="both"/>
        <w:rPr>
          <w:rFonts w:ascii="Arial" w:hAnsi="Arial" w:cs="Arial"/>
          <w:b/>
        </w:rPr>
      </w:pPr>
    </w:p>
    <w:p w:rsidR="000D4A3D" w:rsidRPr="00B77687" w:rsidRDefault="000D4A3D" w:rsidP="000D4A3D">
      <w:pPr>
        <w:widowControl w:val="0"/>
        <w:overflowPunct w:val="0"/>
        <w:autoSpaceDE w:val="0"/>
        <w:autoSpaceDN w:val="0"/>
        <w:adjustRightInd w:val="0"/>
        <w:spacing w:after="0" w:line="360" w:lineRule="auto"/>
        <w:jc w:val="both"/>
        <w:rPr>
          <w:rFonts w:ascii="Arial" w:hAnsi="Arial" w:cs="Arial"/>
          <w:color w:val="111111"/>
          <w:sz w:val="24"/>
          <w:szCs w:val="24"/>
        </w:rPr>
      </w:pPr>
      <w:r w:rsidRPr="00B77687">
        <w:rPr>
          <w:rFonts w:ascii="Arial" w:hAnsi="Arial" w:cs="Arial"/>
          <w:color w:val="111111"/>
          <w:sz w:val="24"/>
          <w:szCs w:val="24"/>
        </w:rPr>
        <w:t xml:space="preserve">Los residuos sólidos generados en centros de atención de salud por sus características y manejo siempre representan un riesgo significativo para la salud y el ambiente. Es necesario recordar que dentro de la clasificación de residuos generados en centros de atención de salud, los residuos </w:t>
      </w:r>
      <w:proofErr w:type="spellStart"/>
      <w:r w:rsidRPr="00B77687">
        <w:rPr>
          <w:rFonts w:ascii="Arial" w:hAnsi="Arial" w:cs="Arial"/>
          <w:color w:val="111111"/>
          <w:sz w:val="24"/>
          <w:szCs w:val="24"/>
        </w:rPr>
        <w:t>biocontaminados</w:t>
      </w:r>
      <w:proofErr w:type="spellEnd"/>
      <w:r w:rsidRPr="00B77687">
        <w:rPr>
          <w:rFonts w:ascii="Arial" w:hAnsi="Arial" w:cs="Arial"/>
          <w:color w:val="111111"/>
          <w:sz w:val="24"/>
          <w:szCs w:val="24"/>
        </w:rPr>
        <w:t>, generados en el proceso de la atención e investigación médica que están contaminados con agentes infecciosos, o que pueden contener altas concentraciones de microorganismos y los residuos especiales generados, con características físicas y químicas corrosivas, inflamables, tóxicas, explosivas y reactivas, son los que requieren especial atención por el potencial riesgo en perjuicio de la salud de las personas y el deterioro del medio ambiente.</w:t>
      </w:r>
    </w:p>
    <w:p w:rsidR="000D4A3D" w:rsidRPr="00B77687" w:rsidRDefault="000D4A3D" w:rsidP="000D4A3D">
      <w:pPr>
        <w:widowControl w:val="0"/>
        <w:overflowPunct w:val="0"/>
        <w:autoSpaceDE w:val="0"/>
        <w:autoSpaceDN w:val="0"/>
        <w:adjustRightInd w:val="0"/>
        <w:spacing w:after="0" w:line="360" w:lineRule="auto"/>
        <w:jc w:val="both"/>
        <w:rPr>
          <w:rFonts w:ascii="Arial" w:hAnsi="Arial" w:cs="Arial"/>
          <w:color w:val="111111"/>
          <w:sz w:val="24"/>
          <w:szCs w:val="24"/>
        </w:rPr>
      </w:pPr>
      <w:r w:rsidRPr="00B77687">
        <w:rPr>
          <w:rFonts w:ascii="Arial" w:hAnsi="Arial" w:cs="Arial"/>
          <w:color w:val="111111"/>
          <w:sz w:val="24"/>
          <w:szCs w:val="24"/>
        </w:rPr>
        <w:t>El volumen y la clasificación de residuos generados en el establecimiento de salud, están en relación directa con su dimensión física y su nivel de complejidad, que también presenta una relación directamente proporcional con el incremento del riesgo de exposición del personal de salud, en grado variable, a residuos peligrosos, según su permanencia, característica de su labor y participación en el manejo de residuos sólidos. El manejo de los residuos sólidos en cada establecimiento de salud demanda de una planificación que involucra las etapas de Acondicionamiento, Segregación y Almacenamiento Primario, Almacenamiento Intermedio, Transporte Interno, Almacenamiento Final, Tratamiento, Recolección Externa y Disposición final, siendo la segregación una de las etapas fundamentales para el logro de una adecuada gestión.</w:t>
      </w:r>
    </w:p>
    <w:p w:rsidR="000D4A3D" w:rsidRPr="00B77687" w:rsidRDefault="000D4A3D" w:rsidP="000D4A3D">
      <w:pPr>
        <w:widowControl w:val="0"/>
        <w:overflowPunct w:val="0"/>
        <w:autoSpaceDE w:val="0"/>
        <w:autoSpaceDN w:val="0"/>
        <w:adjustRightInd w:val="0"/>
        <w:spacing w:after="0" w:line="360" w:lineRule="auto"/>
        <w:jc w:val="both"/>
        <w:rPr>
          <w:rFonts w:ascii="Arial" w:hAnsi="Arial" w:cs="Arial"/>
          <w:color w:val="111111"/>
          <w:sz w:val="24"/>
          <w:szCs w:val="24"/>
        </w:rPr>
      </w:pPr>
      <w:r w:rsidRPr="00B77687">
        <w:rPr>
          <w:rFonts w:ascii="Arial" w:hAnsi="Arial" w:cs="Arial"/>
          <w:color w:val="111111"/>
          <w:sz w:val="24"/>
          <w:szCs w:val="24"/>
        </w:rPr>
        <w:t>El control de riesgos y la minimización de residuos desde el punto de generación requieren de la implementación de un Modelo de Gestión de Manejo de Residuos Sólidos, a la medida del establecimiento de salud, siendo necesario realizar el estudio de Diagnóstico, el que permitirá conocer la cantidad, características, composición y tipo de residuos generados en los servicios y de las condiciones técnico operativas del manejo de residuos en el establecimiento de salud.</w:t>
      </w:r>
    </w:p>
    <w:p w:rsidR="000D4A3D" w:rsidRPr="00B77687" w:rsidRDefault="000D4A3D" w:rsidP="006714A9">
      <w:pPr>
        <w:widowControl w:val="0"/>
        <w:overflowPunct w:val="0"/>
        <w:autoSpaceDE w:val="0"/>
        <w:autoSpaceDN w:val="0"/>
        <w:adjustRightInd w:val="0"/>
        <w:spacing w:after="0" w:line="360" w:lineRule="auto"/>
        <w:jc w:val="both"/>
        <w:rPr>
          <w:rFonts w:ascii="Arial" w:hAnsi="Arial" w:cs="Arial"/>
          <w:color w:val="111111"/>
          <w:sz w:val="24"/>
          <w:szCs w:val="24"/>
        </w:rPr>
      </w:pPr>
      <w:r w:rsidRPr="00B77687">
        <w:rPr>
          <w:rFonts w:ascii="Arial" w:hAnsi="Arial" w:cs="Arial"/>
          <w:color w:val="111111"/>
          <w:sz w:val="24"/>
          <w:szCs w:val="24"/>
        </w:rPr>
        <w:lastRenderedPageBreak/>
        <w:t xml:space="preserve">A nivel nacional se conoce casos como el Proyecto “Gestión Integral de Residuos Sólidos Hospitalarios en el Sur del Perú” se encuentra enmarcado dentro de los lineamientos establecidos en el marco legal vigente referido a la gestión y manejo de los residuos sólidos. Entre los meses de junio y julio del año 2008 personal de la DIGESA y representantes de SWISSCONTACT de Perú y Bolivia realizaron visitas de evaluación a cuatro ciudades del Perú: Puno, Juliaca Arequipa y Cusco para explorar la posibilidad de desarrollar un proyecto sobre Gestión integral de Residuos Sólidos Hospitalarios, el programa de trabajo consistió en reuniones con autoridades, responsables de entidades generadoras públicas y privadas, así como representantes municipalidades y levantamiento de información, concluyendo con la elaboración de un estudio preliminar.(Minsa-2008). Con fecha 24 de febrero del 2009 el representante de SWISSCONTACT PERÚ Sr. </w:t>
      </w:r>
      <w:proofErr w:type="spellStart"/>
      <w:r w:rsidRPr="00B77687">
        <w:rPr>
          <w:rFonts w:ascii="Arial" w:hAnsi="Arial" w:cs="Arial"/>
          <w:color w:val="111111"/>
          <w:sz w:val="24"/>
          <w:szCs w:val="24"/>
        </w:rPr>
        <w:t>Jhon</w:t>
      </w:r>
      <w:proofErr w:type="spellEnd"/>
      <w:r w:rsidRPr="00B77687">
        <w:rPr>
          <w:rFonts w:ascii="Arial" w:hAnsi="Arial" w:cs="Arial"/>
          <w:color w:val="111111"/>
          <w:sz w:val="24"/>
          <w:szCs w:val="24"/>
        </w:rPr>
        <w:t xml:space="preserve"> </w:t>
      </w:r>
      <w:proofErr w:type="spellStart"/>
      <w:r w:rsidRPr="00B77687">
        <w:rPr>
          <w:rFonts w:ascii="Arial" w:hAnsi="Arial" w:cs="Arial"/>
          <w:color w:val="111111"/>
          <w:sz w:val="24"/>
          <w:szCs w:val="24"/>
        </w:rPr>
        <w:t>Bickel</w:t>
      </w:r>
      <w:proofErr w:type="spellEnd"/>
      <w:r w:rsidRPr="00B77687">
        <w:rPr>
          <w:rFonts w:ascii="Arial" w:hAnsi="Arial" w:cs="Arial"/>
          <w:color w:val="111111"/>
          <w:sz w:val="24"/>
          <w:szCs w:val="24"/>
        </w:rPr>
        <w:t xml:space="preserve"> remite a la DIGESA la carta N° SC-DIGESA-001-2009/JB-AM, dando a conocer que la FUNDACIÓN MEDICOR, ha remitido la aprobación, para financiar el Proyecto Gestión integral de Residuos Sólidos Hospitalarios en el Sur del Perú, y solicita una carta de entendimiento por parte del Ministerio de Salud como primer paso para dar la formalización a nivel institucional. Dicho documento solicitado se remitió con fecha 06 de marzo 2009, mediante oficio N° 821-2009/DG/DIGESA. </w:t>
      </w:r>
    </w:p>
    <w:p w:rsidR="00D16CE7" w:rsidRPr="00B77687" w:rsidRDefault="000D4A3D" w:rsidP="006714A9">
      <w:pPr>
        <w:widowControl w:val="0"/>
        <w:overflowPunct w:val="0"/>
        <w:autoSpaceDE w:val="0"/>
        <w:autoSpaceDN w:val="0"/>
        <w:adjustRightInd w:val="0"/>
        <w:spacing w:after="0" w:line="360" w:lineRule="auto"/>
        <w:jc w:val="both"/>
        <w:rPr>
          <w:rFonts w:ascii="Arial" w:hAnsi="Arial" w:cs="Arial"/>
          <w:color w:val="111111"/>
          <w:sz w:val="24"/>
          <w:szCs w:val="24"/>
        </w:rPr>
      </w:pPr>
      <w:r w:rsidRPr="00B77687">
        <w:rPr>
          <w:rFonts w:ascii="Arial" w:hAnsi="Arial" w:cs="Arial"/>
          <w:color w:val="111111"/>
          <w:sz w:val="24"/>
          <w:szCs w:val="24"/>
        </w:rPr>
        <w:t xml:space="preserve">Este trabajo se plantea por la falta de trabajos dirigidos puntualmente a la contaminación de los residuos sólidos hospitalarios en el centro de Salud de </w:t>
      </w:r>
      <w:proofErr w:type="spellStart"/>
      <w:r w:rsidRPr="00B77687">
        <w:rPr>
          <w:rFonts w:ascii="Arial" w:hAnsi="Arial" w:cs="Arial"/>
          <w:color w:val="111111"/>
          <w:sz w:val="24"/>
          <w:szCs w:val="24"/>
        </w:rPr>
        <w:t>Chiriaco</w:t>
      </w:r>
      <w:proofErr w:type="spellEnd"/>
      <w:r w:rsidRPr="00B77687">
        <w:rPr>
          <w:rFonts w:ascii="Arial" w:hAnsi="Arial" w:cs="Arial"/>
          <w:color w:val="111111"/>
          <w:sz w:val="24"/>
          <w:szCs w:val="24"/>
        </w:rPr>
        <w:t xml:space="preserve"> y el poco conocimiento del tratamiento final de los mismos. Existiendo evidencias de la manipulación, pero no de alternativas viables que permitan mejorar el manejo de los residuos sólidos del dentro del centro hospitalario. Esta propuesta está orientada para el manejo interno donde se involucrando tanto a los técnicos, operarios, administrativos, sanitarios ambientales para disminuir la contaminación ambiental. Nuestro objetivo principal está contemplado en establecer y mejorar las características físicas de los residuos hospitalarios a tal punto que sean eliminados y que provoque la menor contaminación posible. Es por ello que el presente trabajo de investigación se justifica en mejorar la manipulación de los residuos sólidos hospitalarios </w:t>
      </w:r>
      <w:r w:rsidRPr="00B77687">
        <w:rPr>
          <w:rFonts w:ascii="Arial" w:hAnsi="Arial" w:cs="Arial"/>
          <w:color w:val="111111"/>
          <w:sz w:val="24"/>
          <w:szCs w:val="24"/>
        </w:rPr>
        <w:lastRenderedPageBreak/>
        <w:t xml:space="preserve">pudiendo establecer una propuesta viable y económica en implantar mejoras en el manejo de los residuos. El incremento los residuos hospitalarios, producto del incremento en el número de atenciones y servicios médicos que oferta el establecimiento de salud, permiten que al más corto tiempo las ciudades cuenten con una mayor cantidad residuos hospitalarios, que de no ser adecuadamente manejados pueden causar impactos no sólo en la salud de las personas sino también en el medio ambiente. Las técnicas del reciclaje aplicadas a los residuos domiciliarios no son las mismas que se deben utilizar para el reciclado de residuos comunes generados en establecimientos de salud, es por ello que es imprescindible determinar técnicas específicas. </w:t>
      </w:r>
      <w:r w:rsidR="006714A9" w:rsidRPr="00B77687">
        <w:rPr>
          <w:rFonts w:ascii="Arial" w:hAnsi="Arial" w:cs="Arial"/>
          <w:color w:val="111111"/>
          <w:sz w:val="24"/>
          <w:szCs w:val="24"/>
        </w:rPr>
        <w:t>Ante lo anteriormente señalado el problema científico seria el siguiente</w:t>
      </w:r>
      <w:r w:rsidR="007A073F" w:rsidRPr="00B77687">
        <w:rPr>
          <w:rFonts w:ascii="Arial" w:hAnsi="Arial" w:cs="Arial"/>
          <w:color w:val="111111"/>
          <w:sz w:val="24"/>
          <w:szCs w:val="24"/>
        </w:rPr>
        <w:t>:</w:t>
      </w:r>
      <w:r w:rsidR="0089400F" w:rsidRPr="00B77687">
        <w:rPr>
          <w:rFonts w:ascii="Arial" w:hAnsi="Arial" w:cs="Arial"/>
        </w:rPr>
        <w:t xml:space="preserve"> </w:t>
      </w:r>
      <w:r w:rsidR="00C6007A" w:rsidRPr="00B77687">
        <w:rPr>
          <w:rFonts w:ascii="Arial" w:hAnsi="Arial" w:cs="Arial"/>
          <w:color w:val="111111"/>
          <w:sz w:val="24"/>
          <w:szCs w:val="24"/>
        </w:rPr>
        <w:t xml:space="preserve">¿Cómo sería la propuesta </w:t>
      </w:r>
      <w:r w:rsidRPr="00B77687">
        <w:rPr>
          <w:rFonts w:ascii="Arial" w:hAnsi="Arial" w:cs="Arial"/>
          <w:color w:val="111111"/>
          <w:sz w:val="24"/>
          <w:szCs w:val="24"/>
        </w:rPr>
        <w:t xml:space="preserve">de gestión ambiental para el manejo de residuos hospitalarios en el centro de salud del distrito de </w:t>
      </w:r>
      <w:proofErr w:type="spellStart"/>
      <w:r w:rsidRPr="00B77687">
        <w:rPr>
          <w:rFonts w:ascii="Arial" w:hAnsi="Arial" w:cs="Arial"/>
          <w:color w:val="111111"/>
          <w:sz w:val="24"/>
          <w:szCs w:val="24"/>
        </w:rPr>
        <w:t>Imaza</w:t>
      </w:r>
      <w:proofErr w:type="spellEnd"/>
      <w:r w:rsidRPr="00B77687">
        <w:rPr>
          <w:rFonts w:ascii="Arial" w:hAnsi="Arial" w:cs="Arial"/>
          <w:color w:val="111111"/>
          <w:sz w:val="24"/>
          <w:szCs w:val="24"/>
        </w:rPr>
        <w:t xml:space="preserve">- </w:t>
      </w:r>
      <w:proofErr w:type="spellStart"/>
      <w:r w:rsidRPr="00B77687">
        <w:rPr>
          <w:rFonts w:ascii="Arial" w:hAnsi="Arial" w:cs="Arial"/>
          <w:color w:val="111111"/>
          <w:sz w:val="24"/>
          <w:szCs w:val="24"/>
        </w:rPr>
        <w:t>Chiriaco</w:t>
      </w:r>
      <w:proofErr w:type="spellEnd"/>
      <w:r w:rsidRPr="00B77687">
        <w:rPr>
          <w:rFonts w:ascii="Arial" w:hAnsi="Arial" w:cs="Arial"/>
          <w:color w:val="111111"/>
          <w:sz w:val="24"/>
          <w:szCs w:val="24"/>
        </w:rPr>
        <w:t>- 2018</w:t>
      </w:r>
      <w:r w:rsidR="00C6007A" w:rsidRPr="00B77687">
        <w:rPr>
          <w:rFonts w:ascii="Arial" w:hAnsi="Arial" w:cs="Arial"/>
          <w:color w:val="111111"/>
          <w:sz w:val="24"/>
          <w:szCs w:val="24"/>
        </w:rPr>
        <w:t xml:space="preserve">?, a fin de mejorar las condiciones de salud y ambiente </w:t>
      </w:r>
      <w:r w:rsidRPr="00B77687">
        <w:rPr>
          <w:rFonts w:ascii="Arial" w:hAnsi="Arial" w:cs="Arial"/>
          <w:color w:val="111111"/>
          <w:sz w:val="24"/>
          <w:szCs w:val="24"/>
        </w:rPr>
        <w:t>de dicho centro de salud</w:t>
      </w:r>
      <w:r w:rsidR="00C6007A" w:rsidRPr="00B77687">
        <w:rPr>
          <w:rFonts w:ascii="Arial" w:hAnsi="Arial" w:cs="Arial"/>
          <w:color w:val="111111"/>
          <w:sz w:val="24"/>
          <w:szCs w:val="24"/>
        </w:rPr>
        <w:t>.</w:t>
      </w:r>
    </w:p>
    <w:p w:rsidR="008006F4" w:rsidRPr="00B77687" w:rsidRDefault="0089400F" w:rsidP="00A87B88">
      <w:pPr>
        <w:widowControl w:val="0"/>
        <w:overflowPunct w:val="0"/>
        <w:autoSpaceDE w:val="0"/>
        <w:autoSpaceDN w:val="0"/>
        <w:adjustRightInd w:val="0"/>
        <w:spacing w:after="0" w:line="360" w:lineRule="auto"/>
        <w:jc w:val="both"/>
        <w:rPr>
          <w:rFonts w:ascii="Arial" w:hAnsi="Arial" w:cs="Arial"/>
          <w:color w:val="111111"/>
          <w:sz w:val="24"/>
          <w:szCs w:val="24"/>
        </w:rPr>
      </w:pPr>
      <w:r w:rsidRPr="00B77687">
        <w:rPr>
          <w:rFonts w:ascii="Arial" w:hAnsi="Arial" w:cs="Arial"/>
          <w:color w:val="111111"/>
          <w:sz w:val="24"/>
          <w:szCs w:val="24"/>
        </w:rPr>
        <w:t xml:space="preserve">La presente propuesta a presentar del programa </w:t>
      </w:r>
      <w:r w:rsidR="000D4A3D" w:rsidRPr="00B77687">
        <w:rPr>
          <w:rFonts w:ascii="Arial" w:hAnsi="Arial" w:cs="Arial"/>
          <w:color w:val="111111"/>
          <w:sz w:val="24"/>
          <w:szCs w:val="24"/>
        </w:rPr>
        <w:t xml:space="preserve">de gestión ambiental </w:t>
      </w:r>
      <w:r w:rsidR="00D16CE7" w:rsidRPr="00B77687">
        <w:rPr>
          <w:rFonts w:ascii="Arial" w:hAnsi="Arial" w:cs="Arial"/>
          <w:color w:val="111111"/>
          <w:sz w:val="24"/>
          <w:szCs w:val="24"/>
        </w:rPr>
        <w:t xml:space="preserve">cuyo objetivo general es </w:t>
      </w:r>
      <w:r w:rsidR="00C6007A" w:rsidRPr="00B77687">
        <w:rPr>
          <w:rFonts w:ascii="Arial" w:hAnsi="Arial" w:cs="Arial"/>
          <w:color w:val="111111"/>
          <w:sz w:val="24"/>
          <w:szCs w:val="24"/>
        </w:rPr>
        <w:t xml:space="preserve">elaborar una </w:t>
      </w:r>
      <w:r w:rsidR="00C40B3B" w:rsidRPr="00B77687">
        <w:rPr>
          <w:rFonts w:ascii="Arial" w:hAnsi="Arial" w:cs="Arial"/>
          <w:color w:val="111111"/>
          <w:sz w:val="24"/>
          <w:szCs w:val="24"/>
        </w:rPr>
        <w:t>propuesta de G</w:t>
      </w:r>
      <w:r w:rsidR="00C6007A" w:rsidRPr="00B77687">
        <w:rPr>
          <w:rFonts w:ascii="Arial" w:hAnsi="Arial" w:cs="Arial"/>
          <w:color w:val="111111"/>
          <w:sz w:val="24"/>
          <w:szCs w:val="24"/>
        </w:rPr>
        <w:t xml:space="preserve">estión ambiental </w:t>
      </w:r>
      <w:r w:rsidR="000D4A3D" w:rsidRPr="00B77687">
        <w:rPr>
          <w:rFonts w:ascii="Arial" w:hAnsi="Arial" w:cs="Arial"/>
          <w:color w:val="111111"/>
          <w:sz w:val="24"/>
          <w:szCs w:val="24"/>
        </w:rPr>
        <w:t xml:space="preserve">para el manejo de residuos hospitalarios en el centro de salud del distrito de </w:t>
      </w:r>
      <w:proofErr w:type="spellStart"/>
      <w:r w:rsidR="000D4A3D" w:rsidRPr="00B77687">
        <w:rPr>
          <w:rFonts w:ascii="Arial" w:hAnsi="Arial" w:cs="Arial"/>
          <w:color w:val="111111"/>
          <w:sz w:val="24"/>
          <w:szCs w:val="24"/>
        </w:rPr>
        <w:t>Imaza</w:t>
      </w:r>
      <w:proofErr w:type="spellEnd"/>
      <w:r w:rsidR="000D4A3D" w:rsidRPr="00B77687">
        <w:rPr>
          <w:rFonts w:ascii="Arial" w:hAnsi="Arial" w:cs="Arial"/>
          <w:color w:val="111111"/>
          <w:sz w:val="24"/>
          <w:szCs w:val="24"/>
        </w:rPr>
        <w:t xml:space="preserve">- </w:t>
      </w:r>
      <w:proofErr w:type="spellStart"/>
      <w:r w:rsidR="000D4A3D" w:rsidRPr="00B77687">
        <w:rPr>
          <w:rFonts w:ascii="Arial" w:hAnsi="Arial" w:cs="Arial"/>
          <w:color w:val="111111"/>
          <w:sz w:val="24"/>
          <w:szCs w:val="24"/>
        </w:rPr>
        <w:t>Chiriaco</w:t>
      </w:r>
      <w:proofErr w:type="spellEnd"/>
      <w:r w:rsidR="00203836" w:rsidRPr="00B77687">
        <w:rPr>
          <w:rFonts w:ascii="Arial" w:hAnsi="Arial" w:cs="Arial"/>
          <w:color w:val="111111"/>
          <w:sz w:val="24"/>
          <w:szCs w:val="24"/>
        </w:rPr>
        <w:t xml:space="preserve"> </w:t>
      </w:r>
      <w:r w:rsidR="00D16CE7" w:rsidRPr="00B77687">
        <w:rPr>
          <w:rFonts w:ascii="Arial" w:hAnsi="Arial" w:cs="Arial"/>
          <w:color w:val="111111"/>
          <w:sz w:val="24"/>
          <w:szCs w:val="24"/>
        </w:rPr>
        <w:t>y para alcanzar este</w:t>
      </w:r>
      <w:r w:rsidR="007F6B79" w:rsidRPr="00B77687">
        <w:rPr>
          <w:rFonts w:ascii="Arial" w:hAnsi="Arial" w:cs="Arial"/>
          <w:color w:val="111111"/>
          <w:sz w:val="24"/>
          <w:szCs w:val="24"/>
        </w:rPr>
        <w:t xml:space="preserve"> objetivo se establecieron tres</w:t>
      </w:r>
      <w:r w:rsidR="00D16CE7" w:rsidRPr="00B77687">
        <w:rPr>
          <w:rFonts w:ascii="Arial" w:hAnsi="Arial" w:cs="Arial"/>
          <w:color w:val="111111"/>
          <w:sz w:val="24"/>
          <w:szCs w:val="24"/>
        </w:rPr>
        <w:t xml:space="preserve"> objetivos d</w:t>
      </w:r>
      <w:r w:rsidR="007F6B79" w:rsidRPr="00B77687">
        <w:rPr>
          <w:rFonts w:ascii="Arial" w:hAnsi="Arial" w:cs="Arial"/>
          <w:color w:val="111111"/>
          <w:sz w:val="24"/>
          <w:szCs w:val="24"/>
        </w:rPr>
        <w:t xml:space="preserve">e carácter específico: </w:t>
      </w:r>
      <w:r w:rsidR="00A87B88" w:rsidRPr="00B77687">
        <w:rPr>
          <w:rFonts w:ascii="Arial" w:hAnsi="Arial" w:cs="Arial"/>
          <w:color w:val="111111"/>
          <w:sz w:val="24"/>
          <w:szCs w:val="24"/>
        </w:rPr>
        <w:t xml:space="preserve">Caracterizar a nivel de línea base el estado actual de producción de </w:t>
      </w:r>
      <w:r w:rsidR="000D4A3D" w:rsidRPr="00B77687">
        <w:rPr>
          <w:rFonts w:ascii="Arial" w:hAnsi="Arial" w:cs="Arial"/>
          <w:color w:val="111111"/>
          <w:sz w:val="24"/>
          <w:szCs w:val="24"/>
        </w:rPr>
        <w:t xml:space="preserve">residuos hospitalarios en el centro de salud del distrito de </w:t>
      </w:r>
      <w:proofErr w:type="spellStart"/>
      <w:r w:rsidR="000D4A3D" w:rsidRPr="00B77687">
        <w:rPr>
          <w:rFonts w:ascii="Arial" w:hAnsi="Arial" w:cs="Arial"/>
          <w:color w:val="111111"/>
          <w:sz w:val="24"/>
          <w:szCs w:val="24"/>
        </w:rPr>
        <w:t>Imaza</w:t>
      </w:r>
      <w:proofErr w:type="spellEnd"/>
      <w:r w:rsidR="000D4A3D" w:rsidRPr="00B77687">
        <w:rPr>
          <w:rFonts w:ascii="Arial" w:hAnsi="Arial" w:cs="Arial"/>
          <w:color w:val="111111"/>
          <w:sz w:val="24"/>
          <w:szCs w:val="24"/>
        </w:rPr>
        <w:t xml:space="preserve">- </w:t>
      </w:r>
      <w:proofErr w:type="spellStart"/>
      <w:r w:rsidR="000D4A3D" w:rsidRPr="00B77687">
        <w:rPr>
          <w:rFonts w:ascii="Arial" w:hAnsi="Arial" w:cs="Arial"/>
          <w:color w:val="111111"/>
          <w:sz w:val="24"/>
          <w:szCs w:val="24"/>
        </w:rPr>
        <w:t>Chiriaco</w:t>
      </w:r>
      <w:proofErr w:type="spellEnd"/>
      <w:r w:rsidR="00A87B88" w:rsidRPr="00B77687">
        <w:rPr>
          <w:rFonts w:ascii="Arial" w:hAnsi="Arial" w:cs="Arial"/>
          <w:color w:val="111111"/>
          <w:sz w:val="24"/>
          <w:szCs w:val="24"/>
        </w:rPr>
        <w:t xml:space="preserve">, Estimar la composición física, la densidad y la generación de </w:t>
      </w:r>
      <w:r w:rsidR="000D4A3D" w:rsidRPr="00B77687">
        <w:rPr>
          <w:rFonts w:ascii="Arial" w:hAnsi="Arial" w:cs="Arial"/>
          <w:color w:val="111111"/>
          <w:sz w:val="24"/>
          <w:szCs w:val="24"/>
        </w:rPr>
        <w:t xml:space="preserve">residuos hospitalarios en el centro de salud del distrito de </w:t>
      </w:r>
      <w:proofErr w:type="spellStart"/>
      <w:r w:rsidR="000D4A3D" w:rsidRPr="00B77687">
        <w:rPr>
          <w:rFonts w:ascii="Arial" w:hAnsi="Arial" w:cs="Arial"/>
          <w:color w:val="111111"/>
          <w:sz w:val="24"/>
          <w:szCs w:val="24"/>
        </w:rPr>
        <w:t>Imaza</w:t>
      </w:r>
      <w:proofErr w:type="spellEnd"/>
      <w:r w:rsidR="000D4A3D" w:rsidRPr="00B77687">
        <w:rPr>
          <w:rFonts w:ascii="Arial" w:hAnsi="Arial" w:cs="Arial"/>
          <w:color w:val="111111"/>
          <w:sz w:val="24"/>
          <w:szCs w:val="24"/>
        </w:rPr>
        <w:t xml:space="preserve">- </w:t>
      </w:r>
      <w:proofErr w:type="spellStart"/>
      <w:r w:rsidR="000D4A3D" w:rsidRPr="00B77687">
        <w:rPr>
          <w:rFonts w:ascii="Arial" w:hAnsi="Arial" w:cs="Arial"/>
          <w:color w:val="111111"/>
          <w:sz w:val="24"/>
          <w:szCs w:val="24"/>
        </w:rPr>
        <w:t>Chiriaco</w:t>
      </w:r>
      <w:proofErr w:type="spellEnd"/>
      <w:r w:rsidR="00A87B88" w:rsidRPr="00B77687">
        <w:rPr>
          <w:rFonts w:ascii="Arial" w:hAnsi="Arial" w:cs="Arial"/>
          <w:color w:val="111111"/>
          <w:sz w:val="24"/>
          <w:szCs w:val="24"/>
        </w:rPr>
        <w:t xml:space="preserve">, y Elaborar una propuesta de gestión ambiental para un adecuado manejo </w:t>
      </w:r>
      <w:r w:rsidR="00CC2F47" w:rsidRPr="00B77687">
        <w:rPr>
          <w:rFonts w:ascii="Arial" w:hAnsi="Arial" w:cs="Arial"/>
          <w:color w:val="111111"/>
          <w:sz w:val="24"/>
          <w:szCs w:val="24"/>
        </w:rPr>
        <w:t xml:space="preserve">de residuos hospitalarios en el centro de salud del distrito de </w:t>
      </w:r>
      <w:proofErr w:type="spellStart"/>
      <w:r w:rsidR="00CC2F47" w:rsidRPr="00B77687">
        <w:rPr>
          <w:rFonts w:ascii="Arial" w:hAnsi="Arial" w:cs="Arial"/>
          <w:color w:val="111111"/>
          <w:sz w:val="24"/>
          <w:szCs w:val="24"/>
        </w:rPr>
        <w:t>Imaza</w:t>
      </w:r>
      <w:proofErr w:type="spellEnd"/>
      <w:r w:rsidR="00CC2F47" w:rsidRPr="00B77687">
        <w:rPr>
          <w:rFonts w:ascii="Arial" w:hAnsi="Arial" w:cs="Arial"/>
          <w:color w:val="111111"/>
          <w:sz w:val="24"/>
          <w:szCs w:val="24"/>
        </w:rPr>
        <w:t xml:space="preserve">- </w:t>
      </w:r>
      <w:proofErr w:type="spellStart"/>
      <w:r w:rsidR="00CC2F47" w:rsidRPr="00B77687">
        <w:rPr>
          <w:rFonts w:ascii="Arial" w:hAnsi="Arial" w:cs="Arial"/>
          <w:color w:val="111111"/>
          <w:sz w:val="24"/>
          <w:szCs w:val="24"/>
        </w:rPr>
        <w:t>Chiriaco</w:t>
      </w:r>
      <w:proofErr w:type="spellEnd"/>
      <w:r w:rsidR="00D16CE7" w:rsidRPr="00B77687">
        <w:rPr>
          <w:rFonts w:ascii="Arial" w:hAnsi="Arial" w:cs="Arial"/>
          <w:color w:val="111111"/>
          <w:sz w:val="24"/>
          <w:szCs w:val="24"/>
        </w:rPr>
        <w:t>.</w:t>
      </w:r>
    </w:p>
    <w:p w:rsidR="00C45D18" w:rsidRPr="00B77687" w:rsidRDefault="00C6007A" w:rsidP="00B51C37">
      <w:pPr>
        <w:tabs>
          <w:tab w:val="left" w:pos="284"/>
          <w:tab w:val="left" w:pos="2694"/>
        </w:tabs>
        <w:spacing w:line="360" w:lineRule="auto"/>
        <w:jc w:val="both"/>
        <w:rPr>
          <w:rFonts w:ascii="Arial" w:hAnsi="Arial" w:cs="Arial"/>
          <w:sz w:val="40"/>
        </w:rPr>
        <w:sectPr w:rsidR="00C45D18" w:rsidRPr="00B77687" w:rsidSect="000D0B68">
          <w:pgSz w:w="11906" w:h="16838"/>
          <w:pgMar w:top="1701" w:right="1701" w:bottom="1701" w:left="1985" w:header="709" w:footer="709" w:gutter="0"/>
          <w:cols w:space="708"/>
          <w:titlePg/>
          <w:docGrid w:linePitch="360"/>
        </w:sectPr>
      </w:pPr>
      <w:r w:rsidRPr="00B77687">
        <w:rPr>
          <w:rFonts w:ascii="Arial" w:hAnsi="Arial" w:cs="Arial"/>
          <w:sz w:val="40"/>
        </w:rPr>
        <w:t xml:space="preserve"> </w:t>
      </w:r>
    </w:p>
    <w:p w:rsidR="00EB5BD7" w:rsidRPr="00B77687" w:rsidRDefault="00EB5BD7" w:rsidP="00B77687">
      <w:pPr>
        <w:pStyle w:val="Ttulo1"/>
      </w:pPr>
      <w:bookmarkStart w:id="6" w:name="_Toc529920384"/>
      <w:bookmarkStart w:id="7" w:name="_Toc530983246"/>
      <w:bookmarkStart w:id="8" w:name="_Toc335837"/>
      <w:r w:rsidRPr="00B77687">
        <w:lastRenderedPageBreak/>
        <w:t xml:space="preserve">MARCO DE </w:t>
      </w:r>
      <w:r w:rsidR="00D16CE7" w:rsidRPr="00B77687">
        <w:t>TEÓ</w:t>
      </w:r>
      <w:r w:rsidR="00B753D1" w:rsidRPr="00B77687">
        <w:t>RICO</w:t>
      </w:r>
      <w:bookmarkEnd w:id="6"/>
      <w:bookmarkEnd w:id="7"/>
      <w:bookmarkEnd w:id="8"/>
    </w:p>
    <w:p w:rsidR="00B753D1" w:rsidRPr="00B77687" w:rsidRDefault="00B753D1" w:rsidP="00B51C37">
      <w:pPr>
        <w:spacing w:line="360" w:lineRule="auto"/>
        <w:rPr>
          <w:rFonts w:ascii="Arial" w:hAnsi="Arial" w:cs="Arial"/>
          <w:sz w:val="24"/>
        </w:rPr>
      </w:pPr>
    </w:p>
    <w:p w:rsidR="000E0CEB" w:rsidRPr="00B77687" w:rsidRDefault="00B3397E" w:rsidP="00B77687">
      <w:pPr>
        <w:pStyle w:val="Ttulo2"/>
      </w:pPr>
      <w:bookmarkStart w:id="9" w:name="_Toc529920385"/>
      <w:bookmarkStart w:id="10" w:name="_Toc530983247"/>
      <w:bookmarkStart w:id="11" w:name="_Toc335838"/>
      <w:r w:rsidRPr="00B77687">
        <w:t>Antecedentes bibliográficos</w:t>
      </w:r>
      <w:bookmarkEnd w:id="9"/>
      <w:bookmarkEnd w:id="10"/>
      <w:bookmarkEnd w:id="11"/>
    </w:p>
    <w:p w:rsidR="00CC2F47" w:rsidRPr="00B77687" w:rsidRDefault="00CC2F47" w:rsidP="00CC2F47">
      <w:pPr>
        <w:spacing w:line="360" w:lineRule="auto"/>
        <w:ind w:left="567" w:firstLine="567"/>
        <w:jc w:val="both"/>
        <w:rPr>
          <w:rFonts w:ascii="Arial" w:hAnsi="Arial" w:cs="Arial"/>
          <w:sz w:val="24"/>
          <w:szCs w:val="24"/>
        </w:rPr>
      </w:pPr>
      <w:r w:rsidRPr="00B77687">
        <w:rPr>
          <w:rFonts w:ascii="Arial" w:hAnsi="Arial" w:cs="Arial"/>
          <w:sz w:val="24"/>
          <w:szCs w:val="24"/>
        </w:rPr>
        <w:t xml:space="preserve">En 1987, la Empresa de Servicios Municipales de Limpieza de Lima (ESMLL) realizó un estudio sobre los residuos sólidos hospitalarios en Lima. Para hospitales con más de mil camas la generación oscilaba entre 4.1 y 8.7 l/cama/día; en hospitales de menos de 300 camas 22 FIGMMG Gestión ambiental de residuos sólidos hospitalarios del Hospital Cayetano Heredia oscilaba entre 0.5 y 1.8 l/cama/día y en clínicas particulares de 100 camas oscila entre 3,4 y 9 </w:t>
      </w:r>
      <w:proofErr w:type="spellStart"/>
      <w:r w:rsidRPr="00B77687">
        <w:rPr>
          <w:rFonts w:ascii="Arial" w:hAnsi="Arial" w:cs="Arial"/>
          <w:sz w:val="24"/>
          <w:szCs w:val="24"/>
        </w:rPr>
        <w:t>lts</w:t>
      </w:r>
      <w:proofErr w:type="spellEnd"/>
      <w:r w:rsidRPr="00B77687">
        <w:rPr>
          <w:rFonts w:ascii="Arial" w:hAnsi="Arial" w:cs="Arial"/>
          <w:sz w:val="24"/>
          <w:szCs w:val="24"/>
        </w:rPr>
        <w:t>/cama/día. (ESMLL, 1987).</w:t>
      </w:r>
    </w:p>
    <w:p w:rsidR="00CC2F47" w:rsidRPr="00B77687" w:rsidRDefault="00CC2F47" w:rsidP="00CC2F47">
      <w:pPr>
        <w:spacing w:line="360" w:lineRule="auto"/>
        <w:ind w:left="567" w:firstLine="567"/>
        <w:jc w:val="both"/>
        <w:rPr>
          <w:rFonts w:ascii="Arial" w:hAnsi="Arial" w:cs="Arial"/>
          <w:sz w:val="24"/>
          <w:szCs w:val="24"/>
        </w:rPr>
      </w:pPr>
      <w:r w:rsidRPr="00B77687">
        <w:rPr>
          <w:rFonts w:ascii="Arial" w:hAnsi="Arial" w:cs="Arial"/>
          <w:sz w:val="24"/>
          <w:szCs w:val="24"/>
        </w:rPr>
        <w:t xml:space="preserve">En un estudio realizado en 1991 por P. Tello, se evidenció que el 85.5% de los centros hospitalarios tenían servicios de limpieza propios, tanto los públicos como los privados con un personal sin capacitación. (Tello, M., 1991). Asimismo, en 1992 se realizó la investigación “Diagnóstico situacional del saneamiento ambiental en dos centros hospitalarios” en Lima Metropolitana, este estudio se realizó en el hospital Arzobispo Loayza de Lima y en el hospital Daniel Alcides Carrión del Callao. (E. Bellido). </w:t>
      </w:r>
    </w:p>
    <w:p w:rsidR="00CC2F47" w:rsidRPr="00B77687" w:rsidRDefault="00CC2F47" w:rsidP="00CC2F47">
      <w:pPr>
        <w:spacing w:line="360" w:lineRule="auto"/>
        <w:ind w:left="567" w:firstLine="567"/>
        <w:jc w:val="both"/>
        <w:rPr>
          <w:rFonts w:ascii="Arial" w:hAnsi="Arial" w:cs="Arial"/>
          <w:sz w:val="24"/>
          <w:szCs w:val="24"/>
        </w:rPr>
      </w:pPr>
      <w:r w:rsidRPr="00B77687">
        <w:rPr>
          <w:rFonts w:ascii="Arial" w:hAnsi="Arial" w:cs="Arial"/>
          <w:sz w:val="24"/>
          <w:szCs w:val="24"/>
        </w:rPr>
        <w:t>Con respecto a los residuos peligrosos y especiales, DIGESA estima que 30 TM/día son residuos hospitalarios y 270 TM/día proceden de las industrias. Cabe precisar que el sistema de manejo de residuos sólidos en Lima Metropolitana, no toma en cuenta la recolección selectiva de los residuos domésticos, hospitalarios e industriales. (DIGESA. Residuos Sólidos. Lima, setiembre 2000)</w:t>
      </w:r>
    </w:p>
    <w:p w:rsidR="00CC2F47" w:rsidRPr="00B77687" w:rsidRDefault="00CC2F47" w:rsidP="00CC2F47">
      <w:pPr>
        <w:spacing w:line="360" w:lineRule="auto"/>
        <w:ind w:left="567" w:firstLine="567"/>
        <w:jc w:val="both"/>
        <w:rPr>
          <w:rFonts w:ascii="Arial" w:hAnsi="Arial" w:cs="Arial"/>
          <w:sz w:val="24"/>
          <w:szCs w:val="24"/>
        </w:rPr>
      </w:pPr>
      <w:r w:rsidRPr="00B77687">
        <w:rPr>
          <w:rFonts w:ascii="Arial" w:hAnsi="Arial" w:cs="Arial"/>
          <w:sz w:val="24"/>
          <w:szCs w:val="24"/>
        </w:rPr>
        <w:t>En cuanto a los residuos tóxicos procedentes de los hospitales, se evidencia una falta de manejo que genera un problema grave de contaminación. Se estima que el 86% de los establecimientos de salud tiene quemadores, los cuales no permiten un tratamiento adecuado de los gases tóxicos provenientes de los residuos hospitalarios quemados. (Informe Anual sobre el estado del Ambiente Geo Perú 2000, II.3.E. Residuos sólidos, CONAM. Lima, julio 2000).</w:t>
      </w:r>
    </w:p>
    <w:p w:rsidR="00C6007A" w:rsidRPr="00B77687" w:rsidRDefault="00CC2F47" w:rsidP="00CC2F47">
      <w:pPr>
        <w:spacing w:line="360" w:lineRule="auto"/>
        <w:ind w:left="567" w:firstLine="567"/>
        <w:jc w:val="both"/>
        <w:rPr>
          <w:rFonts w:ascii="Arial" w:hAnsi="Arial" w:cs="Arial"/>
          <w:sz w:val="24"/>
          <w:szCs w:val="24"/>
        </w:rPr>
      </w:pPr>
      <w:r w:rsidRPr="00B77687">
        <w:rPr>
          <w:rFonts w:ascii="Arial" w:hAnsi="Arial" w:cs="Arial"/>
          <w:sz w:val="24"/>
          <w:szCs w:val="24"/>
        </w:rPr>
        <w:lastRenderedPageBreak/>
        <w:t>Norma Técnica de Manejo de Residuos Hospitalarios, preparada por el MINSA</w:t>
      </w:r>
      <w:r w:rsidR="0054541B" w:rsidRPr="00B77687">
        <w:rPr>
          <w:rFonts w:ascii="Arial" w:hAnsi="Arial" w:cs="Arial"/>
          <w:sz w:val="24"/>
          <w:szCs w:val="24"/>
        </w:rPr>
        <w:t xml:space="preserve"> (2004)</w:t>
      </w:r>
      <w:r w:rsidRPr="00B77687">
        <w:rPr>
          <w:rFonts w:ascii="Arial" w:hAnsi="Arial" w:cs="Arial"/>
          <w:sz w:val="24"/>
          <w:szCs w:val="24"/>
        </w:rPr>
        <w:t xml:space="preserve">. “Plan de gestión de residuos hospitalarios”, publicación en la Revista del Instituto de Investigación de la Facultad de Ingeniería Geológica, Minera, Metalúrgica y Geográfica de la Universidad Nacional Mayor de San Marcos. También se cuentan con publicaciones del Centro Panamericano de Ingeniería Sanitaria (CEPIS) en este tema, como la de </w:t>
      </w:r>
      <w:proofErr w:type="spellStart"/>
      <w:r w:rsidRPr="00B77687">
        <w:rPr>
          <w:rFonts w:ascii="Arial" w:hAnsi="Arial" w:cs="Arial"/>
          <w:sz w:val="24"/>
          <w:szCs w:val="24"/>
        </w:rPr>
        <w:t>Hollie</w:t>
      </w:r>
      <w:proofErr w:type="spellEnd"/>
      <w:r w:rsidRPr="00B77687">
        <w:rPr>
          <w:rFonts w:ascii="Arial" w:hAnsi="Arial" w:cs="Arial"/>
          <w:sz w:val="24"/>
          <w:szCs w:val="24"/>
        </w:rPr>
        <w:t xml:space="preserve"> </w:t>
      </w:r>
      <w:proofErr w:type="spellStart"/>
      <w:r w:rsidRPr="00B77687">
        <w:rPr>
          <w:rFonts w:ascii="Arial" w:hAnsi="Arial" w:cs="Arial"/>
          <w:sz w:val="24"/>
          <w:szCs w:val="24"/>
        </w:rPr>
        <w:t>Shaner</w:t>
      </w:r>
      <w:proofErr w:type="spellEnd"/>
      <w:r w:rsidRPr="00B77687">
        <w:rPr>
          <w:rFonts w:ascii="Arial" w:hAnsi="Arial" w:cs="Arial"/>
          <w:sz w:val="24"/>
          <w:szCs w:val="24"/>
        </w:rPr>
        <w:t xml:space="preserve">, N.R. y Glenn McRae, </w:t>
      </w:r>
      <w:proofErr w:type="spellStart"/>
      <w:r w:rsidRPr="00B77687">
        <w:rPr>
          <w:rFonts w:ascii="Arial" w:hAnsi="Arial" w:cs="Arial"/>
          <w:sz w:val="24"/>
          <w:szCs w:val="24"/>
        </w:rPr>
        <w:t>Environmental</w:t>
      </w:r>
      <w:proofErr w:type="spellEnd"/>
      <w:r w:rsidRPr="00B77687">
        <w:rPr>
          <w:rFonts w:ascii="Arial" w:hAnsi="Arial" w:cs="Arial"/>
          <w:sz w:val="24"/>
          <w:szCs w:val="24"/>
        </w:rPr>
        <w:t xml:space="preserve"> </w:t>
      </w:r>
      <w:proofErr w:type="spellStart"/>
      <w:r w:rsidRPr="00B77687">
        <w:rPr>
          <w:rFonts w:ascii="Arial" w:hAnsi="Arial" w:cs="Arial"/>
          <w:sz w:val="24"/>
          <w:szCs w:val="24"/>
        </w:rPr>
        <w:t>strategies</w:t>
      </w:r>
      <w:proofErr w:type="spellEnd"/>
      <w:r w:rsidRPr="00B77687">
        <w:rPr>
          <w:rFonts w:ascii="Arial" w:hAnsi="Arial" w:cs="Arial"/>
          <w:sz w:val="24"/>
          <w:szCs w:val="24"/>
        </w:rPr>
        <w:t xml:space="preserve">, </w:t>
      </w:r>
      <w:proofErr w:type="spellStart"/>
      <w:r w:rsidRPr="00B77687">
        <w:rPr>
          <w:rFonts w:ascii="Arial" w:hAnsi="Arial" w:cs="Arial"/>
          <w:sz w:val="24"/>
          <w:szCs w:val="24"/>
        </w:rPr>
        <w:t>Health</w:t>
      </w:r>
      <w:proofErr w:type="spellEnd"/>
      <w:r w:rsidRPr="00B77687">
        <w:rPr>
          <w:rFonts w:ascii="Arial" w:hAnsi="Arial" w:cs="Arial"/>
          <w:sz w:val="24"/>
          <w:szCs w:val="24"/>
        </w:rPr>
        <w:t xml:space="preserve"> </w:t>
      </w:r>
      <w:proofErr w:type="spellStart"/>
      <w:r w:rsidRPr="00B77687">
        <w:rPr>
          <w:rFonts w:ascii="Arial" w:hAnsi="Arial" w:cs="Arial"/>
          <w:sz w:val="24"/>
          <w:szCs w:val="24"/>
        </w:rPr>
        <w:t>care</w:t>
      </w:r>
      <w:proofErr w:type="spellEnd"/>
      <w:r w:rsidRPr="00B77687">
        <w:rPr>
          <w:rFonts w:ascii="Arial" w:hAnsi="Arial" w:cs="Arial"/>
          <w:sz w:val="24"/>
          <w:szCs w:val="24"/>
        </w:rPr>
        <w:t xml:space="preserve"> </w:t>
      </w:r>
      <w:proofErr w:type="spellStart"/>
      <w:r w:rsidRPr="00B77687">
        <w:rPr>
          <w:rFonts w:ascii="Arial" w:hAnsi="Arial" w:cs="Arial"/>
          <w:sz w:val="24"/>
          <w:szCs w:val="24"/>
        </w:rPr>
        <w:t>without</w:t>
      </w:r>
      <w:proofErr w:type="spellEnd"/>
      <w:r w:rsidRPr="00B77687">
        <w:rPr>
          <w:rFonts w:ascii="Arial" w:hAnsi="Arial" w:cs="Arial"/>
          <w:sz w:val="24"/>
          <w:szCs w:val="24"/>
        </w:rPr>
        <w:t xml:space="preserve"> </w:t>
      </w:r>
      <w:proofErr w:type="spellStart"/>
      <w:r w:rsidRPr="00B77687">
        <w:rPr>
          <w:rFonts w:ascii="Arial" w:hAnsi="Arial" w:cs="Arial"/>
          <w:sz w:val="24"/>
          <w:szCs w:val="24"/>
        </w:rPr>
        <w:t>harm</w:t>
      </w:r>
      <w:proofErr w:type="spellEnd"/>
      <w:r w:rsidRPr="00B77687">
        <w:rPr>
          <w:rFonts w:ascii="Arial" w:hAnsi="Arial" w:cs="Arial"/>
          <w:sz w:val="24"/>
          <w:szCs w:val="24"/>
        </w:rPr>
        <w:t xml:space="preserve"> de la Dra. María </w:t>
      </w:r>
      <w:proofErr w:type="spellStart"/>
      <w:r w:rsidRPr="00B77687">
        <w:rPr>
          <w:rFonts w:ascii="Arial" w:hAnsi="Arial" w:cs="Arial"/>
          <w:sz w:val="24"/>
          <w:szCs w:val="24"/>
        </w:rPr>
        <w:t>Della</w:t>
      </w:r>
      <w:proofErr w:type="spellEnd"/>
      <w:r w:rsidRPr="00B77687">
        <w:rPr>
          <w:rFonts w:ascii="Arial" w:hAnsi="Arial" w:cs="Arial"/>
          <w:sz w:val="24"/>
          <w:szCs w:val="24"/>
        </w:rPr>
        <w:t xml:space="preserve"> </w:t>
      </w:r>
      <w:proofErr w:type="spellStart"/>
      <w:r w:rsidRPr="00B77687">
        <w:rPr>
          <w:rFonts w:ascii="Arial" w:hAnsi="Arial" w:cs="Arial"/>
          <w:sz w:val="24"/>
          <w:szCs w:val="24"/>
        </w:rPr>
        <w:t>Rodolfa</w:t>
      </w:r>
      <w:proofErr w:type="spellEnd"/>
      <w:r w:rsidRPr="00B77687">
        <w:rPr>
          <w:rFonts w:ascii="Arial" w:hAnsi="Arial" w:cs="Arial"/>
          <w:sz w:val="24"/>
          <w:szCs w:val="24"/>
        </w:rPr>
        <w:t>, Coordinadora Región Latinoamérica. En ese sentido, se ha dicho que hoy en día “uno de los problemas que enfrenta el creciente desarrollo tecnológico e industrial de las sociedades modernas es la progresiva generación de residuos, la cual trae consecuencias negativas para el medio ambiente y la salud” (Montes 2005)</w:t>
      </w:r>
      <w:r w:rsidR="00C6007A" w:rsidRPr="00B77687">
        <w:rPr>
          <w:rFonts w:ascii="Arial" w:hAnsi="Arial" w:cs="Arial"/>
          <w:sz w:val="24"/>
          <w:szCs w:val="24"/>
        </w:rPr>
        <w:t xml:space="preserve">. </w:t>
      </w:r>
    </w:p>
    <w:p w:rsidR="00915B34" w:rsidRPr="00B77687" w:rsidRDefault="0054541B" w:rsidP="00915B34">
      <w:pPr>
        <w:spacing w:line="360" w:lineRule="auto"/>
        <w:ind w:left="567" w:firstLine="567"/>
        <w:jc w:val="both"/>
        <w:rPr>
          <w:rFonts w:ascii="Arial" w:hAnsi="Arial" w:cs="Arial"/>
          <w:sz w:val="24"/>
          <w:szCs w:val="24"/>
        </w:rPr>
      </w:pPr>
      <w:r w:rsidRPr="00B77687">
        <w:rPr>
          <w:rFonts w:ascii="Arial" w:hAnsi="Arial" w:cs="Arial"/>
          <w:sz w:val="24"/>
          <w:szCs w:val="24"/>
        </w:rPr>
        <w:t>Chávez y et. (2011-2013). Realizó un estudio denominado “Gestión del manejo de residuos sólidos hospitalarios. Hospital Nacional Carlos Escobedo Arequipa ESSALUD”, con el objetivo de mejorar la gestión por existir un inadecuado manejo de los Residuos Sólidos, llegando a la conclusión que los resultados financieros han generado ingresos de S/. 42,002.07 en el año 2012 y S/. 21,626.82 de enero a junio 2013 a la Institución mediante la práctica de reciclaje de residuos sólidos comunes reciclables como lo son cartones, galonearas, etc. Se ha institucionalizado</w:t>
      </w:r>
      <w:r w:rsidR="00915B34" w:rsidRPr="00B77687">
        <w:rPr>
          <w:rFonts w:ascii="Arial" w:hAnsi="Arial" w:cs="Arial"/>
          <w:sz w:val="24"/>
          <w:szCs w:val="24"/>
        </w:rPr>
        <w:t xml:space="preserve"> </w:t>
      </w:r>
      <w:r w:rsidRPr="00B77687">
        <w:rPr>
          <w:rFonts w:ascii="Arial" w:hAnsi="Arial" w:cs="Arial"/>
          <w:sz w:val="24"/>
          <w:szCs w:val="24"/>
        </w:rPr>
        <w:t>la educación continua, se ha logrado inspecciones en cuanto a la</w:t>
      </w:r>
      <w:r w:rsidR="00915B34" w:rsidRPr="00B77687">
        <w:rPr>
          <w:rFonts w:ascii="Arial" w:hAnsi="Arial" w:cs="Arial"/>
          <w:sz w:val="24"/>
          <w:szCs w:val="24"/>
        </w:rPr>
        <w:t xml:space="preserve"> s</w:t>
      </w:r>
      <w:r w:rsidRPr="00B77687">
        <w:rPr>
          <w:rFonts w:ascii="Arial" w:hAnsi="Arial" w:cs="Arial"/>
          <w:sz w:val="24"/>
          <w:szCs w:val="24"/>
        </w:rPr>
        <w:t>eguridad del paciente, supervisión, rondas de seguridad en forma</w:t>
      </w:r>
      <w:r w:rsidR="00915B34" w:rsidRPr="00B77687">
        <w:rPr>
          <w:rFonts w:ascii="Arial" w:hAnsi="Arial" w:cs="Arial"/>
          <w:sz w:val="24"/>
          <w:szCs w:val="24"/>
        </w:rPr>
        <w:t xml:space="preserve"> </w:t>
      </w:r>
      <w:r w:rsidRPr="00B77687">
        <w:rPr>
          <w:rFonts w:ascii="Arial" w:hAnsi="Arial" w:cs="Arial"/>
          <w:sz w:val="24"/>
          <w:szCs w:val="24"/>
        </w:rPr>
        <w:t>conjunta que incluye manejo de RSH, recolección y transporte externo de</w:t>
      </w:r>
      <w:r w:rsidR="00915B34" w:rsidRPr="00B77687">
        <w:rPr>
          <w:rFonts w:ascii="Arial" w:hAnsi="Arial" w:cs="Arial"/>
          <w:sz w:val="24"/>
          <w:szCs w:val="24"/>
        </w:rPr>
        <w:t xml:space="preserve"> </w:t>
      </w:r>
      <w:r w:rsidRPr="00B77687">
        <w:rPr>
          <w:rFonts w:ascii="Arial" w:hAnsi="Arial" w:cs="Arial"/>
          <w:sz w:val="24"/>
          <w:szCs w:val="24"/>
        </w:rPr>
        <w:t>los residuos sólidos a través de servicios de terceros incluido en el</w:t>
      </w:r>
      <w:r w:rsidR="00915B34" w:rsidRPr="00B77687">
        <w:rPr>
          <w:rFonts w:ascii="Arial" w:hAnsi="Arial" w:cs="Arial"/>
          <w:sz w:val="24"/>
          <w:szCs w:val="24"/>
        </w:rPr>
        <w:t xml:space="preserve"> </w:t>
      </w:r>
      <w:r w:rsidRPr="00B77687">
        <w:rPr>
          <w:rFonts w:ascii="Arial" w:hAnsi="Arial" w:cs="Arial"/>
          <w:sz w:val="24"/>
          <w:szCs w:val="24"/>
        </w:rPr>
        <w:t>presupuesto anual.</w:t>
      </w:r>
      <w:r w:rsidR="00915B34" w:rsidRPr="00B77687">
        <w:rPr>
          <w:rFonts w:ascii="Arial" w:hAnsi="Arial" w:cs="Arial"/>
          <w:sz w:val="24"/>
          <w:szCs w:val="24"/>
        </w:rPr>
        <w:t xml:space="preserve"> </w:t>
      </w:r>
    </w:p>
    <w:p w:rsidR="0054541B" w:rsidRPr="00B77687" w:rsidRDefault="0054541B" w:rsidP="0054541B">
      <w:pPr>
        <w:spacing w:line="360" w:lineRule="auto"/>
        <w:ind w:left="567" w:firstLine="567"/>
        <w:jc w:val="both"/>
        <w:rPr>
          <w:rFonts w:ascii="Arial" w:hAnsi="Arial" w:cs="Arial"/>
          <w:sz w:val="24"/>
          <w:szCs w:val="24"/>
        </w:rPr>
      </w:pPr>
      <w:r w:rsidRPr="00B77687">
        <w:rPr>
          <w:rFonts w:ascii="Arial" w:hAnsi="Arial" w:cs="Arial"/>
          <w:sz w:val="24"/>
          <w:szCs w:val="24"/>
        </w:rPr>
        <w:t>Empresa de Servicios Municipales de Limpieza de Lima (1987).</w:t>
      </w:r>
      <w:r w:rsidR="00915B34" w:rsidRPr="00B77687">
        <w:rPr>
          <w:rFonts w:ascii="Arial" w:hAnsi="Arial" w:cs="Arial"/>
          <w:sz w:val="24"/>
          <w:szCs w:val="24"/>
        </w:rPr>
        <w:t xml:space="preserve"> </w:t>
      </w:r>
      <w:r w:rsidRPr="00B77687">
        <w:rPr>
          <w:rFonts w:ascii="Arial" w:hAnsi="Arial" w:cs="Arial"/>
          <w:sz w:val="24"/>
          <w:szCs w:val="24"/>
        </w:rPr>
        <w:t>Realizó un estudio sobre “Residuos sólidos hospitalarios en Lima</w:t>
      </w:r>
      <w:r w:rsidR="00915B34" w:rsidRPr="00B77687">
        <w:rPr>
          <w:rFonts w:ascii="Arial" w:hAnsi="Arial" w:cs="Arial"/>
          <w:sz w:val="24"/>
          <w:szCs w:val="24"/>
        </w:rPr>
        <w:t xml:space="preserve"> </w:t>
      </w:r>
      <w:r w:rsidRPr="00B77687">
        <w:rPr>
          <w:rFonts w:ascii="Arial" w:hAnsi="Arial" w:cs="Arial"/>
          <w:sz w:val="24"/>
          <w:szCs w:val="24"/>
        </w:rPr>
        <w:t>Metropolitana en 35 establecimientos de Salud”, donde se determinó que</w:t>
      </w:r>
      <w:r w:rsidR="00915B34" w:rsidRPr="00B77687">
        <w:rPr>
          <w:rFonts w:ascii="Arial" w:hAnsi="Arial" w:cs="Arial"/>
          <w:sz w:val="24"/>
          <w:szCs w:val="24"/>
        </w:rPr>
        <w:t xml:space="preserve"> </w:t>
      </w:r>
      <w:r w:rsidRPr="00B77687">
        <w:rPr>
          <w:rFonts w:ascii="Arial" w:hAnsi="Arial" w:cs="Arial"/>
          <w:sz w:val="24"/>
          <w:szCs w:val="24"/>
        </w:rPr>
        <w:t>la cantidad de residuos producidos por el hospital varía según tamaño y</w:t>
      </w:r>
      <w:r w:rsidR="00915B34" w:rsidRPr="00B77687">
        <w:rPr>
          <w:rFonts w:ascii="Arial" w:hAnsi="Arial" w:cs="Arial"/>
          <w:sz w:val="24"/>
          <w:szCs w:val="24"/>
        </w:rPr>
        <w:t xml:space="preserve"> </w:t>
      </w:r>
      <w:r w:rsidRPr="00B77687">
        <w:rPr>
          <w:rFonts w:ascii="Arial" w:hAnsi="Arial" w:cs="Arial"/>
          <w:sz w:val="24"/>
          <w:szCs w:val="24"/>
        </w:rPr>
        <w:t>complejidad del mismo. Para hospitales con más de 1000 camas, la</w:t>
      </w:r>
      <w:r w:rsidR="00915B34" w:rsidRPr="00B77687">
        <w:rPr>
          <w:rFonts w:ascii="Arial" w:hAnsi="Arial" w:cs="Arial"/>
          <w:sz w:val="24"/>
          <w:szCs w:val="24"/>
        </w:rPr>
        <w:t xml:space="preserve"> </w:t>
      </w:r>
      <w:r w:rsidRPr="00B77687">
        <w:rPr>
          <w:rFonts w:ascii="Arial" w:hAnsi="Arial" w:cs="Arial"/>
          <w:sz w:val="24"/>
          <w:szCs w:val="24"/>
        </w:rPr>
        <w:t>generación oscila entre 4.1 y 8.7 litros/cama/día, en hospitales en menos</w:t>
      </w:r>
      <w:r w:rsidR="00915B34" w:rsidRPr="00B77687">
        <w:rPr>
          <w:rFonts w:ascii="Arial" w:hAnsi="Arial" w:cs="Arial"/>
          <w:sz w:val="24"/>
          <w:szCs w:val="24"/>
        </w:rPr>
        <w:t xml:space="preserve"> </w:t>
      </w:r>
      <w:r w:rsidRPr="00B77687">
        <w:rPr>
          <w:rFonts w:ascii="Arial" w:hAnsi="Arial" w:cs="Arial"/>
          <w:sz w:val="24"/>
          <w:szCs w:val="24"/>
        </w:rPr>
        <w:t>de 300 camas oscila entre 0.5 y 1-8 litros/cama/día y en clínicas</w:t>
      </w:r>
      <w:r w:rsidR="00A63F85" w:rsidRPr="00B77687">
        <w:rPr>
          <w:rFonts w:ascii="Arial" w:hAnsi="Arial" w:cs="Arial"/>
          <w:sz w:val="24"/>
          <w:szCs w:val="24"/>
        </w:rPr>
        <w:t xml:space="preserve"> </w:t>
      </w:r>
      <w:r w:rsidRPr="00B77687">
        <w:rPr>
          <w:rFonts w:ascii="Arial" w:hAnsi="Arial" w:cs="Arial"/>
          <w:sz w:val="24"/>
          <w:szCs w:val="24"/>
        </w:rPr>
        <w:t>particulares de 100 camas oscila entre 3,4 y 9 litros/cama/día. El estudio</w:t>
      </w:r>
      <w:r w:rsidR="00A63F85" w:rsidRPr="00B77687">
        <w:rPr>
          <w:rFonts w:ascii="Arial" w:hAnsi="Arial" w:cs="Arial"/>
          <w:sz w:val="24"/>
          <w:szCs w:val="24"/>
        </w:rPr>
        <w:t xml:space="preserve"> </w:t>
      </w:r>
      <w:r w:rsidRPr="00B77687">
        <w:rPr>
          <w:rFonts w:ascii="Arial" w:hAnsi="Arial" w:cs="Arial"/>
          <w:sz w:val="24"/>
          <w:szCs w:val="24"/>
        </w:rPr>
        <w:t xml:space="preserve">concluyó que </w:t>
      </w:r>
      <w:r w:rsidRPr="00B77687">
        <w:rPr>
          <w:rFonts w:ascii="Arial" w:hAnsi="Arial" w:cs="Arial"/>
          <w:sz w:val="24"/>
          <w:szCs w:val="24"/>
        </w:rPr>
        <w:lastRenderedPageBreak/>
        <w:t>el manejo de los residuos sólidos hospitalarios es una</w:t>
      </w:r>
      <w:r w:rsidR="00A63F85" w:rsidRPr="00B77687">
        <w:rPr>
          <w:rFonts w:ascii="Arial" w:hAnsi="Arial" w:cs="Arial"/>
          <w:sz w:val="24"/>
          <w:szCs w:val="24"/>
        </w:rPr>
        <w:t xml:space="preserve"> </w:t>
      </w:r>
      <w:r w:rsidRPr="00B77687">
        <w:rPr>
          <w:rFonts w:ascii="Arial" w:hAnsi="Arial" w:cs="Arial"/>
          <w:sz w:val="24"/>
          <w:szCs w:val="24"/>
        </w:rPr>
        <w:t>preocupación para los administradores de dichos establecimientos, pero lo</w:t>
      </w:r>
      <w:r w:rsidR="00A63F85" w:rsidRPr="00B77687">
        <w:rPr>
          <w:rFonts w:ascii="Arial" w:hAnsi="Arial" w:cs="Arial"/>
          <w:sz w:val="24"/>
          <w:szCs w:val="24"/>
        </w:rPr>
        <w:t xml:space="preserve"> </w:t>
      </w:r>
      <w:r w:rsidRPr="00B77687">
        <w:rPr>
          <w:rFonts w:ascii="Arial" w:hAnsi="Arial" w:cs="Arial"/>
          <w:sz w:val="24"/>
          <w:szCs w:val="24"/>
        </w:rPr>
        <w:t>cierto es que su manejo, es tan precario que las consecuencias</w:t>
      </w:r>
      <w:r w:rsidR="00A63F85" w:rsidRPr="00B77687">
        <w:rPr>
          <w:rFonts w:ascii="Arial" w:hAnsi="Arial" w:cs="Arial"/>
          <w:sz w:val="24"/>
          <w:szCs w:val="24"/>
        </w:rPr>
        <w:t xml:space="preserve"> </w:t>
      </w:r>
      <w:r w:rsidRPr="00B77687">
        <w:rPr>
          <w:rFonts w:ascii="Arial" w:hAnsi="Arial" w:cs="Arial"/>
          <w:sz w:val="24"/>
          <w:szCs w:val="24"/>
        </w:rPr>
        <w:t>resultantes pueden ser imprevisibles.</w:t>
      </w:r>
    </w:p>
    <w:p w:rsidR="0054541B" w:rsidRPr="00B77687" w:rsidRDefault="0054541B" w:rsidP="0054541B">
      <w:pPr>
        <w:spacing w:line="360" w:lineRule="auto"/>
        <w:ind w:left="567" w:firstLine="567"/>
        <w:jc w:val="both"/>
        <w:rPr>
          <w:rFonts w:ascii="Arial" w:hAnsi="Arial" w:cs="Arial"/>
          <w:sz w:val="24"/>
          <w:szCs w:val="24"/>
        </w:rPr>
      </w:pPr>
      <w:r w:rsidRPr="00B77687">
        <w:rPr>
          <w:rFonts w:ascii="Arial" w:hAnsi="Arial" w:cs="Arial"/>
          <w:sz w:val="24"/>
          <w:szCs w:val="24"/>
        </w:rPr>
        <w:t>Normas de Desechos Sólidos Hospitalarios (1997), se editó por</w:t>
      </w:r>
      <w:r w:rsidR="00A63F85" w:rsidRPr="00B77687">
        <w:rPr>
          <w:rFonts w:ascii="Arial" w:hAnsi="Arial" w:cs="Arial"/>
          <w:sz w:val="24"/>
          <w:szCs w:val="24"/>
        </w:rPr>
        <w:t xml:space="preserve"> </w:t>
      </w:r>
      <w:r w:rsidRPr="00B77687">
        <w:rPr>
          <w:rFonts w:ascii="Arial" w:hAnsi="Arial" w:cs="Arial"/>
          <w:sz w:val="24"/>
          <w:szCs w:val="24"/>
        </w:rPr>
        <w:t>primera vez las en Lima, Perú, en febrero de 1999 presentándose un</w:t>
      </w:r>
      <w:r w:rsidR="00A63F85" w:rsidRPr="00B77687">
        <w:rPr>
          <w:rFonts w:ascii="Arial" w:hAnsi="Arial" w:cs="Arial"/>
          <w:sz w:val="24"/>
          <w:szCs w:val="24"/>
        </w:rPr>
        <w:t xml:space="preserve"> </w:t>
      </w:r>
      <w:r w:rsidRPr="00B77687">
        <w:rPr>
          <w:rFonts w:ascii="Arial" w:hAnsi="Arial" w:cs="Arial"/>
          <w:sz w:val="24"/>
          <w:szCs w:val="24"/>
        </w:rPr>
        <w:t>informe sobre los residuos producidos por los establecimientos de Primer</w:t>
      </w:r>
      <w:r w:rsidR="00A63F85" w:rsidRPr="00B77687">
        <w:rPr>
          <w:rFonts w:ascii="Arial" w:hAnsi="Arial" w:cs="Arial"/>
          <w:sz w:val="24"/>
          <w:szCs w:val="24"/>
        </w:rPr>
        <w:t xml:space="preserve"> </w:t>
      </w:r>
      <w:r w:rsidRPr="00B77687">
        <w:rPr>
          <w:rFonts w:ascii="Arial" w:hAnsi="Arial" w:cs="Arial"/>
          <w:sz w:val="24"/>
          <w:szCs w:val="24"/>
        </w:rPr>
        <w:t>nivel de atención, llegando a la conclusión de que “la producción de</w:t>
      </w:r>
      <w:r w:rsidR="00A63F85" w:rsidRPr="00B77687">
        <w:rPr>
          <w:rFonts w:ascii="Arial" w:hAnsi="Arial" w:cs="Arial"/>
          <w:sz w:val="24"/>
          <w:szCs w:val="24"/>
        </w:rPr>
        <w:t xml:space="preserve"> </w:t>
      </w:r>
      <w:r w:rsidRPr="00B77687">
        <w:rPr>
          <w:rFonts w:ascii="Arial" w:hAnsi="Arial" w:cs="Arial"/>
          <w:sz w:val="24"/>
          <w:szCs w:val="24"/>
        </w:rPr>
        <w:t>residuos por día / cama había disminuido considerablemente, al igual que</w:t>
      </w:r>
      <w:r w:rsidR="00A63F85" w:rsidRPr="00B77687">
        <w:rPr>
          <w:rFonts w:ascii="Arial" w:hAnsi="Arial" w:cs="Arial"/>
          <w:sz w:val="24"/>
          <w:szCs w:val="24"/>
        </w:rPr>
        <w:t xml:space="preserve"> </w:t>
      </w:r>
      <w:r w:rsidRPr="00B77687">
        <w:rPr>
          <w:rFonts w:ascii="Arial" w:hAnsi="Arial" w:cs="Arial"/>
          <w:sz w:val="24"/>
          <w:szCs w:val="24"/>
        </w:rPr>
        <w:t>los residuos peligrosos y que había un rango de variación importante en</w:t>
      </w:r>
      <w:r w:rsidR="00A63F85" w:rsidRPr="00B77687">
        <w:rPr>
          <w:rFonts w:ascii="Arial" w:hAnsi="Arial" w:cs="Arial"/>
          <w:sz w:val="24"/>
          <w:szCs w:val="24"/>
        </w:rPr>
        <w:t xml:space="preserve"> </w:t>
      </w:r>
      <w:r w:rsidRPr="00B77687">
        <w:rPr>
          <w:rFonts w:ascii="Arial" w:hAnsi="Arial" w:cs="Arial"/>
          <w:sz w:val="24"/>
          <w:szCs w:val="24"/>
        </w:rPr>
        <w:t>estos residuos, en los diferentes centros, que oscilaban entre el 4% y el</w:t>
      </w:r>
      <w:r w:rsidR="00A63F85" w:rsidRPr="00B77687">
        <w:rPr>
          <w:rFonts w:ascii="Arial" w:hAnsi="Arial" w:cs="Arial"/>
          <w:sz w:val="24"/>
          <w:szCs w:val="24"/>
        </w:rPr>
        <w:t xml:space="preserve"> </w:t>
      </w:r>
      <w:r w:rsidRPr="00B77687">
        <w:rPr>
          <w:rFonts w:ascii="Arial" w:hAnsi="Arial" w:cs="Arial"/>
          <w:sz w:val="24"/>
          <w:szCs w:val="24"/>
        </w:rPr>
        <w:t>58.7%, enfatizando que las capacitaciones ofrecidas por la institución</w:t>
      </w:r>
      <w:r w:rsidR="00A63F85" w:rsidRPr="00B77687">
        <w:rPr>
          <w:rFonts w:ascii="Arial" w:hAnsi="Arial" w:cs="Arial"/>
          <w:sz w:val="24"/>
          <w:szCs w:val="24"/>
        </w:rPr>
        <w:t xml:space="preserve"> </w:t>
      </w:r>
      <w:r w:rsidRPr="00B77687">
        <w:rPr>
          <w:rFonts w:ascii="Arial" w:hAnsi="Arial" w:cs="Arial"/>
          <w:sz w:val="24"/>
          <w:szCs w:val="24"/>
        </w:rPr>
        <w:t>habían dado resultados especialmente desde el punto de vista de una</w:t>
      </w:r>
      <w:r w:rsidR="00A63F85" w:rsidRPr="00B77687">
        <w:rPr>
          <w:rFonts w:ascii="Arial" w:hAnsi="Arial" w:cs="Arial"/>
          <w:sz w:val="24"/>
          <w:szCs w:val="24"/>
        </w:rPr>
        <w:t xml:space="preserve"> </w:t>
      </w:r>
      <w:r w:rsidRPr="00B77687">
        <w:rPr>
          <w:rFonts w:ascii="Arial" w:hAnsi="Arial" w:cs="Arial"/>
          <w:sz w:val="24"/>
          <w:szCs w:val="24"/>
        </w:rPr>
        <w:t>buena segregación</w:t>
      </w:r>
    </w:p>
    <w:p w:rsidR="00C5520F" w:rsidRPr="00B77687" w:rsidRDefault="00C6007A" w:rsidP="0054541B">
      <w:pPr>
        <w:spacing w:line="360" w:lineRule="auto"/>
        <w:ind w:left="567" w:firstLine="567"/>
        <w:jc w:val="both"/>
        <w:rPr>
          <w:rFonts w:ascii="Arial" w:hAnsi="Arial" w:cs="Arial"/>
        </w:rPr>
      </w:pPr>
      <w:r w:rsidRPr="00B77687">
        <w:rPr>
          <w:rFonts w:ascii="Arial" w:hAnsi="Arial" w:cs="Arial"/>
          <w:sz w:val="24"/>
        </w:rPr>
        <w:t xml:space="preserve">Para la comunidad nativa en cuestión, aun no se han aplicado investigaciones referentes a mejorar la gestión de los residuos </w:t>
      </w:r>
      <w:r w:rsidR="00CC2F47" w:rsidRPr="00B77687">
        <w:rPr>
          <w:rFonts w:ascii="Arial" w:hAnsi="Arial" w:cs="Arial"/>
          <w:sz w:val="24"/>
        </w:rPr>
        <w:t>hospitalarios</w:t>
      </w:r>
      <w:r w:rsidRPr="00B77687">
        <w:rPr>
          <w:rFonts w:ascii="Arial" w:hAnsi="Arial" w:cs="Arial"/>
          <w:sz w:val="24"/>
        </w:rPr>
        <w:t xml:space="preserve">, por lo que esta tesis es una de las primeras bajo este contexto. </w:t>
      </w:r>
    </w:p>
    <w:p w:rsidR="009463C7" w:rsidRPr="00B77687" w:rsidRDefault="00B3397E" w:rsidP="00B77687">
      <w:pPr>
        <w:pStyle w:val="Ttulo2"/>
        <w:spacing w:line="360" w:lineRule="auto"/>
      </w:pPr>
      <w:bookmarkStart w:id="12" w:name="_Toc529920389"/>
      <w:bookmarkStart w:id="13" w:name="_Toc530983248"/>
      <w:bookmarkStart w:id="14" w:name="_Toc335839"/>
      <w:r w:rsidRPr="00B77687">
        <w:t>Bases teórico-</w:t>
      </w:r>
      <w:bookmarkEnd w:id="12"/>
      <w:bookmarkEnd w:id="13"/>
      <w:r w:rsidRPr="00B77687">
        <w:t>científicas</w:t>
      </w:r>
      <w:bookmarkEnd w:id="14"/>
    </w:p>
    <w:p w:rsidR="0037655E" w:rsidRPr="00B77687" w:rsidRDefault="00B3397E" w:rsidP="00D2404E">
      <w:pPr>
        <w:pStyle w:val="Ttulo3"/>
        <w:spacing w:line="360" w:lineRule="auto"/>
        <w:ind w:left="709" w:firstLine="0"/>
      </w:pPr>
      <w:bookmarkStart w:id="15" w:name="_Toc335840"/>
      <w:r w:rsidRPr="00B77687">
        <w:t xml:space="preserve">Fundamentos para la propuesta de gestión ambiental de residuos sólidos </w:t>
      </w:r>
      <w:r w:rsidR="00A63F85" w:rsidRPr="00B77687">
        <w:t>hospitalarios</w:t>
      </w:r>
      <w:r w:rsidR="0089400F" w:rsidRPr="00B77687">
        <w:t>.</w:t>
      </w:r>
      <w:bookmarkEnd w:id="15"/>
      <w:r w:rsidR="0089400F" w:rsidRPr="00B77687">
        <w:t xml:space="preserve"> </w:t>
      </w:r>
    </w:p>
    <w:p w:rsidR="00BC3419" w:rsidRPr="00B77687" w:rsidRDefault="00A63F85" w:rsidP="00B77687">
      <w:pPr>
        <w:pStyle w:val="Ttulo4"/>
        <w:spacing w:line="360" w:lineRule="auto"/>
      </w:pPr>
      <w:r w:rsidRPr="00B77687">
        <w:t>El</w:t>
      </w:r>
      <w:r w:rsidR="00B3397E" w:rsidRPr="00B77687">
        <w:t xml:space="preserve"> manejo de residuos solidos </w:t>
      </w:r>
    </w:p>
    <w:p w:rsidR="00A63F85" w:rsidRPr="00B77687" w:rsidRDefault="00A63F85" w:rsidP="00D2404E">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Los residuos sólidos pueden ser categorizados de distintas maneras, atendiendo a criterios como el origen de los mismos, por el tipo de manejo que se les da y por el tipo de descomposición que estos tienen. El Informe </w:t>
      </w:r>
      <w:proofErr w:type="spellStart"/>
      <w:r w:rsidRPr="00B77687">
        <w:rPr>
          <w:rFonts w:ascii="Arial" w:eastAsia="Times New Roman" w:hAnsi="Arial" w:cs="Arial"/>
          <w:sz w:val="24"/>
        </w:rPr>
        <w:t>Defensorial</w:t>
      </w:r>
      <w:proofErr w:type="spellEnd"/>
      <w:r w:rsidRPr="00B77687">
        <w:rPr>
          <w:rFonts w:ascii="Arial" w:eastAsia="Times New Roman" w:hAnsi="Arial" w:cs="Arial"/>
          <w:sz w:val="24"/>
        </w:rPr>
        <w:t xml:space="preserve"> N° 125, ha recogido esta clasificación: Consideramos importante esta labor de categorización debido a que la Ley General de Residuos Sólidos y sus modificatorias se basarán en estas categorizaciones para asignar competencias a los distintos niveles de gobierno, lo cual es materia del presente trabajo de investigación.</w:t>
      </w:r>
    </w:p>
    <w:p w:rsidR="00A63F85" w:rsidRPr="00B77687" w:rsidRDefault="00A63F85" w:rsidP="00A63F85">
      <w:pPr>
        <w:spacing w:after="0" w:line="360" w:lineRule="auto"/>
        <w:ind w:left="792"/>
        <w:contextualSpacing/>
        <w:jc w:val="both"/>
        <w:rPr>
          <w:rFonts w:ascii="Arial" w:eastAsia="Times New Roman" w:hAnsi="Arial" w:cs="Arial"/>
          <w:sz w:val="24"/>
        </w:rPr>
      </w:pPr>
    </w:p>
    <w:p w:rsidR="00A63F85" w:rsidRPr="00B77687" w:rsidRDefault="00B77687" w:rsidP="00F975B6">
      <w:pPr>
        <w:spacing w:after="0" w:line="276" w:lineRule="auto"/>
        <w:ind w:left="2127"/>
        <w:jc w:val="both"/>
        <w:rPr>
          <w:rFonts w:ascii="Arial" w:eastAsia="Times New Roman" w:hAnsi="Arial" w:cs="Arial"/>
          <w:sz w:val="24"/>
        </w:rPr>
      </w:pPr>
      <w:r>
        <w:rPr>
          <w:rFonts w:ascii="Arial" w:eastAsia="Times New Roman" w:hAnsi="Arial" w:cs="Arial"/>
          <w:b/>
          <w:sz w:val="24"/>
        </w:rPr>
        <w:t xml:space="preserve"> </w:t>
      </w:r>
      <w:r w:rsidR="00A63F85" w:rsidRPr="00B77687">
        <w:rPr>
          <w:rFonts w:ascii="Arial" w:eastAsia="Times New Roman" w:hAnsi="Arial" w:cs="Arial"/>
          <w:b/>
          <w:sz w:val="24"/>
        </w:rPr>
        <w:t>a. Por su origen</w:t>
      </w:r>
      <w:r w:rsidR="00A63F85" w:rsidRPr="00B77687">
        <w:rPr>
          <w:rFonts w:ascii="Arial" w:eastAsia="Times New Roman" w:hAnsi="Arial" w:cs="Arial"/>
          <w:sz w:val="24"/>
        </w:rPr>
        <w:t xml:space="preserve">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De acuerdo al origen de donde provienen los residuos sólidos se pueden clasificar principalmente en residuos sólidos municipales, de la construcción, industriales, hospitalarios y agropecuarios. </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Residuos sólidos municipales.</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Las actividades domésticas, es decir las actividades realizadas en los hogares de los ciudadanos, y comerciales, las generadas por las actividades empresariales de diversa índole, de las ciudades generan residuos sólidos, a estos se les denomina residuos sólidos municipales. De acuerdo a la lista de definiciones de la LGRS, los residuos de ámbito municipal son los de origen domiciliario, comercial y de aquellas actividades que generen residuos similares a estos. A ello habría que agregarle los residuos provenientes de la limpieza pública. Los residuos sólidos domésticos comprenden a los residuos biodegradables (orgánicos sólidos) e inertes, materiales como papel, cartones, vidrios, plásticos, metales, textiles, pilas, entre otros. Los residuos sólidos comerciales tienen su origen en bienes y servicios, como mercados, restaurantes, supermercados, tiendas, bares, bancos, hoteles, oficinas, entre otras actividades comerciales y laborales análogas, estos por lo general comprenden papel, plásticos, restos de embalajes, restos de aseo personal, latas, entre otros. Los factores culturales relacionados con hábitos de consumo, estándares de calidad de vida, desarrollo tecnológico, niveles de ingresos, países, espacios rurales o urbanos, estaciones del año y condiciones ambientales son los que determinarán los residuos sólidos que se tendrán, es así que a mayor desarrollo económico de una sociedad o a mayor capacidad adquisitiva o de ingresos se tendrá mayor cantidad de residuos sólidos. </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lastRenderedPageBreak/>
        <w:t xml:space="preserve">Residuos sólidos de la construcción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Son residuos fundamentalmente inertes que son generados en las actividades de construcción y demolición de obras, tales como edificios, puentes, carreteras, represas, canales y otras afines a éstas. Cabe señalar que el Ministerio de Vivienda y Construcción ya cuenta con un proyecto bastante completo que reglamente a la gestión de residuos sólidos de la construcción y que se encuentra pendiente de aprobación por parte del Ministerio de Medio Ambiente. Dicho proyecto establece que el generador debe ser responsable de los residuos generados y plantea un plan de manejo para construcciones de grandes dimensiones.</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 xml:space="preserve">Residuos industriales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Las diversas actividades o ramas industriales, como, por ejemplo, manufacturas, química, pesquería y otras similares generan residuos sólidos, a estos se les llama residuos industriales. Los residuos industriales comúnmente se encontrarán como: lodos, cenizas, desechos metálicos, vidrios, plásticos, papel, cartón, madera, fibras, etc., los que, a su vez, están mezclados con sustancias alcalinas o ácidas, aceites pesados, etc., comprendiendo, normalmente, los residuos considerados peligrosos. El volumen de la producción de este tipo de residuos está relacionado con la tecnología usada en el proceso de producción, tipo y calidad de las materias primas o productos intermedios, propiedades físicas y químicas de los materiales usados, el tipo de combustible que se requiere usar, los envases y embalajes de todo el desarrollo de producción.</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Residuos hospitalarios</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Son los que se originan en centros de salud en general como clínicas, hospitales, postas, policlínicos o incluso casas particulares que brindan algún servicio de salud. A estos residuos se les considera peligrosos por ser fuentes infecciosas o </w:t>
      </w:r>
      <w:proofErr w:type="spellStart"/>
      <w:r w:rsidRPr="00B77687">
        <w:rPr>
          <w:rFonts w:ascii="Arial" w:eastAsia="Times New Roman" w:hAnsi="Arial" w:cs="Arial"/>
          <w:sz w:val="24"/>
        </w:rPr>
        <w:t>citostáticas</w:t>
      </w:r>
      <w:proofErr w:type="spellEnd"/>
      <w:r w:rsidRPr="00B77687">
        <w:rPr>
          <w:rFonts w:ascii="Arial" w:eastAsia="Times New Roman" w:hAnsi="Arial" w:cs="Arial"/>
          <w:sz w:val="24"/>
        </w:rPr>
        <w:t xml:space="preserve">, por su composición orgánica con </w:t>
      </w:r>
      <w:r w:rsidRPr="00B77687">
        <w:rPr>
          <w:rFonts w:ascii="Arial" w:eastAsia="Times New Roman" w:hAnsi="Arial" w:cs="Arial"/>
          <w:sz w:val="24"/>
        </w:rPr>
        <w:lastRenderedPageBreak/>
        <w:t xml:space="preserve">cargas patógenas elevadas y de alto riesgo para la salud de la población. Los también llamados por la doctrina como residuos patogénicos, han sido definidos como “residuos sanitarios que presentan un riesgo por estar potencialmente contaminados con sustancias biológicas tras haber entrado en contacto con pacientes o con productos líquidos o biológicos” (Nilda 2003). En ese sentido, la peligrosidad de esta clase de residuos viene por el posible contacto, exposición o manipulación, lo cual puede traer como consecuencia el contagio de toda clase de enfermedades. Los residuos hospitalarios pueden comprender desde residuos tipo residencial o doméstico hasta residuos de tipo médico que contienen elementos o una composición peligrosa. Se pueden mencionar como residuos hospitalarios o clínicos a: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Medicinas vencidas. </w:t>
      </w:r>
    </w:p>
    <w:p w:rsidR="00A63F85" w:rsidRPr="00B77687" w:rsidRDefault="00A63F85" w:rsidP="00F975B6">
      <w:pPr>
        <w:spacing w:after="0" w:line="360" w:lineRule="auto"/>
        <w:ind w:left="2127"/>
        <w:contextualSpacing/>
        <w:jc w:val="both"/>
        <w:rPr>
          <w:rFonts w:ascii="Arial" w:eastAsia="Times New Roman" w:hAnsi="Arial" w:cs="Arial"/>
          <w:sz w:val="24"/>
        </w:rPr>
      </w:pPr>
      <w:proofErr w:type="spellStart"/>
      <w:r w:rsidRPr="00B77687">
        <w:rPr>
          <w:rFonts w:ascii="Arial" w:eastAsia="Times New Roman" w:hAnsi="Arial" w:cs="Arial"/>
          <w:sz w:val="24"/>
        </w:rPr>
        <w:t>Citostáticos</w:t>
      </w:r>
      <w:proofErr w:type="spellEnd"/>
      <w:r w:rsidRPr="00B77687">
        <w:rPr>
          <w:rFonts w:ascii="Arial" w:eastAsia="Times New Roman" w:hAnsi="Arial" w:cs="Arial"/>
          <w:sz w:val="24"/>
        </w:rPr>
        <w:t xml:space="preserve"> (diluidos y no diluidos).</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Material infeccioso (ropa de cama, vendajes, equipos de transfusión, etc.).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 Residuos patógenos (residuos de quirófanos, sondas, agujas, bisturís, materiales punzo cortantes, otros).</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Residuos de clínicas dentales.</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Residuos biológicos humanos o de animales.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Residuos infecciosos humanos o de animales.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Residuos microbiológicos o de laboratorio.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Residuos químicos líquidos.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Metales pesados con alta concentración de sólidos.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La importancia de una gestión adecuada de los residuos hospitalarios radica principalmente en su impacto en la salud de la población, lo cual representa una tarea altamente compleja comparativamente con la gestión de otra clase de residuos. Esto se debe a que su tratamiento por separado de otra clase de residuos, no puede concretarse en todos los casos: un claro ejemplo de ello es la problemática de los </w:t>
      </w:r>
      <w:r w:rsidRPr="00B77687">
        <w:rPr>
          <w:rFonts w:ascii="Arial" w:eastAsia="Times New Roman" w:hAnsi="Arial" w:cs="Arial"/>
          <w:sz w:val="24"/>
        </w:rPr>
        <w:lastRenderedPageBreak/>
        <w:t xml:space="preserve">residuos de tipo patogénico generados en el hogar y </w:t>
      </w:r>
      <w:proofErr w:type="gramStart"/>
      <w:r w:rsidRPr="00B77687">
        <w:rPr>
          <w:rFonts w:ascii="Arial" w:eastAsia="Times New Roman" w:hAnsi="Arial" w:cs="Arial"/>
          <w:sz w:val="24"/>
        </w:rPr>
        <w:t>que</w:t>
      </w:r>
      <w:proofErr w:type="gramEnd"/>
      <w:r w:rsidRPr="00B77687">
        <w:rPr>
          <w:rFonts w:ascii="Arial" w:eastAsia="Times New Roman" w:hAnsi="Arial" w:cs="Arial"/>
          <w:sz w:val="24"/>
        </w:rPr>
        <w:t xml:space="preserve"> a diferencia de los residuos producidos en centros de salud, no pueden diferenciarse de otra clase de residuos. Asimismo, la complejidad de la gestión de residuos hospitalarios viene por el hecho de que el aseguramiento de un recinto de disposición final para esta clase de desechos representa una misión difícil de cumplir por parte de las autoridades a cargo, debido a que las poblaciones circundantes suelen oponerse y porque las características necesarias para encontrar el lugar indicado son difíciles de encontrar (se debe encontrar, por ejemplo, un lugar con bajo nivel pluvial debido a la generación de lixiviados). La alta conflictividad que produce la gestión de residuos sólidos hospitalarios se puede ejemplificar con el caso de la licitación del Gobierno.</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En la legislación nacional, no existía una clara regulación respecto a los residuos hospitalarios, solo se contaba con el antecedente de la norma Técnica N° 008/MINSA/DGSP/V.01 del 2004. La LGRS se limita a señalar que una clase de residuos sólidos son los hospitalarios y le atribuye la competencia para su gestión al sector Salud. No obstante, en el presente año se ha promulgado la norma para la “Gestión y Manejo de Residuos Sólidos de Establecimientos de Salud y Servicios Médicos de Apoyo”, aprobada mediante resolución ministerial N° 554-2012/MINSA.</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 xml:space="preserve">Residuos agropecuarios o agrarios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Son los residuos originados por la realización de actividades agrícolas y pecuarias. El Decreto Supremo N° 016-2012-AG - Reglamento de Manejo de los Residuos Sólidos del Sector Agrario, recientemente promulgado el 14 de </w:t>
      </w:r>
      <w:proofErr w:type="gramStart"/>
      <w:r w:rsidRPr="00B77687">
        <w:rPr>
          <w:rFonts w:ascii="Arial" w:eastAsia="Times New Roman" w:hAnsi="Arial" w:cs="Arial"/>
          <w:sz w:val="24"/>
        </w:rPr>
        <w:t>Noviembre</w:t>
      </w:r>
      <w:proofErr w:type="gramEnd"/>
      <w:r w:rsidRPr="00B77687">
        <w:rPr>
          <w:rFonts w:ascii="Arial" w:eastAsia="Times New Roman" w:hAnsi="Arial" w:cs="Arial"/>
          <w:sz w:val="24"/>
        </w:rPr>
        <w:t xml:space="preserve"> de 2012, señala que los residuos agropecuarios son aquellos que provienen de las actividades agrícolas, forestales, ganaderas, avícolas y de centros de </w:t>
      </w:r>
      <w:proofErr w:type="spellStart"/>
      <w:r w:rsidRPr="00B77687">
        <w:rPr>
          <w:rFonts w:ascii="Arial" w:eastAsia="Times New Roman" w:hAnsi="Arial" w:cs="Arial"/>
          <w:sz w:val="24"/>
        </w:rPr>
        <w:t>faenamiento</w:t>
      </w:r>
      <w:proofErr w:type="spellEnd"/>
      <w:r w:rsidRPr="00B77687">
        <w:rPr>
          <w:rFonts w:ascii="Arial" w:eastAsia="Times New Roman" w:hAnsi="Arial" w:cs="Arial"/>
          <w:sz w:val="24"/>
        </w:rPr>
        <w:t xml:space="preserve"> de </w:t>
      </w:r>
      <w:r w:rsidRPr="00B77687">
        <w:rPr>
          <w:rFonts w:ascii="Arial" w:eastAsia="Times New Roman" w:hAnsi="Arial" w:cs="Arial"/>
          <w:sz w:val="24"/>
        </w:rPr>
        <w:lastRenderedPageBreak/>
        <w:t xml:space="preserve">animales. El D.S. N° 016- 2012 también recoge definiciones de residuos sólidos que por su naturaleza similar a los agropecuarios y por encontrarse dentro del ámbito del Ministerio de Agricultura se regulan conjuntamente: los residuos sólidos agroindustriales, provenientes de los establecimientos de procesamiento de productos agrícolas; y los de otras actividades, como las de producción y transformación primaria forestal e irrigaciones. La importancia del tratamiento de esta clase de residuos radica en que pueden contener fertilizantes, plaguicidas, insecticidas, agroquímicos variados, que tratados de una forma inadecuada o arrojados al ambiente, pueden terminar causando daños a la salud de las personas y, valga la redundancia, al propio ambiente. Tomando en consideración lo señalado, el Decreto Supremo N° 016-2012-AG ha establecido obligaciones y responsabilidades específicas para el generador como la clasificación de residuos, conducir un registro centralizado sobre el tipo de residuos que manejan, y contar con áreas para el acopio, tratamiento y disposición final de los mismos, entre otros. </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 xml:space="preserve">b. Por tipo de manejo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Esta clasificación hace referencia a alguna técnica de manejo especial que requieren los residuos sólidos para su manipulación o tratamiento. De esta forma, se tienen:</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 xml:space="preserve">Residuos mineros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Estos se componen por todos los residuos del proceso minero, como, por ejemplo, todos los materiales que se tienen que remover para poder acceder a los minerales buscados. Se pueden mencionar dentro de tales a los relaves mineros, los residuos industriales, cilindros y piezas metálicas, aceites, grasas, sustancias químicas, lodos, etc. Se tienen como particularmente peligrosos a los relaves mineros y sustancia tóxicas, que pueden producir un gran daño no solo a la salud del ser humano sino también al </w:t>
      </w:r>
      <w:r w:rsidRPr="00B77687">
        <w:rPr>
          <w:rFonts w:ascii="Arial" w:eastAsia="Times New Roman" w:hAnsi="Arial" w:cs="Arial"/>
          <w:sz w:val="24"/>
        </w:rPr>
        <w:lastRenderedPageBreak/>
        <w:t xml:space="preserve">medio ambiente. Cabe señalar que los residuos generados por la industria minera se presentan en diversos estados, siendo que los residuos más peligrosos son los residuos en estado líquido como los lixiviados y los que son lanzados a la atmósfera como los humos provenientes de las refinerías. No obstante, existen residuos en estado sólido igualmente tóxicos como los que se encuentran en las escombreras, que son los depósitos donde terminan las rocas estériles y procedentes de la cobertura de las operaciones mineras. El problema con esta clase de residuos es que su disposición final inadecuada y su exposición al clima puede terminar generando daños ambientales, puesto que muchas veces quedan restos de minerales acompañantes (Higueras S/F). </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 xml:space="preserve">Residuos peligrosos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Estos residuos son comprobadamente peligrosos para la salud o el medio ambiente, ya que por su naturaleza pueden ocasionar muerte o enfermedad si son manejados inapropiadamente. Según la Agencia de los Estados Unidos para la Protección Ambiental los residuos peligrosos se establecen como: “Un residuo sólido que puede causar o contribuir significativamente a un aumento de la mortalidad o a un aumento en las enfermedades graves irreversibles” (</w:t>
      </w:r>
      <w:proofErr w:type="spellStart"/>
      <w:r w:rsidRPr="00B77687">
        <w:rPr>
          <w:rFonts w:ascii="Arial" w:eastAsia="Times New Roman" w:hAnsi="Arial" w:cs="Arial"/>
          <w:sz w:val="24"/>
        </w:rPr>
        <w:t>Enviromental</w:t>
      </w:r>
      <w:proofErr w:type="spellEnd"/>
      <w:r w:rsidRPr="00B77687">
        <w:rPr>
          <w:rFonts w:ascii="Arial" w:eastAsia="Times New Roman" w:hAnsi="Arial" w:cs="Arial"/>
          <w:sz w:val="24"/>
        </w:rPr>
        <w:t xml:space="preserve"> </w:t>
      </w:r>
      <w:proofErr w:type="spellStart"/>
      <w:r w:rsidRPr="00B77687">
        <w:rPr>
          <w:rFonts w:ascii="Arial" w:eastAsia="Times New Roman" w:hAnsi="Arial" w:cs="Arial"/>
          <w:sz w:val="24"/>
        </w:rPr>
        <w:t>Protection</w:t>
      </w:r>
      <w:proofErr w:type="spellEnd"/>
      <w:r w:rsidRPr="00B77687">
        <w:rPr>
          <w:rFonts w:ascii="Arial" w:eastAsia="Times New Roman" w:hAnsi="Arial" w:cs="Arial"/>
          <w:sz w:val="24"/>
        </w:rPr>
        <w:t xml:space="preserve"> Agency 2010: 4). Entonces, de acuerdo a lo sostenido por esta institución, un residuo peligroso se caracteriza por ser alguna sustancia que es: inflamable (causa o aviva fuegos), reactiva (reacciona con otros compuestos y puede explotar), corrosiva (destruye tejidos orgánicos o metales), tóxica (es un peligro para la salud, el agua, los alimentos y el aire). En la actualidad, en Perú, solo tenemos una planta para el almacenamiento, tratamiento y disposición final de residuos sólidos peligrosos ubicada en la 32 donde se ubica un laboratorio dotado con equipos para la </w:t>
      </w:r>
      <w:proofErr w:type="spellStart"/>
      <w:r w:rsidRPr="00B77687">
        <w:rPr>
          <w:rFonts w:ascii="Arial" w:eastAsia="Times New Roman" w:hAnsi="Arial" w:cs="Arial"/>
          <w:sz w:val="24"/>
        </w:rPr>
        <w:t>inertización</w:t>
      </w:r>
      <w:proofErr w:type="spellEnd"/>
      <w:r w:rsidRPr="00B77687">
        <w:rPr>
          <w:rFonts w:ascii="Arial" w:eastAsia="Times New Roman" w:hAnsi="Arial" w:cs="Arial"/>
          <w:sz w:val="24"/>
        </w:rPr>
        <w:t xml:space="preserve"> o estabilización para residuos sólidos, y si el residuo es liquido se trabaja en la poza de </w:t>
      </w:r>
      <w:r w:rsidRPr="00B77687">
        <w:rPr>
          <w:rFonts w:ascii="Arial" w:eastAsia="Times New Roman" w:hAnsi="Arial" w:cs="Arial"/>
          <w:sz w:val="24"/>
        </w:rPr>
        <w:lastRenderedPageBreak/>
        <w:t xml:space="preserve">tratamiento de líquidos. Cabe mencionar, que el Perú no cuenta con planta de tratamiento de alguna clase de residuos peligrosos como los </w:t>
      </w:r>
      <w:proofErr w:type="spellStart"/>
      <w:r w:rsidRPr="00B77687">
        <w:rPr>
          <w:rFonts w:ascii="Arial" w:eastAsia="Times New Roman" w:hAnsi="Arial" w:cs="Arial"/>
          <w:sz w:val="24"/>
        </w:rPr>
        <w:t>bifenilos</w:t>
      </w:r>
      <w:proofErr w:type="spellEnd"/>
      <w:r w:rsidRPr="00B77687">
        <w:rPr>
          <w:rFonts w:ascii="Arial" w:eastAsia="Times New Roman" w:hAnsi="Arial" w:cs="Arial"/>
          <w:sz w:val="24"/>
        </w:rPr>
        <w:t xml:space="preserve"> </w:t>
      </w:r>
      <w:proofErr w:type="spellStart"/>
      <w:r w:rsidRPr="00B77687">
        <w:rPr>
          <w:rFonts w:ascii="Arial" w:eastAsia="Times New Roman" w:hAnsi="Arial" w:cs="Arial"/>
          <w:sz w:val="24"/>
        </w:rPr>
        <w:t>policlorados</w:t>
      </w:r>
      <w:proofErr w:type="spellEnd"/>
      <w:r w:rsidRPr="00B77687">
        <w:rPr>
          <w:rFonts w:ascii="Arial" w:eastAsia="Times New Roman" w:hAnsi="Arial" w:cs="Arial"/>
          <w:sz w:val="24"/>
        </w:rPr>
        <w:t>. En ese sentido, empresas como BEFESA prestan el servicio de manipulación, carga, embalaje, transporte interno, despacho y exportación de esta clase de residuos en países que tienen plantas de tratamiento especializadas. La exportación de estos residuos debe darse dentro del marco del Convenio de Basilea.</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 xml:space="preserve">Residuos de aparatos eléctricos y electrónicos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Mención especial merecen los residuos de aparatos eléctricos, cuya gestión y manejo ha sido reglamentada por el recientemente promulgado Decreto Supremo N° 001-2012- MINAM. Se consideran dentro de este tipo de residuos a los grandes y pequeños electrodomésticos, equipos de informática y telecomunicaciones, aparatos electrónicos de consumo, aparatos de alumbrado, herramientas electrónicas entre otros. La justificación para un tratamiento especial de este tipo de residuos es que estos representan residuos peligrosos que contienen materiales de difícil degradación y fácil contaminación del ambiente y de los seres vivos. El mencionado reglamento establece disposiciones especiales para los generadores y productores de RAEE, como segregarlos de los residuos sólidos municipales, establecer un plan de manejo de residuos sólidos y realizar una declaración anual de productores.</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sz w:val="24"/>
        </w:rPr>
        <w:t xml:space="preserve"> </w:t>
      </w:r>
      <w:r w:rsidRPr="00B77687">
        <w:rPr>
          <w:rFonts w:ascii="Arial" w:eastAsia="Times New Roman" w:hAnsi="Arial" w:cs="Arial"/>
          <w:b/>
          <w:sz w:val="24"/>
        </w:rPr>
        <w:t xml:space="preserve">Residuos inertes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Son residuos que al interactuar con el medio ambiente no generaran efectos ambientales de consideración, los cuales son estables a través del tiempo. </w:t>
      </w:r>
    </w:p>
    <w:p w:rsidR="00A63F85" w:rsidRDefault="00A63F85" w:rsidP="00F975B6">
      <w:pPr>
        <w:spacing w:after="0" w:line="360" w:lineRule="auto"/>
        <w:ind w:left="2127"/>
        <w:contextualSpacing/>
        <w:jc w:val="both"/>
        <w:rPr>
          <w:rFonts w:ascii="Arial" w:eastAsia="Times New Roman" w:hAnsi="Arial" w:cs="Arial"/>
          <w:sz w:val="24"/>
        </w:rPr>
      </w:pPr>
    </w:p>
    <w:p w:rsidR="00A771B2" w:rsidRDefault="00A771B2" w:rsidP="00F975B6">
      <w:pPr>
        <w:spacing w:after="0" w:line="360" w:lineRule="auto"/>
        <w:ind w:left="2127"/>
        <w:contextualSpacing/>
        <w:jc w:val="both"/>
        <w:rPr>
          <w:rFonts w:ascii="Arial" w:eastAsia="Times New Roman" w:hAnsi="Arial" w:cs="Arial"/>
          <w:sz w:val="24"/>
        </w:rPr>
      </w:pPr>
    </w:p>
    <w:p w:rsidR="00A771B2" w:rsidRDefault="00A771B2" w:rsidP="00F975B6">
      <w:pPr>
        <w:spacing w:after="0" w:line="360" w:lineRule="auto"/>
        <w:ind w:left="2127"/>
        <w:contextualSpacing/>
        <w:jc w:val="both"/>
        <w:rPr>
          <w:rFonts w:ascii="Arial" w:eastAsia="Times New Roman" w:hAnsi="Arial" w:cs="Arial"/>
          <w:sz w:val="24"/>
        </w:rPr>
      </w:pPr>
    </w:p>
    <w:p w:rsidR="00A771B2" w:rsidRPr="00B77687" w:rsidRDefault="00A771B2" w:rsidP="00F975B6">
      <w:pPr>
        <w:spacing w:after="0" w:line="360" w:lineRule="auto"/>
        <w:ind w:left="2127"/>
        <w:contextualSpacing/>
        <w:jc w:val="both"/>
        <w:rPr>
          <w:rFonts w:ascii="Arial" w:eastAsia="Times New Roman" w:hAnsi="Arial" w:cs="Arial"/>
          <w:sz w:val="24"/>
        </w:rPr>
      </w:pP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lastRenderedPageBreak/>
        <w:t xml:space="preserve">Residuos no peligrosos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Son residuos que por no ser intrínsecamente peligrosos o que no se encuentran dentro ninguna de las clasificaciones anteriores. </w:t>
      </w:r>
    </w:p>
    <w:p w:rsidR="00A63F85" w:rsidRPr="00B77687" w:rsidRDefault="00A63F85" w:rsidP="00F975B6">
      <w:pPr>
        <w:spacing w:after="0" w:line="360" w:lineRule="auto"/>
        <w:ind w:left="2127"/>
        <w:contextualSpacing/>
        <w:jc w:val="both"/>
        <w:rPr>
          <w:rFonts w:ascii="Arial" w:eastAsia="Times New Roman" w:hAnsi="Arial" w:cs="Arial"/>
          <w:sz w:val="24"/>
        </w:rPr>
      </w:pPr>
    </w:p>
    <w:p w:rsidR="00A63F85" w:rsidRPr="00A771B2" w:rsidRDefault="00A63F85" w:rsidP="00A771B2">
      <w:pPr>
        <w:numPr>
          <w:ilvl w:val="0"/>
          <w:numId w:val="6"/>
        </w:numPr>
        <w:spacing w:after="0" w:line="360" w:lineRule="auto"/>
        <w:ind w:left="2127" w:firstLine="0"/>
        <w:contextualSpacing/>
        <w:jc w:val="both"/>
        <w:rPr>
          <w:rFonts w:ascii="Arial" w:eastAsia="Times New Roman" w:hAnsi="Arial" w:cs="Arial"/>
        </w:rPr>
      </w:pPr>
      <w:r w:rsidRPr="00A771B2">
        <w:rPr>
          <w:rFonts w:ascii="Arial" w:eastAsia="Times New Roman" w:hAnsi="Arial" w:cs="Arial"/>
          <w:b/>
          <w:sz w:val="24"/>
        </w:rPr>
        <w:t>Por su composición</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Los residuos sólidos por su composición pueden ser de dos tipos: los biodegradables y los no biodegradables. La importancia de esta división radica en que dependiendo de su </w:t>
      </w:r>
      <w:proofErr w:type="spellStart"/>
      <w:r w:rsidRPr="00B77687">
        <w:rPr>
          <w:rFonts w:ascii="Arial" w:eastAsia="Times New Roman" w:hAnsi="Arial" w:cs="Arial"/>
          <w:sz w:val="24"/>
        </w:rPr>
        <w:t>biodegradabilidad</w:t>
      </w:r>
      <w:proofErr w:type="spellEnd"/>
      <w:r w:rsidRPr="00B77687">
        <w:rPr>
          <w:rFonts w:ascii="Arial" w:eastAsia="Times New Roman" w:hAnsi="Arial" w:cs="Arial"/>
          <w:sz w:val="24"/>
        </w:rPr>
        <w:t xml:space="preserve"> los residuos deberán ser tratados de manera distinta, siendo los residuos biodegradables aquellos con una mayor facilidad de descomposición y asimilación en el ambiente.</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 xml:space="preserve">Biodegradables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De acuerdo con el Diccionario de la Real Academia de la Lengua lo biodegradable significa: “dicho de un compuesto químico: que puede ser degradado por acción biológica”. En esa misma línea, podemos considerar que lo biodegradable es una sustancia que puede ser descompuesta con cierta rapidez por organismos vivientes, los más importantes de los cuales son bacterias aerobias. Así, tenemos como conclusión que la diferencia entre residuos sólidos biodegradables y los no biodegradables, es la rapidez con que estos pueden ser descompuestos. Esta característica será muy importante a la hora de definir el tratamiento que se les dará a los residuos sólidos. </w:t>
      </w:r>
    </w:p>
    <w:p w:rsidR="00A63F85" w:rsidRPr="00B77687" w:rsidRDefault="00A63F85" w:rsidP="00F975B6">
      <w:pPr>
        <w:spacing w:after="0" w:line="360" w:lineRule="auto"/>
        <w:ind w:left="2127"/>
        <w:contextualSpacing/>
        <w:jc w:val="both"/>
        <w:rPr>
          <w:rFonts w:ascii="Arial" w:eastAsia="Times New Roman" w:hAnsi="Arial" w:cs="Arial"/>
          <w:b/>
          <w:sz w:val="24"/>
        </w:rPr>
      </w:pPr>
      <w:r w:rsidRPr="00B77687">
        <w:rPr>
          <w:rFonts w:ascii="Arial" w:eastAsia="Times New Roman" w:hAnsi="Arial" w:cs="Arial"/>
          <w:b/>
          <w:sz w:val="24"/>
        </w:rPr>
        <w:t xml:space="preserve">No biodegradables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En cuanto a los residuos no biodegradables, podemos señalar que, contrario sensu de la definición brindada para los residuos biodegradables, son aquellos residuos que contienen sustancias que no pueden ser descompuestas con rapidez por organismos vivientes. Los residuos sólidos no biodegradables, atendiendo a su composición se pueden clasificar en combustibles y no combustibles. La diferencia </w:t>
      </w:r>
      <w:r w:rsidRPr="00B77687">
        <w:rPr>
          <w:rFonts w:ascii="Arial" w:eastAsia="Times New Roman" w:hAnsi="Arial" w:cs="Arial"/>
          <w:sz w:val="24"/>
        </w:rPr>
        <w:lastRenderedPageBreak/>
        <w:t xml:space="preserve">radica en que los primeros son residuos sólidos que pueden arder fácilmente al estar en contacto con otros materiales, por lo tanto, su tratamiento y disposición deben ser especiales, mientras que los segundos son residuos que no pueden arder fácilmente. </w:t>
      </w:r>
    </w:p>
    <w:p w:rsidR="00A63F85" w:rsidRPr="00B77687" w:rsidRDefault="00A63F85" w:rsidP="00F975B6">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El ciclo de vida y la gestión de los residuos sólidos La definición de residuos sólidos que hemos recogido en el presente trabajo señala que la producción de residuos sólidos se da como parte de un proceso. Es decir, los residuos sólidos surgen como sub productos que son considerados como desechos inservibles luego de haber realizado un proceso que se produce, ya sea en los domicilios de los ciudadanos, en las empresas o en otros lugares. Así, podemos señalar que los residuos sólidos surgen como producto de un proceso (el proceso de generación de este residuo sólido), luego del cual se inicia otro proceso o ciclo encaminado a la disposición final de los mismos o su reutilización. De esta manera, podemos considerar que los residuos sólidos tienen un ciclo de vida. Sin embargo, en el pasado algunos autores no coincidían en el inicio del ciclo de vida de los residuos sólidos: se creía que el ciclo de los residuos sólidos iniciaba desde el recojo de los mismos de los lugares de almacenamiento. Podemos llamar a este un enfoque “sanitario”, en el cual las etapas más importantes son la colecta, el transporte y la disposición final de los residuos (Montes 2005: 6). Doctrina autorizada ha criticado esta visión por considerar que es limitada y que no trata integralmente el tema de los residuos sólidos. En esta línea se ha mencionado que “la basura no se recoge, no se recicla, no se dispone adecuadamente, la basura se evita”. Así, acudimos a una concepción de gestión de residuos sólidos que no se inicia una vez que los residuos sólidos han sido generados, sino a lo largo de los procesos de producción. Esta visión sería llamada como la gestión </w:t>
      </w:r>
      <w:r w:rsidRPr="00B77687">
        <w:rPr>
          <w:rFonts w:ascii="Arial" w:eastAsia="Times New Roman" w:hAnsi="Arial" w:cs="Arial"/>
          <w:sz w:val="24"/>
        </w:rPr>
        <w:lastRenderedPageBreak/>
        <w:t xml:space="preserve">integral de residuos sólidos. Se ha definido la gestión integral de residuos sólidos como “el conjunto de operaciones encaminadas a dar a los residuos producidos el destino global más adecuado, desde el punto de vista ambiental y sanitario, de acuerdo con sus características, volumen, procedencia, costos de tratamiento, posibilidad de recuperación, comercialización y disposición final” (Otero 1998: 7). En esta línea podemos considerar que el manejo integral tiene una visión más amplia acerca del tratamiento de residuos que la versión clásica, ya que no comienza desde “el 36 almacenamiento adecuado de los residuos generados, sino desde el control en la fuente de generación de los residuos para minimizar sus volúmenes, así como sus características de peligrosidad” (Alegre 2008: 8). A continuación, mostramos un gráfico que contiene las etapas de lo que sería una gestión integral de residuos sólidos. </w:t>
      </w:r>
    </w:p>
    <w:p w:rsidR="00BC3419" w:rsidRPr="00C56CDE" w:rsidRDefault="00B3397E" w:rsidP="00C56CDE">
      <w:pPr>
        <w:pStyle w:val="Ttulo4"/>
        <w:spacing w:line="360" w:lineRule="auto"/>
      </w:pPr>
      <w:r w:rsidRPr="00C56CDE">
        <w:t xml:space="preserve">El residuo sólido: Enfoque de manejo </w:t>
      </w:r>
    </w:p>
    <w:p w:rsidR="00A63F85" w:rsidRPr="00B77687" w:rsidRDefault="00A63F85" w:rsidP="00A771B2">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En el Programa 21 de las Naciones Unidas, documento firmado en el contexto de la Cumbre para la Tierra de 1992, se planteó el tema de la gestión integral de los residuos sólidos en los siguientes términos en el punto 21.4: La gestión ecológicamente racional de los desechos debe ir más allá de la simple eliminación o el aprovechamiento por métodos seguros de los desechos producidos y procurar resolver la causa fundamental del problema intentando cambiar las pautas no sostenibles de producción y consumo. Ello entraña la aplicación del concepto de gestión integrada del ciclo vital que representa una oportunidad única de conciliar el desarrollo con la protección del medio ambiente. (Cumbre Mundial para el Desarrollo sostenible de Johannesburgo). En lo que toca a al ámbito nacional, la Ley 27314 - Ley General de Residuos Sólidos- no contemplaba una visión integral de la gestión de residuos sólidos ya que asignaba competencias desde el almacenamiento mas no </w:t>
      </w:r>
      <w:r w:rsidRPr="00B77687">
        <w:rPr>
          <w:rFonts w:ascii="Arial" w:eastAsia="Times New Roman" w:hAnsi="Arial" w:cs="Arial"/>
          <w:sz w:val="24"/>
        </w:rPr>
        <w:lastRenderedPageBreak/>
        <w:t xml:space="preserve">desde el proceso de generación. Sin embargo, la ley 27314 ha sido modificada por el Decreto Legislativo 1065, el cual introduce nuevos lineamientos de la política de residuos sólidos, entre ellos el previsto en el artículo 4.3: Establecer un sistema de responsabilidad compartida y de manejo integral de los residuos sólidos, desde la generación hasta su disposición final, a fin de evitar situaciones de riesgo e impactos negativos a la salud humana y el ambiente, sin perjuicio de las medidas técnicamente necesarias para el manejo adecuado de los residuos sólidos peligrosos. </w:t>
      </w:r>
    </w:p>
    <w:p w:rsidR="00A63F85" w:rsidRPr="00B77687" w:rsidRDefault="00A63F85" w:rsidP="00A771B2">
      <w:pPr>
        <w:spacing w:after="0" w:line="276" w:lineRule="auto"/>
        <w:ind w:left="2127"/>
        <w:jc w:val="both"/>
        <w:rPr>
          <w:rFonts w:ascii="Arial" w:eastAsia="Times New Roman" w:hAnsi="Arial" w:cs="Arial"/>
          <w:b/>
          <w:sz w:val="24"/>
          <w:szCs w:val="24"/>
        </w:rPr>
      </w:pPr>
      <w:r w:rsidRPr="00B77687">
        <w:rPr>
          <w:rFonts w:ascii="Arial" w:eastAsia="Times New Roman" w:hAnsi="Arial" w:cs="Arial"/>
          <w:b/>
          <w:sz w:val="24"/>
          <w:szCs w:val="24"/>
        </w:rPr>
        <w:t>a. Normativa peruana.</w:t>
      </w:r>
    </w:p>
    <w:p w:rsidR="00A63F85" w:rsidRPr="00B77687" w:rsidRDefault="00A63F85" w:rsidP="00A771B2">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La Constitución Política del Perú en su artículo 43, establece la caracterización de la República del Perú como democrática, social, independiente y soberana, señalando que el Estado es uno e indivisible. Asimismo, el mencionado artículo define al gobierno como unitario, representativo, descentralizado y organizado según el principio de separación de poderes.</w:t>
      </w:r>
    </w:p>
    <w:p w:rsidR="00A63F85" w:rsidRPr="00B77687" w:rsidRDefault="00A63F85" w:rsidP="00A771B2">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El segundo gran hito se dio en 1990 con la promulgación del Código del Medio Ambiente, que en su artículo 128 crea el Sistema Nacional Ambiental, integrado por todas las instituciones estatales “dedicadas a la investigación, evaluación, vigilancia y control de los recursos naturales y el medio ambiente y por los órganos y oficinas de los distintos ministerios y reparticiones públicas a nivel nacional, regional y local que desempeñen funciones similares”.</w:t>
      </w:r>
    </w:p>
    <w:p w:rsidR="00A63F85" w:rsidRPr="00B77687" w:rsidRDefault="00A63F85" w:rsidP="00A771B2">
      <w:pPr>
        <w:spacing w:after="0" w:line="360" w:lineRule="auto"/>
        <w:ind w:left="2127"/>
        <w:contextualSpacing/>
        <w:jc w:val="both"/>
        <w:rPr>
          <w:rFonts w:ascii="Arial" w:eastAsia="Times New Roman" w:hAnsi="Arial" w:cs="Arial"/>
          <w:sz w:val="24"/>
        </w:rPr>
      </w:pPr>
    </w:p>
    <w:p w:rsidR="00A63F85" w:rsidRPr="00B77687" w:rsidRDefault="00A63F85" w:rsidP="00A771B2">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Ley N° 26842, Ley General de Salud</w:t>
      </w:r>
    </w:p>
    <w:p w:rsidR="00A63F85" w:rsidRPr="00B77687" w:rsidRDefault="00A63F85" w:rsidP="00A771B2">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Ley N° </w:t>
      </w:r>
      <w:r w:rsidR="00DA7823" w:rsidRPr="00B77687">
        <w:rPr>
          <w:rFonts w:ascii="Arial" w:eastAsia="Times New Roman" w:hAnsi="Arial" w:cs="Arial"/>
          <w:sz w:val="24"/>
        </w:rPr>
        <w:t>26298 Ley</w:t>
      </w:r>
      <w:r w:rsidRPr="00B77687">
        <w:rPr>
          <w:rFonts w:ascii="Arial" w:eastAsia="Times New Roman" w:hAnsi="Arial" w:cs="Arial"/>
          <w:sz w:val="24"/>
        </w:rPr>
        <w:t xml:space="preserve"> Cementerios y Servicios funerarios.</w:t>
      </w:r>
    </w:p>
    <w:p w:rsidR="00A63F85" w:rsidRPr="00B77687" w:rsidRDefault="00A63F85" w:rsidP="00A771B2">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 xml:space="preserve">Ley </w:t>
      </w:r>
      <w:r w:rsidR="00DA7823" w:rsidRPr="00B77687">
        <w:rPr>
          <w:rFonts w:ascii="Arial" w:eastAsia="Times New Roman" w:hAnsi="Arial" w:cs="Arial"/>
          <w:sz w:val="24"/>
        </w:rPr>
        <w:t>N 27314</w:t>
      </w:r>
      <w:r w:rsidRPr="00B77687">
        <w:rPr>
          <w:rFonts w:ascii="Arial" w:eastAsia="Times New Roman" w:hAnsi="Arial" w:cs="Arial"/>
          <w:sz w:val="24"/>
        </w:rPr>
        <w:t>, Ley General de Residuo Sólidos.</w:t>
      </w:r>
    </w:p>
    <w:p w:rsidR="00A63F85" w:rsidRPr="00B77687" w:rsidRDefault="00A63F85" w:rsidP="00A771B2">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Ley N° 27867, Ley Orgánicas de Gobierno Regional.</w:t>
      </w:r>
    </w:p>
    <w:p w:rsidR="00A63F85" w:rsidRPr="00B77687" w:rsidRDefault="00A63F85" w:rsidP="00A771B2">
      <w:pPr>
        <w:spacing w:after="0" w:line="360" w:lineRule="auto"/>
        <w:ind w:left="2127"/>
        <w:contextualSpacing/>
        <w:jc w:val="both"/>
        <w:rPr>
          <w:rFonts w:ascii="Arial" w:eastAsia="Times New Roman" w:hAnsi="Arial" w:cs="Arial"/>
          <w:sz w:val="24"/>
        </w:rPr>
      </w:pPr>
      <w:r w:rsidRPr="00B77687">
        <w:rPr>
          <w:rFonts w:ascii="Arial" w:eastAsia="Times New Roman" w:hAnsi="Arial" w:cs="Arial"/>
          <w:sz w:val="24"/>
        </w:rPr>
        <w:t>Ley N° 27972, Ley orgánica de municipalidades.</w:t>
      </w:r>
    </w:p>
    <w:p w:rsidR="00A63F85" w:rsidRPr="00B77687" w:rsidRDefault="00A63F85" w:rsidP="00A771B2">
      <w:pPr>
        <w:spacing w:after="0" w:line="360" w:lineRule="auto"/>
        <w:ind w:left="2127"/>
        <w:contextualSpacing/>
        <w:jc w:val="both"/>
        <w:rPr>
          <w:rFonts w:ascii="Arial" w:eastAsia="Times New Roman" w:hAnsi="Arial" w:cs="Arial"/>
          <w:sz w:val="28"/>
          <w:szCs w:val="24"/>
        </w:rPr>
      </w:pPr>
      <w:r w:rsidRPr="00B77687">
        <w:rPr>
          <w:rFonts w:ascii="Arial" w:eastAsia="Times New Roman" w:hAnsi="Arial" w:cs="Arial"/>
          <w:sz w:val="24"/>
        </w:rPr>
        <w:t>Aprueban Estándares de Calidad Ambiental (ECA) para Suelo DECRETO SUPREMO N° 002-2013-MINAM.</w:t>
      </w:r>
    </w:p>
    <w:p w:rsidR="00A63F85" w:rsidRPr="00B77687" w:rsidRDefault="00A63F85" w:rsidP="00A771B2">
      <w:pPr>
        <w:spacing w:after="0" w:line="360" w:lineRule="auto"/>
        <w:ind w:left="2127"/>
        <w:contextualSpacing/>
        <w:jc w:val="both"/>
        <w:rPr>
          <w:rFonts w:ascii="Arial" w:eastAsia="Times New Roman" w:hAnsi="Arial" w:cs="Arial"/>
          <w:sz w:val="28"/>
        </w:rPr>
      </w:pPr>
      <w:r w:rsidRPr="00B77687">
        <w:rPr>
          <w:rFonts w:ascii="Arial" w:eastAsia="Times New Roman" w:hAnsi="Arial" w:cs="Arial"/>
          <w:sz w:val="24"/>
        </w:rPr>
        <w:lastRenderedPageBreak/>
        <w:t>Estándares de Calidad Ambiental.</w:t>
      </w:r>
    </w:p>
    <w:p w:rsidR="00A63F85" w:rsidRPr="00B77687" w:rsidRDefault="00DD69C7" w:rsidP="00A771B2">
      <w:pPr>
        <w:spacing w:after="0" w:line="360" w:lineRule="auto"/>
        <w:ind w:left="2127"/>
        <w:contextualSpacing/>
        <w:jc w:val="both"/>
        <w:rPr>
          <w:rFonts w:ascii="Arial" w:eastAsia="Times New Roman" w:hAnsi="Arial" w:cs="Arial"/>
          <w:bCs/>
          <w:sz w:val="24"/>
        </w:rPr>
      </w:pPr>
      <w:hyperlink r:id="rId25" w:tgtFrame="_blank" w:history="1">
        <w:r w:rsidR="00A63F85" w:rsidRPr="00B77687">
          <w:rPr>
            <w:rFonts w:ascii="Arial" w:eastAsia="Times New Roman" w:hAnsi="Arial" w:cs="Arial"/>
            <w:b/>
            <w:bCs/>
            <w:sz w:val="24"/>
          </w:rPr>
          <w:t>Decreto Supremo N° 002-2013-MINAM</w:t>
        </w:r>
        <w:r w:rsidR="00A63F85" w:rsidRPr="00B77687">
          <w:rPr>
            <w:rFonts w:ascii="Arial" w:eastAsia="Times New Roman" w:hAnsi="Arial" w:cs="Arial"/>
            <w:bCs/>
            <w:sz w:val="24"/>
          </w:rPr>
          <w:t xml:space="preserve"> que aprueba los Estándares de Calidad Ambiental (ECA) para suelo.</w:t>
        </w:r>
      </w:hyperlink>
    </w:p>
    <w:p w:rsidR="00A63F85" w:rsidRPr="00B77687" w:rsidRDefault="00DD69C7" w:rsidP="00A771B2">
      <w:pPr>
        <w:spacing w:after="0" w:line="360" w:lineRule="auto"/>
        <w:ind w:left="2127"/>
        <w:contextualSpacing/>
        <w:jc w:val="both"/>
        <w:rPr>
          <w:rFonts w:ascii="Arial" w:eastAsia="Times New Roman" w:hAnsi="Arial" w:cs="Arial"/>
          <w:bCs/>
          <w:sz w:val="24"/>
        </w:rPr>
      </w:pPr>
      <w:hyperlink r:id="rId26" w:tgtFrame="_blank" w:history="1">
        <w:r w:rsidR="00A63F85" w:rsidRPr="00B77687">
          <w:rPr>
            <w:rFonts w:ascii="Arial" w:eastAsia="Times New Roman" w:hAnsi="Arial" w:cs="Arial"/>
            <w:b/>
            <w:bCs/>
            <w:sz w:val="24"/>
          </w:rPr>
          <w:t>Decreto Supremo N° 002-2014-MINAM</w:t>
        </w:r>
        <w:r w:rsidR="00A63F85" w:rsidRPr="00B77687">
          <w:rPr>
            <w:rFonts w:ascii="Arial" w:eastAsia="Times New Roman" w:hAnsi="Arial" w:cs="Arial"/>
            <w:bCs/>
            <w:sz w:val="24"/>
          </w:rPr>
          <w:t xml:space="preserve"> que aprueban disposiciones complementarias para la aplicación de los Estándares de Calidad Ambiental (ECA) para suelo.</w:t>
        </w:r>
      </w:hyperlink>
    </w:p>
    <w:p w:rsidR="00A63F85" w:rsidRPr="00B77687" w:rsidRDefault="00DD69C7" w:rsidP="00A771B2">
      <w:pPr>
        <w:spacing w:after="0" w:line="360" w:lineRule="auto"/>
        <w:ind w:left="2127"/>
        <w:contextualSpacing/>
        <w:jc w:val="both"/>
        <w:rPr>
          <w:rFonts w:ascii="Arial" w:eastAsia="Times New Roman" w:hAnsi="Arial" w:cs="Arial"/>
          <w:bCs/>
          <w:sz w:val="24"/>
        </w:rPr>
      </w:pPr>
      <w:hyperlink r:id="rId27" w:tgtFrame="_blank" w:history="1">
        <w:r w:rsidR="00A63F85" w:rsidRPr="00B77687">
          <w:rPr>
            <w:rFonts w:ascii="Arial" w:eastAsia="Times New Roman" w:hAnsi="Arial" w:cs="Arial"/>
            <w:b/>
            <w:bCs/>
            <w:sz w:val="24"/>
          </w:rPr>
          <w:t xml:space="preserve">Resolución Ministerial N° 085-2014-MINAM </w:t>
        </w:r>
        <w:r w:rsidR="00A63F85" w:rsidRPr="00B77687">
          <w:rPr>
            <w:rFonts w:ascii="Arial" w:eastAsia="Times New Roman" w:hAnsi="Arial" w:cs="Arial"/>
            <w:bCs/>
            <w:sz w:val="24"/>
          </w:rPr>
          <w:t>que aprueba la Guía para el Muestreo de suelos y la Guía para la elaboración de Planes de Descontaminación de Suelos.</w:t>
        </w:r>
      </w:hyperlink>
    </w:p>
    <w:p w:rsidR="00A63F85" w:rsidRDefault="00DD69C7" w:rsidP="00A771B2">
      <w:pPr>
        <w:spacing w:after="0" w:line="360" w:lineRule="auto"/>
        <w:ind w:left="2127"/>
        <w:contextualSpacing/>
        <w:jc w:val="both"/>
        <w:rPr>
          <w:rFonts w:ascii="Arial" w:eastAsia="Times New Roman" w:hAnsi="Arial" w:cs="Arial"/>
          <w:bCs/>
          <w:sz w:val="24"/>
        </w:rPr>
      </w:pPr>
      <w:hyperlink r:id="rId28" w:tgtFrame="_blank" w:history="1">
        <w:r w:rsidR="00A63F85" w:rsidRPr="00B77687">
          <w:rPr>
            <w:rFonts w:ascii="Arial" w:eastAsia="Times New Roman" w:hAnsi="Arial" w:cs="Arial"/>
            <w:b/>
            <w:bCs/>
            <w:sz w:val="24"/>
          </w:rPr>
          <w:t>Resolución Ministerial N° 125-2014-MINAM</w:t>
        </w:r>
        <w:r w:rsidR="00A63F85" w:rsidRPr="00B77687">
          <w:rPr>
            <w:rFonts w:ascii="Arial" w:eastAsia="Times New Roman" w:hAnsi="Arial" w:cs="Arial"/>
            <w:bCs/>
            <w:sz w:val="24"/>
          </w:rPr>
          <w:t xml:space="preserve"> que aprueba el Protocolo de muestreo por emergencia ambiental.</w:t>
        </w:r>
      </w:hyperlink>
    </w:p>
    <w:p w:rsidR="0045341E" w:rsidRPr="00127B07" w:rsidRDefault="0045341E" w:rsidP="0045341E">
      <w:pPr>
        <w:spacing w:after="0" w:line="360" w:lineRule="auto"/>
        <w:ind w:left="2127"/>
        <w:contextualSpacing/>
        <w:jc w:val="both"/>
        <w:rPr>
          <w:rFonts w:ascii="Arial" w:hAnsi="Arial" w:cs="Arial"/>
          <w:iCs/>
          <w:sz w:val="24"/>
        </w:rPr>
      </w:pPr>
      <w:r w:rsidRPr="0045341E">
        <w:rPr>
          <w:rFonts w:ascii="Arial" w:hAnsi="Arial" w:cs="Arial"/>
          <w:b/>
          <w:iCs/>
          <w:sz w:val="24"/>
        </w:rPr>
        <w:t>Resolución Ministerial N° 554-2012/MINSA –</w:t>
      </w:r>
      <w:r w:rsidRPr="00127B07">
        <w:rPr>
          <w:rFonts w:ascii="Arial" w:hAnsi="Arial" w:cs="Arial"/>
          <w:iCs/>
          <w:sz w:val="24"/>
        </w:rPr>
        <w:t xml:space="preserve"> Que aprueba la </w:t>
      </w:r>
      <w:r w:rsidRPr="0045341E">
        <w:rPr>
          <w:rFonts w:ascii="Arial" w:hAnsi="Arial" w:cs="Arial"/>
          <w:b/>
          <w:iCs/>
          <w:sz w:val="24"/>
        </w:rPr>
        <w:t>Norma Técnica Sanitaria N° 096- MINSA/DIGESA V.01</w:t>
      </w:r>
      <w:r w:rsidRPr="00127B07">
        <w:rPr>
          <w:rFonts w:ascii="Arial" w:hAnsi="Arial" w:cs="Arial"/>
          <w:iCs/>
          <w:sz w:val="24"/>
        </w:rPr>
        <w:t xml:space="preserve"> </w:t>
      </w:r>
      <w:r w:rsidRPr="0045341E">
        <w:rPr>
          <w:rFonts w:ascii="Arial" w:hAnsi="Arial" w:cs="Arial"/>
          <w:b/>
          <w:iCs/>
          <w:sz w:val="24"/>
        </w:rPr>
        <w:t>Norma Técnica de Salud</w:t>
      </w:r>
      <w:r w:rsidRPr="00127B07">
        <w:rPr>
          <w:rFonts w:ascii="Arial" w:hAnsi="Arial" w:cs="Arial"/>
          <w:iCs/>
          <w:sz w:val="24"/>
        </w:rPr>
        <w:t xml:space="preserve"> de “Gestión y Manejo de Residuos Sólidos en establecimientos de Salud y Servicios Médicos de Apoyo”</w:t>
      </w:r>
    </w:p>
    <w:p w:rsidR="0045341E" w:rsidRPr="00B77687" w:rsidRDefault="0045341E" w:rsidP="00A771B2">
      <w:pPr>
        <w:spacing w:after="0" w:line="360" w:lineRule="auto"/>
        <w:ind w:left="2127"/>
        <w:contextualSpacing/>
        <w:jc w:val="both"/>
        <w:rPr>
          <w:rFonts w:ascii="Arial" w:eastAsia="Times New Roman" w:hAnsi="Arial" w:cs="Arial"/>
          <w:bCs/>
          <w:sz w:val="24"/>
        </w:rPr>
      </w:pPr>
    </w:p>
    <w:p w:rsidR="00A63F85" w:rsidRPr="00B77687" w:rsidRDefault="00A63F85" w:rsidP="00A771B2">
      <w:pPr>
        <w:spacing w:after="0" w:line="276" w:lineRule="auto"/>
        <w:ind w:left="2127"/>
        <w:contextualSpacing/>
        <w:jc w:val="both"/>
        <w:rPr>
          <w:rFonts w:ascii="Arial" w:eastAsia="Times New Roman" w:hAnsi="Arial" w:cs="Arial"/>
          <w:bCs/>
          <w:sz w:val="24"/>
        </w:rPr>
      </w:pPr>
    </w:p>
    <w:p w:rsidR="00A63F85" w:rsidRPr="00B77687" w:rsidRDefault="00A63F85" w:rsidP="00A771B2">
      <w:pPr>
        <w:numPr>
          <w:ilvl w:val="0"/>
          <w:numId w:val="8"/>
        </w:numPr>
        <w:spacing w:after="0" w:line="276" w:lineRule="auto"/>
        <w:ind w:left="2127" w:hanging="18"/>
        <w:contextualSpacing/>
        <w:jc w:val="both"/>
        <w:rPr>
          <w:rFonts w:ascii="Arial" w:eastAsia="Times New Roman" w:hAnsi="Arial" w:cs="Arial"/>
          <w:b/>
          <w:sz w:val="24"/>
          <w:szCs w:val="24"/>
        </w:rPr>
      </w:pPr>
      <w:r w:rsidRPr="00B77687">
        <w:rPr>
          <w:rFonts w:ascii="Arial" w:eastAsia="Times New Roman" w:hAnsi="Arial" w:cs="Arial"/>
          <w:b/>
          <w:sz w:val="24"/>
          <w:szCs w:val="24"/>
        </w:rPr>
        <w:t>Normativa Internacional.</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 xml:space="preserve">En 1986 se publica en España la </w:t>
      </w:r>
      <w:r w:rsidRPr="00B77687">
        <w:rPr>
          <w:rFonts w:ascii="Arial" w:eastAsia="Times New Roman" w:hAnsi="Arial" w:cs="Arial"/>
          <w:b/>
          <w:bCs/>
          <w:sz w:val="24"/>
        </w:rPr>
        <w:t>"Ley básica de Residuos Tóxicos y Peligrosos"</w:t>
      </w:r>
      <w:r w:rsidRPr="00B77687">
        <w:rPr>
          <w:rFonts w:ascii="Arial" w:eastAsia="Times New Roman" w:hAnsi="Arial" w:cs="Arial"/>
          <w:bCs/>
          <w:sz w:val="24"/>
        </w:rPr>
        <w:t xml:space="preserve">, un poco más tarde que las normativas de EEUU y Holanda. En dicha ley el concepto de suelo contaminado no se menciona y sigue sin aparecer en el </w:t>
      </w:r>
      <w:r w:rsidRPr="00B77687">
        <w:rPr>
          <w:rFonts w:ascii="Arial" w:eastAsia="Times New Roman" w:hAnsi="Arial" w:cs="Arial"/>
          <w:b/>
          <w:bCs/>
          <w:sz w:val="24"/>
        </w:rPr>
        <w:t>"Plan Nacional de Residuos Industriales"</w:t>
      </w:r>
      <w:r w:rsidRPr="00B77687">
        <w:rPr>
          <w:rFonts w:ascii="Arial" w:eastAsia="Times New Roman" w:hAnsi="Arial" w:cs="Arial"/>
          <w:bCs/>
          <w:sz w:val="24"/>
        </w:rPr>
        <w:t xml:space="preserve"> que se promulga en 1989. Por otro lado, </w:t>
      </w:r>
      <w:r w:rsidRPr="00B77687">
        <w:rPr>
          <w:rFonts w:ascii="Arial" w:eastAsia="Times New Roman" w:hAnsi="Arial" w:cs="Arial"/>
          <w:b/>
          <w:bCs/>
          <w:sz w:val="24"/>
        </w:rPr>
        <w:t>la Cumbre de Río de Janeiro de 1992</w:t>
      </w:r>
      <w:r w:rsidRPr="00B77687">
        <w:rPr>
          <w:rFonts w:ascii="Arial" w:eastAsia="Times New Roman" w:hAnsi="Arial" w:cs="Arial"/>
          <w:bCs/>
          <w:sz w:val="24"/>
        </w:rPr>
        <w:t xml:space="preserve"> marca un hito histórico en cuanto al compromiso internacional en el ámbito de la protección del medio ambiente y se reconoce la importancia de la protección de los suelos y de sus usos de manera sostenible.</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 xml:space="preserve">El 19 de noviembre de 2008 se publica la Directiva 2008/98/CE del parlamento </w:t>
      </w:r>
      <w:proofErr w:type="gramStart"/>
      <w:r w:rsidRPr="00B77687">
        <w:rPr>
          <w:rFonts w:ascii="Arial" w:eastAsia="Times New Roman" w:hAnsi="Arial" w:cs="Arial"/>
          <w:bCs/>
          <w:sz w:val="24"/>
        </w:rPr>
        <w:t>Europeo</w:t>
      </w:r>
      <w:proofErr w:type="gramEnd"/>
      <w:r w:rsidRPr="00B77687">
        <w:rPr>
          <w:rFonts w:ascii="Arial" w:eastAsia="Times New Roman" w:hAnsi="Arial" w:cs="Arial"/>
          <w:bCs/>
          <w:sz w:val="24"/>
        </w:rPr>
        <w:t xml:space="preserve"> Y del Consejo sobre los residuos por la que se derogan determinadas Directivas (75/439/CEE, 91/689/CEE y 2006/12/CE) integrándolas en una única norma la “Directiva Marco de Residuos”.</w:t>
      </w:r>
    </w:p>
    <w:p w:rsidR="0089400F" w:rsidRPr="00C56CDE" w:rsidRDefault="00B3397E" w:rsidP="00A771B2">
      <w:pPr>
        <w:pStyle w:val="Ttulo4"/>
        <w:spacing w:line="360" w:lineRule="auto"/>
      </w:pPr>
      <w:r w:rsidRPr="00C56CDE">
        <w:lastRenderedPageBreak/>
        <w:t xml:space="preserve">Gestión y manejo de residuos sólidos </w:t>
      </w:r>
      <w:r w:rsidR="00A63F85" w:rsidRPr="00C56CDE">
        <w:t>hospitalarios</w:t>
      </w:r>
      <w:r w:rsidR="00781AF5" w:rsidRPr="00C56CDE">
        <w:t xml:space="preserve">: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 xml:space="preserve">Definición de </w:t>
      </w:r>
      <w:proofErr w:type="gramStart"/>
      <w:r w:rsidRPr="00B77687">
        <w:rPr>
          <w:rFonts w:ascii="Arial" w:eastAsia="Times New Roman" w:hAnsi="Arial" w:cs="Arial"/>
          <w:b/>
          <w:bCs/>
          <w:sz w:val="24"/>
        </w:rPr>
        <w:t>Hospital</w:t>
      </w:r>
      <w:r w:rsidRPr="00B77687">
        <w:rPr>
          <w:rFonts w:ascii="Arial" w:eastAsia="Times New Roman" w:hAnsi="Arial" w:cs="Arial"/>
          <w:bCs/>
          <w:sz w:val="24"/>
        </w:rPr>
        <w:t>.-</w:t>
      </w:r>
      <w:proofErr w:type="gramEnd"/>
      <w:r w:rsidRPr="00B77687">
        <w:rPr>
          <w:rFonts w:ascii="Arial" w:eastAsia="Times New Roman" w:hAnsi="Arial" w:cs="Arial"/>
          <w:bCs/>
          <w:sz w:val="24"/>
        </w:rPr>
        <w:t xml:space="preserve"> Es un establecimiento de salud destinado a la atención integral de consultantes en servicios ambulatorios y de hospitalización, proyectando sus acciones a la comunidad. Es planificado, construido, equipado y administrado según normas del Ministerio de Salud, que es órgano rector del Sector. Debe contar con personal suficiente, eficiente, y con la activa participación de la comunidad en todas las etapas de su gestión. El Hospital forma parte del Sistema de Servicios de Salud brindando apoyo técnico y logístico, de acuerdo a su organización y complejidad, a los Servicios Periféricos de su área de influencia, viabilizando la referencia y </w:t>
      </w:r>
      <w:proofErr w:type="spellStart"/>
      <w:r w:rsidRPr="00B77687">
        <w:rPr>
          <w:rFonts w:ascii="Arial" w:eastAsia="Times New Roman" w:hAnsi="Arial" w:cs="Arial"/>
          <w:bCs/>
          <w:sz w:val="24"/>
        </w:rPr>
        <w:t>contrarreferencia</w:t>
      </w:r>
      <w:proofErr w:type="spellEnd"/>
      <w:r w:rsidRPr="00B77687">
        <w:rPr>
          <w:rFonts w:ascii="Arial" w:eastAsia="Times New Roman" w:hAnsi="Arial" w:cs="Arial"/>
          <w:bCs/>
          <w:sz w:val="24"/>
        </w:rPr>
        <w:t xml:space="preserve"> de pacientes</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Clasificación</w:t>
      </w:r>
      <w:r w:rsidRPr="00B77687">
        <w:rPr>
          <w:rFonts w:ascii="Arial" w:eastAsia="Times New Roman" w:hAnsi="Arial" w:cs="Arial"/>
          <w:bCs/>
          <w:sz w:val="24"/>
        </w:rPr>
        <w:t xml:space="preserve">. Los Hospitales se clasifican de acuerdo al grado de complejidad, número de camas y ámbito geográfico de acción.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Por el grado de complejidad:</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Hospital Tipo I</w:t>
      </w:r>
      <w:r w:rsidRPr="00B77687">
        <w:rPr>
          <w:rFonts w:ascii="Arial" w:eastAsia="Times New Roman" w:hAnsi="Arial" w:cs="Arial"/>
          <w:bCs/>
          <w:sz w:val="24"/>
        </w:rPr>
        <w:t xml:space="preserve">.- Brinda atención general en las áreas de medicina, cirugía, pediatría, </w:t>
      </w:r>
      <w:proofErr w:type="spellStart"/>
      <w:r w:rsidRPr="00B77687">
        <w:rPr>
          <w:rFonts w:ascii="Arial" w:eastAsia="Times New Roman" w:hAnsi="Arial" w:cs="Arial"/>
          <w:bCs/>
          <w:sz w:val="24"/>
        </w:rPr>
        <w:t>gineco</w:t>
      </w:r>
      <w:proofErr w:type="spellEnd"/>
      <w:r w:rsidRPr="00B77687">
        <w:rPr>
          <w:rFonts w:ascii="Arial" w:eastAsia="Times New Roman" w:hAnsi="Arial" w:cs="Arial"/>
          <w:bCs/>
          <w:sz w:val="24"/>
        </w:rPr>
        <w:t xml:space="preserve">-obstetricia y </w:t>
      </w:r>
      <w:proofErr w:type="spellStart"/>
      <w:r w:rsidRPr="00B77687">
        <w:rPr>
          <w:rFonts w:ascii="Arial" w:eastAsia="Times New Roman" w:hAnsi="Arial" w:cs="Arial"/>
          <w:bCs/>
          <w:sz w:val="24"/>
        </w:rPr>
        <w:t>odontoestomatología</w:t>
      </w:r>
      <w:proofErr w:type="spellEnd"/>
      <w:r w:rsidRPr="00B77687">
        <w:rPr>
          <w:rFonts w:ascii="Arial" w:eastAsia="Times New Roman" w:hAnsi="Arial" w:cs="Arial"/>
          <w:bCs/>
          <w:sz w:val="24"/>
        </w:rPr>
        <w:t xml:space="preserve">.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Hospital Tipo II</w:t>
      </w:r>
      <w:r w:rsidRPr="00B77687">
        <w:rPr>
          <w:rFonts w:ascii="Arial" w:eastAsia="Times New Roman" w:hAnsi="Arial" w:cs="Arial"/>
          <w:bCs/>
          <w:sz w:val="24"/>
        </w:rPr>
        <w:t xml:space="preserve">.- Además de lo señalado para el Hospital Tipo I, da atención básica en los servicios independientes de medicina, cirugía, </w:t>
      </w:r>
      <w:proofErr w:type="spellStart"/>
      <w:r w:rsidRPr="00B77687">
        <w:rPr>
          <w:rFonts w:ascii="Arial" w:eastAsia="Times New Roman" w:hAnsi="Arial" w:cs="Arial"/>
          <w:bCs/>
          <w:sz w:val="24"/>
        </w:rPr>
        <w:t>gíneco</w:t>
      </w:r>
      <w:proofErr w:type="spellEnd"/>
      <w:r w:rsidRPr="00B77687">
        <w:rPr>
          <w:rFonts w:ascii="Arial" w:eastAsia="Times New Roman" w:hAnsi="Arial" w:cs="Arial"/>
          <w:bCs/>
          <w:sz w:val="24"/>
        </w:rPr>
        <w:t xml:space="preserve">-obstetricia y pediatría.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Hospital Tipo III</w:t>
      </w:r>
      <w:r w:rsidRPr="00B77687">
        <w:rPr>
          <w:rFonts w:ascii="Arial" w:eastAsia="Times New Roman" w:hAnsi="Arial" w:cs="Arial"/>
          <w:bCs/>
          <w:sz w:val="24"/>
        </w:rPr>
        <w:t xml:space="preserve">.- A lo anterior se suma atención </w:t>
      </w:r>
      <w:proofErr w:type="gramStart"/>
      <w:r w:rsidRPr="00B77687">
        <w:rPr>
          <w:rFonts w:ascii="Arial" w:eastAsia="Times New Roman" w:hAnsi="Arial" w:cs="Arial"/>
          <w:bCs/>
          <w:sz w:val="24"/>
        </w:rPr>
        <w:t xml:space="preserve">en </w:t>
      </w:r>
      <w:r w:rsidR="00580E46">
        <w:rPr>
          <w:rFonts w:ascii="Arial" w:eastAsia="Times New Roman" w:hAnsi="Arial" w:cs="Arial"/>
          <w:bCs/>
          <w:sz w:val="24"/>
        </w:rPr>
        <w:t xml:space="preserve"> </w:t>
      </w:r>
      <w:r w:rsidRPr="00B77687">
        <w:rPr>
          <w:rFonts w:ascii="Arial" w:eastAsia="Times New Roman" w:hAnsi="Arial" w:cs="Arial"/>
          <w:bCs/>
          <w:sz w:val="24"/>
        </w:rPr>
        <w:t>determinadas</w:t>
      </w:r>
      <w:proofErr w:type="gramEnd"/>
      <w:r w:rsidRPr="00B77687">
        <w:rPr>
          <w:rFonts w:ascii="Arial" w:eastAsia="Times New Roman" w:hAnsi="Arial" w:cs="Arial"/>
          <w:bCs/>
          <w:sz w:val="24"/>
        </w:rPr>
        <w:t xml:space="preserve"> sub especialidades.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Hospital Tipo IV</w:t>
      </w:r>
      <w:r w:rsidRPr="00B77687">
        <w:rPr>
          <w:rFonts w:ascii="Arial" w:eastAsia="Times New Roman" w:hAnsi="Arial" w:cs="Arial"/>
          <w:bCs/>
          <w:sz w:val="24"/>
        </w:rPr>
        <w:t xml:space="preserve">.- Brinda atención de alta especialización a casos seleccionados.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Por el número de camas</w:t>
      </w:r>
      <w:r w:rsidRPr="00B77687">
        <w:rPr>
          <w:rFonts w:ascii="Arial" w:eastAsia="Times New Roman" w:hAnsi="Arial" w:cs="Arial"/>
          <w:bCs/>
          <w:sz w:val="24"/>
        </w:rPr>
        <w:t xml:space="preserve">: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Hospital Pequeño, hasta 49 camas.</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 xml:space="preserve">Hospital Mediano, de 50 hasta 149 camas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 xml:space="preserve">Hospital Grande, de 150 hasta 399 camas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Hospital Extra Grande, 400 camas a más camas.</w:t>
      </w:r>
    </w:p>
    <w:p w:rsidR="00A63F85" w:rsidRPr="00B77687" w:rsidRDefault="00580E46" w:rsidP="00A771B2">
      <w:pPr>
        <w:spacing w:after="0" w:line="360" w:lineRule="auto"/>
        <w:ind w:left="2127" w:firstLine="120"/>
        <w:contextualSpacing/>
        <w:jc w:val="both"/>
        <w:rPr>
          <w:rFonts w:ascii="Arial" w:eastAsia="Times New Roman" w:hAnsi="Arial" w:cs="Arial"/>
          <w:bCs/>
          <w:sz w:val="24"/>
        </w:rPr>
      </w:pPr>
      <w:r>
        <w:rPr>
          <w:rFonts w:ascii="Arial" w:eastAsia="Times New Roman" w:hAnsi="Arial" w:cs="Arial"/>
          <w:b/>
          <w:bCs/>
          <w:sz w:val="24"/>
        </w:rPr>
        <w:t xml:space="preserve"> </w:t>
      </w:r>
      <w:r w:rsidR="00A63F85" w:rsidRPr="00B77687">
        <w:rPr>
          <w:rFonts w:ascii="Arial" w:eastAsia="Times New Roman" w:hAnsi="Arial" w:cs="Arial"/>
          <w:b/>
          <w:bCs/>
          <w:sz w:val="24"/>
        </w:rPr>
        <w:t>Por el ámbito geográfico de acción</w:t>
      </w:r>
      <w:r w:rsidR="00A63F85" w:rsidRPr="00B77687">
        <w:rPr>
          <w:rFonts w:ascii="Arial" w:eastAsia="Times New Roman" w:hAnsi="Arial" w:cs="Arial"/>
          <w:bCs/>
          <w:sz w:val="24"/>
        </w:rPr>
        <w:t>:</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lastRenderedPageBreak/>
        <w:t xml:space="preserve">Hospital: Nacional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 xml:space="preserve">Hospital de Apoyo Departamental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Hospital de Apoyo Local</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Categorización.</w:t>
      </w:r>
      <w:r w:rsidRPr="00B77687">
        <w:rPr>
          <w:rFonts w:ascii="Arial" w:eastAsia="Times New Roman" w:hAnsi="Arial" w:cs="Arial"/>
          <w:bCs/>
          <w:sz w:val="24"/>
        </w:rPr>
        <w:t xml:space="preserve"> Los Hospitales son categorizados en el tipo que le corresponde por el Ministerio de Salud, de acuerdo a normas específicas aprobadas y establecidas por el Órgano Rector del Sector Salud.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Funciones de un Hospital</w:t>
      </w:r>
      <w:r w:rsidRPr="00B77687">
        <w:rPr>
          <w:rFonts w:ascii="Arial" w:eastAsia="Times New Roman" w:hAnsi="Arial" w:cs="Arial"/>
          <w:bCs/>
          <w:sz w:val="24"/>
        </w:rPr>
        <w:t xml:space="preserve">. Son funciones generales del Hospital del Sector Público las siguientes: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 xml:space="preserve">Prestación de servicios integrales de salud.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Docencia e investigación.</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Asesoría y apoyo técnico administrativo.</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Estructura del Hospital</w:t>
      </w:r>
      <w:r w:rsidRPr="00B77687">
        <w:rPr>
          <w:rFonts w:ascii="Arial" w:eastAsia="Times New Roman" w:hAnsi="Arial" w:cs="Arial"/>
          <w:bCs/>
          <w:sz w:val="24"/>
        </w:rPr>
        <w:t xml:space="preserve">. Básicamente se considerará la siguiente estructura organizativa: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Órganos Directivos</w:t>
      </w:r>
      <w:r w:rsidRPr="00B77687">
        <w:rPr>
          <w:rFonts w:ascii="Arial" w:eastAsia="Times New Roman" w:hAnsi="Arial" w:cs="Arial"/>
          <w:bCs/>
          <w:sz w:val="24"/>
        </w:rPr>
        <w:t>: Conducen la gestión del Hospital.</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Órganos Asesores</w:t>
      </w:r>
      <w:r w:rsidRPr="00B77687">
        <w:rPr>
          <w:rFonts w:ascii="Arial" w:eastAsia="Times New Roman" w:hAnsi="Arial" w:cs="Arial"/>
          <w:bCs/>
          <w:sz w:val="24"/>
        </w:rPr>
        <w:t>: Participan en el análisis de la gestión, proponiendo, alternativas técnico administrativas para la toma de decisiones.</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Órganos de Apoyo</w:t>
      </w:r>
      <w:r w:rsidRPr="00B77687">
        <w:rPr>
          <w:rFonts w:ascii="Arial" w:eastAsia="Times New Roman" w:hAnsi="Arial" w:cs="Arial"/>
          <w:bCs/>
          <w:sz w:val="24"/>
        </w:rPr>
        <w:t>: Brindar asistencia general y técnico administrativo a todos los órganos de la Institución.</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Órganos Operativos o de Línea</w:t>
      </w:r>
      <w:r w:rsidRPr="00B77687">
        <w:rPr>
          <w:rFonts w:ascii="Arial" w:eastAsia="Times New Roman" w:hAnsi="Arial" w:cs="Arial"/>
          <w:bCs/>
          <w:sz w:val="24"/>
        </w:rPr>
        <w:t>: Ejecutan acciones de salud directas a las personas, a través de actividades intermedias y finales.</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Residuos Sólidos Hospitalarios</w:t>
      </w:r>
      <w:r w:rsidRPr="00B77687">
        <w:rPr>
          <w:rFonts w:ascii="Arial" w:eastAsia="Times New Roman" w:hAnsi="Arial" w:cs="Arial"/>
          <w:bCs/>
          <w:sz w:val="24"/>
        </w:rPr>
        <w:t>. Los Residuos Sólidos Hospitalarios son aquellos residuos generados en los procesos y en las actividades de atención e investigación médica en los establecimientos como hospitales, clínicas, postas, laboratorios y otros.</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Clasificación de Residuos Sólidos Hospitalarios en el Perú</w:t>
      </w:r>
      <w:r w:rsidRPr="00B77687">
        <w:rPr>
          <w:rFonts w:ascii="Arial" w:eastAsia="Times New Roman" w:hAnsi="Arial" w:cs="Arial"/>
          <w:bCs/>
          <w:sz w:val="24"/>
        </w:rPr>
        <w:t xml:space="preserve"> La clasificación de los residuos sólidos generados en los establecimientos de salud, se basa principalmente en su naturaleza y en sus riesgos asociados, así como en los criterios establecidos por el Ministerio de Salud. Cualquier material del establecimiento de salud tiene que considerarse </w:t>
      </w:r>
      <w:r w:rsidRPr="00B77687">
        <w:rPr>
          <w:rFonts w:ascii="Arial" w:eastAsia="Times New Roman" w:hAnsi="Arial" w:cs="Arial"/>
          <w:bCs/>
          <w:sz w:val="24"/>
        </w:rPr>
        <w:lastRenderedPageBreak/>
        <w:t>residuo desde el momento en que se rechaza, porque su utilidad o su manejo clínico se consideran acabados y sólo entonces puede empezar a hablarse de residuo que tiene un riesgo asociado.</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Cs/>
          <w:sz w:val="24"/>
        </w:rPr>
        <w:t>Los residuos sólidos hospitalarios se clasifican en tres categorías:</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 xml:space="preserve">Clase A: Residuos </w:t>
      </w:r>
      <w:proofErr w:type="spellStart"/>
      <w:r w:rsidRPr="00B77687">
        <w:rPr>
          <w:rFonts w:ascii="Arial" w:eastAsia="Times New Roman" w:hAnsi="Arial" w:cs="Arial"/>
          <w:b/>
          <w:bCs/>
          <w:sz w:val="24"/>
        </w:rPr>
        <w:t>Biocontaminados</w:t>
      </w:r>
      <w:proofErr w:type="spellEnd"/>
      <w:r w:rsidRPr="00B77687">
        <w:rPr>
          <w:rFonts w:ascii="Arial" w:eastAsia="Times New Roman" w:hAnsi="Arial" w:cs="Arial"/>
          <w:bCs/>
          <w:sz w:val="24"/>
        </w:rPr>
        <w:t xml:space="preserve">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A.1: Atención al Paciente</w:t>
      </w:r>
      <w:r w:rsidRPr="00B77687">
        <w:rPr>
          <w:rFonts w:ascii="Arial" w:eastAsia="Times New Roman" w:hAnsi="Arial" w:cs="Arial"/>
          <w:bCs/>
          <w:sz w:val="24"/>
        </w:rPr>
        <w:t xml:space="preserve"> Residuos sólidos contaminados con secreciones, excreciones y demás líquidos orgánicos provenientes de la atención de pacientes, incluye restos de alimentos.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A.2: Material Biológico</w:t>
      </w:r>
      <w:r w:rsidRPr="00B77687">
        <w:rPr>
          <w:rFonts w:ascii="Arial" w:eastAsia="Times New Roman" w:hAnsi="Arial" w:cs="Arial"/>
          <w:bCs/>
          <w:sz w:val="24"/>
        </w:rPr>
        <w:t xml:space="preserve"> Cultivos, inóculos, mezcla de microorganismos y medio de cultivo Inoculado proveniente del laboratorio clínico o de investigación, vacuna vencida o inutilizada, filtro de gases aspiradores de áreas contaminadas por agentes infecciosos y cualquier residuo contaminado por estos materiales.</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A.3: Bolsas conteniendo sangre humana y hemoderivados</w:t>
      </w:r>
      <w:r w:rsidRPr="00B77687">
        <w:rPr>
          <w:rFonts w:ascii="Arial" w:eastAsia="Times New Roman" w:hAnsi="Arial" w:cs="Arial"/>
          <w:bCs/>
          <w:sz w:val="24"/>
        </w:rPr>
        <w:t>. Constituye este grupo las bolsas conteniendo sangre humana de pacientes, bolsas de sangre vacías; bolsas de sangre con plazo de utilización vencida o serología vencida; (muestras de sangre para análisis; suero, plasma y; otros subproductos). Bolsas conteniendo cualquier otro hemoderivado.</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 xml:space="preserve">Tipo A.4: Residuos Quirúrgicos y </w:t>
      </w:r>
      <w:proofErr w:type="spellStart"/>
      <w:r w:rsidRPr="00B77687">
        <w:rPr>
          <w:rFonts w:ascii="Arial" w:eastAsia="Times New Roman" w:hAnsi="Arial" w:cs="Arial"/>
          <w:b/>
          <w:bCs/>
          <w:sz w:val="24"/>
        </w:rPr>
        <w:t>Anátomo</w:t>
      </w:r>
      <w:proofErr w:type="spellEnd"/>
      <w:r w:rsidRPr="00B77687">
        <w:rPr>
          <w:rFonts w:ascii="Arial" w:eastAsia="Times New Roman" w:hAnsi="Arial" w:cs="Arial"/>
          <w:b/>
          <w:bCs/>
          <w:sz w:val="24"/>
        </w:rPr>
        <w:t xml:space="preserve"> Patológicos</w:t>
      </w:r>
      <w:r w:rsidRPr="00B77687">
        <w:rPr>
          <w:rFonts w:ascii="Arial" w:eastAsia="Times New Roman" w:hAnsi="Arial" w:cs="Arial"/>
          <w:bCs/>
          <w:sz w:val="24"/>
        </w:rPr>
        <w:t xml:space="preserve"> Compuesto por tejidos, órganos, piezas anatómicas, y residuos sólidos contaminados con sangre y otros líquidos orgánicos resultantes de cirugía.</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A.5: Punzo cortantes</w:t>
      </w:r>
      <w:r w:rsidRPr="00B77687">
        <w:rPr>
          <w:rFonts w:ascii="Arial" w:eastAsia="Times New Roman" w:hAnsi="Arial" w:cs="Arial"/>
          <w:bCs/>
          <w:sz w:val="24"/>
        </w:rPr>
        <w:t xml:space="preserve"> Compuestos por elementos punzo cortantes que estuvieron en contacto con agentes infecciosos, incluyen agujas hipodérmicas, pipetas, bisturís, placas de cultivo, agujas de sutura, catéteres con aguja, pipetas rotas y otros objetos de vidrio y corto punzantes desechados.</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lastRenderedPageBreak/>
        <w:t>Tipo A.6: Animales contaminados</w:t>
      </w:r>
      <w:r w:rsidRPr="00B77687">
        <w:rPr>
          <w:rFonts w:ascii="Arial" w:eastAsia="Times New Roman" w:hAnsi="Arial" w:cs="Arial"/>
          <w:bCs/>
          <w:sz w:val="24"/>
        </w:rPr>
        <w:t xml:space="preserve"> Se incluyen aquí los cadáveres o partes de animales inoculados, expuesto a microorganismos patógenos, así como sus lechos o material utilizado, provenientes de los laboratorios de investigación médica o veterinaria.</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Clase B: Residuos Especiales</w:t>
      </w:r>
      <w:r w:rsidRPr="00B77687">
        <w:rPr>
          <w:rFonts w:ascii="Arial" w:eastAsia="Times New Roman" w:hAnsi="Arial" w:cs="Arial"/>
          <w:bCs/>
          <w:sz w:val="24"/>
        </w:rPr>
        <w:t xml:space="preserve">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B.1: Residuos Químicos Peligrosos</w:t>
      </w:r>
      <w:r w:rsidRPr="00B77687">
        <w:rPr>
          <w:rFonts w:ascii="Arial" w:eastAsia="Times New Roman" w:hAnsi="Arial" w:cs="Arial"/>
          <w:bCs/>
          <w:sz w:val="24"/>
        </w:rPr>
        <w:t xml:space="preserve"> Recipientes o materiales contaminados por sustancias o productos químicos con características tóxicas, corrosivas, inflamables, explosivos, reactivas, </w:t>
      </w:r>
      <w:proofErr w:type="spellStart"/>
      <w:r w:rsidRPr="00B77687">
        <w:rPr>
          <w:rFonts w:ascii="Arial" w:eastAsia="Times New Roman" w:hAnsi="Arial" w:cs="Arial"/>
          <w:bCs/>
          <w:sz w:val="24"/>
        </w:rPr>
        <w:t>genotóxicos</w:t>
      </w:r>
      <w:proofErr w:type="spellEnd"/>
      <w:r w:rsidRPr="00B77687">
        <w:rPr>
          <w:rFonts w:ascii="Arial" w:eastAsia="Times New Roman" w:hAnsi="Arial" w:cs="Arial"/>
          <w:bCs/>
          <w:sz w:val="24"/>
        </w:rPr>
        <w:t xml:space="preserve"> o </w:t>
      </w:r>
      <w:proofErr w:type="spellStart"/>
      <w:r w:rsidRPr="00B77687">
        <w:rPr>
          <w:rFonts w:ascii="Arial" w:eastAsia="Times New Roman" w:hAnsi="Arial" w:cs="Arial"/>
          <w:bCs/>
          <w:sz w:val="24"/>
        </w:rPr>
        <w:t>mutagénicos</w:t>
      </w:r>
      <w:proofErr w:type="spellEnd"/>
      <w:r w:rsidRPr="00B77687">
        <w:rPr>
          <w:rFonts w:ascii="Arial" w:eastAsia="Times New Roman" w:hAnsi="Arial" w:cs="Arial"/>
          <w:bCs/>
          <w:sz w:val="24"/>
        </w:rPr>
        <w:t xml:space="preserve">, tales como quimioterapéuticos; productos químicos no utilizados; plaguicidas fuera de especificación; solventes; ácido crómico (usado en limpieza de vidrios de laboratorio); mercurio de termómetros; soluciones para revelado de radiografías; aceites lubricantes usados, etc.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B.2: Residuos Farmacéuticos</w:t>
      </w:r>
      <w:r w:rsidRPr="00B77687">
        <w:rPr>
          <w:rFonts w:ascii="Arial" w:eastAsia="Times New Roman" w:hAnsi="Arial" w:cs="Arial"/>
          <w:bCs/>
          <w:sz w:val="24"/>
        </w:rPr>
        <w:t xml:space="preserve"> Compuesto por medicamentos vencidos; contaminados, desactualizados; no utilizados, etc.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B.3: Residuos radioactivos</w:t>
      </w:r>
      <w:r w:rsidRPr="00B77687">
        <w:rPr>
          <w:rFonts w:ascii="Arial" w:eastAsia="Times New Roman" w:hAnsi="Arial" w:cs="Arial"/>
          <w:bCs/>
          <w:sz w:val="24"/>
        </w:rPr>
        <w:t xml:space="preserve"> Compuesto por materiales radioactivos o contaminados con radionúclidos con baja actividad, provenientes de laboratorios de investigación química y biología; de laboratorios de análisis clínicos y servicios de medicina nuclear.</w:t>
      </w:r>
    </w:p>
    <w:p w:rsidR="00A63F85" w:rsidRPr="00241712" w:rsidRDefault="00A63F85" w:rsidP="00A771B2">
      <w:pPr>
        <w:spacing w:after="0" w:line="360" w:lineRule="auto"/>
        <w:ind w:left="2127"/>
        <w:jc w:val="both"/>
        <w:rPr>
          <w:rFonts w:ascii="Arial" w:eastAsia="Times New Roman" w:hAnsi="Arial" w:cs="Arial"/>
          <w:bCs/>
          <w:sz w:val="24"/>
        </w:rPr>
      </w:pPr>
      <w:r w:rsidRPr="00241712">
        <w:rPr>
          <w:rFonts w:ascii="Arial" w:eastAsia="Times New Roman" w:hAnsi="Arial" w:cs="Arial"/>
          <w:bCs/>
          <w:sz w:val="24"/>
        </w:rPr>
        <w:t>Estos materiales son normalmente sólidos o pueden ser materiales contaminados por líquidos radioactivos (jeringas, papel absorbente, frascos líquidos derramados, orina, heces, etc.).</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Clase C: Residuo común</w:t>
      </w:r>
      <w:r w:rsidRPr="00B77687">
        <w:rPr>
          <w:rFonts w:ascii="Arial" w:eastAsia="Times New Roman" w:hAnsi="Arial" w:cs="Arial"/>
          <w:bCs/>
          <w:sz w:val="24"/>
        </w:rPr>
        <w:t xml:space="preserve"> Compuesto por todos los residuos que no se encuentren en ninguna de las categorías anteriores y que, por su semejanza con los residuos domésticos, pueden ser considerados como tales. En esta categoría se incluyen, por ejemplo, residuos generados en administración, proveniente de la limpieza de jardines y patios, cocina, entre otros, caracterizado por papeles, </w:t>
      </w:r>
      <w:r w:rsidRPr="00B77687">
        <w:rPr>
          <w:rFonts w:ascii="Arial" w:eastAsia="Times New Roman" w:hAnsi="Arial" w:cs="Arial"/>
          <w:bCs/>
          <w:sz w:val="24"/>
        </w:rPr>
        <w:lastRenderedPageBreak/>
        <w:t>cartones, cajas, plásticos, restos de preparación de alimentos, etc.</w:t>
      </w:r>
    </w:p>
    <w:p w:rsidR="00A63F85" w:rsidRPr="00241712" w:rsidRDefault="00A63F85" w:rsidP="00A771B2">
      <w:pPr>
        <w:spacing w:after="0" w:line="360" w:lineRule="auto"/>
        <w:ind w:left="2127"/>
        <w:jc w:val="both"/>
        <w:rPr>
          <w:rFonts w:ascii="Arial" w:eastAsia="Times New Roman" w:hAnsi="Arial" w:cs="Arial"/>
          <w:bCs/>
          <w:sz w:val="24"/>
        </w:rPr>
      </w:pPr>
      <w:r w:rsidRPr="00241712">
        <w:rPr>
          <w:rFonts w:ascii="Arial" w:eastAsia="Times New Roman" w:hAnsi="Arial" w:cs="Arial"/>
          <w:b/>
          <w:bCs/>
          <w:sz w:val="24"/>
        </w:rPr>
        <w:t>Clasificación Alemana</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A: Residuos comunes</w:t>
      </w:r>
      <w:r w:rsidRPr="00B77687">
        <w:rPr>
          <w:rFonts w:ascii="Arial" w:eastAsia="Times New Roman" w:hAnsi="Arial" w:cs="Arial"/>
          <w:bCs/>
          <w:sz w:val="24"/>
        </w:rPr>
        <w:t xml:space="preserve"> </w:t>
      </w:r>
    </w:p>
    <w:p w:rsidR="00A63F85" w:rsidRPr="00241712" w:rsidRDefault="00A63F85" w:rsidP="00A771B2">
      <w:pPr>
        <w:spacing w:after="0" w:line="360" w:lineRule="auto"/>
        <w:ind w:left="2127"/>
        <w:jc w:val="both"/>
        <w:rPr>
          <w:rFonts w:ascii="Arial" w:eastAsia="Times New Roman" w:hAnsi="Arial" w:cs="Arial"/>
          <w:bCs/>
          <w:sz w:val="24"/>
        </w:rPr>
      </w:pPr>
      <w:r w:rsidRPr="00241712">
        <w:rPr>
          <w:rFonts w:ascii="Arial" w:eastAsia="Times New Roman" w:hAnsi="Arial" w:cs="Arial"/>
          <w:bCs/>
          <w:sz w:val="24"/>
        </w:rPr>
        <w:t>Residuos provenientes de la administración, limpieza general, elaboración de alimentos, áreas de hospitalización, siempre que estén separados en el punto de origen de los residuos clasificados como potencialmente infecciosos, infectocontagiosos, orgánicos humanos y peligrosos. Son similares a los domiciliarios y no requieren manejo especial. Están compuestos por: restos de alimentos, envases desechables de aluminio, plástico, cartón, vidrio, papeles sanitarios, papeles de oficina, y residuos esterilizados en el hospital.</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B: Residuos potencialmente infecciosos</w:t>
      </w:r>
    </w:p>
    <w:p w:rsidR="00A63F85" w:rsidRPr="00241712" w:rsidRDefault="00A63F85" w:rsidP="00A771B2">
      <w:pPr>
        <w:spacing w:after="0" w:line="360" w:lineRule="auto"/>
        <w:ind w:left="2127"/>
        <w:jc w:val="both"/>
        <w:rPr>
          <w:rFonts w:ascii="Arial" w:eastAsia="Times New Roman" w:hAnsi="Arial" w:cs="Arial"/>
          <w:bCs/>
          <w:sz w:val="24"/>
        </w:rPr>
      </w:pPr>
      <w:r w:rsidRPr="00241712">
        <w:rPr>
          <w:rFonts w:ascii="Arial" w:eastAsia="Times New Roman" w:hAnsi="Arial" w:cs="Arial"/>
          <w:bCs/>
          <w:sz w:val="24"/>
        </w:rPr>
        <w:t xml:space="preserve">Residuos provenientes de áreas de hospitalización general, consulta externa, emergencia, quirófano, etc., generados en la aplicación de tratamiento o cura del paciente. Requieren manejo especial dentro y fuera del hospital. Están compuestos por: algodones, gasas, vendas, jeringas, botellas de suero, sondas, sábanas desechables, toallas sanitarias desechables, pañales desechables, gorros, tapabocas, batas y guantes. </w:t>
      </w:r>
    </w:p>
    <w:p w:rsidR="00A63F85" w:rsidRPr="00B77687" w:rsidRDefault="00A63F85" w:rsidP="00A771B2">
      <w:pPr>
        <w:spacing w:after="0" w:line="360" w:lineRule="auto"/>
        <w:ind w:left="2127"/>
        <w:contextualSpacing/>
        <w:jc w:val="both"/>
        <w:rPr>
          <w:rFonts w:ascii="Arial" w:eastAsia="Times New Roman" w:hAnsi="Arial" w:cs="Arial"/>
          <w:bCs/>
          <w:sz w:val="24"/>
        </w:rPr>
      </w:pPr>
      <w:r w:rsidRPr="00B77687">
        <w:rPr>
          <w:rFonts w:ascii="Arial" w:eastAsia="Times New Roman" w:hAnsi="Arial" w:cs="Arial"/>
          <w:b/>
          <w:bCs/>
          <w:sz w:val="24"/>
        </w:rPr>
        <w:t>Tipo C: Residuos Infecto – contagiosos</w:t>
      </w:r>
    </w:p>
    <w:p w:rsidR="00A63F85" w:rsidRPr="00241712" w:rsidRDefault="00A63F85" w:rsidP="00A771B2">
      <w:pPr>
        <w:spacing w:after="0" w:line="360" w:lineRule="auto"/>
        <w:ind w:left="2127"/>
        <w:jc w:val="both"/>
        <w:rPr>
          <w:rFonts w:ascii="Arial" w:eastAsia="Times New Roman" w:hAnsi="Arial" w:cs="Arial"/>
          <w:bCs/>
          <w:sz w:val="24"/>
        </w:rPr>
      </w:pPr>
      <w:r w:rsidRPr="00241712">
        <w:rPr>
          <w:rFonts w:ascii="Arial" w:eastAsia="Times New Roman" w:hAnsi="Arial" w:cs="Arial"/>
          <w:bCs/>
          <w:sz w:val="24"/>
        </w:rPr>
        <w:t>Residuos provenientes de pacientes con enfermedades infecto-contagiosas como el SIDA, hepatitis, tuberculosis, diarreas infecciosas, tifus, etc. Requieren manejo especial dentro y fuera del hospital. Están compuestos por: residuos de los laboratorios, con excepción de los de radiología y medicina nuclear materiales impregnados de sangre, excrementos y secreciones. También incluye a los materiales punzo penetrantes (agujas, bisturís, etc.) colocados previamente en recipientes rígidos.</w:t>
      </w:r>
    </w:p>
    <w:p w:rsidR="00A63F85" w:rsidRPr="00241712" w:rsidRDefault="00A63F85" w:rsidP="00A771B2">
      <w:pPr>
        <w:spacing w:after="0" w:line="360" w:lineRule="auto"/>
        <w:ind w:left="2127"/>
        <w:jc w:val="both"/>
        <w:rPr>
          <w:rFonts w:ascii="Arial" w:eastAsia="Times New Roman" w:hAnsi="Arial" w:cs="Arial"/>
          <w:bCs/>
          <w:sz w:val="24"/>
        </w:rPr>
      </w:pPr>
      <w:r w:rsidRPr="00241712">
        <w:rPr>
          <w:rFonts w:ascii="Arial" w:eastAsia="Times New Roman" w:hAnsi="Arial" w:cs="Arial"/>
          <w:b/>
          <w:bCs/>
          <w:sz w:val="24"/>
        </w:rPr>
        <w:t>Tipo D: Residuos orgánicos humanos</w:t>
      </w:r>
      <w:r w:rsidRPr="00241712">
        <w:rPr>
          <w:rFonts w:ascii="Arial" w:eastAsia="Times New Roman" w:hAnsi="Arial" w:cs="Arial"/>
          <w:bCs/>
          <w:sz w:val="24"/>
        </w:rPr>
        <w:t xml:space="preserve"> </w:t>
      </w:r>
    </w:p>
    <w:p w:rsidR="00A63F85" w:rsidRPr="00241712" w:rsidRDefault="00A63F85" w:rsidP="00A771B2">
      <w:pPr>
        <w:spacing w:after="0" w:line="360" w:lineRule="auto"/>
        <w:ind w:left="2127"/>
        <w:jc w:val="both"/>
        <w:rPr>
          <w:rFonts w:ascii="Arial" w:eastAsia="Times New Roman" w:hAnsi="Arial" w:cs="Arial"/>
          <w:bCs/>
          <w:sz w:val="24"/>
        </w:rPr>
      </w:pPr>
      <w:r w:rsidRPr="00241712">
        <w:rPr>
          <w:rFonts w:ascii="Arial" w:eastAsia="Times New Roman" w:hAnsi="Arial" w:cs="Arial"/>
          <w:bCs/>
          <w:sz w:val="24"/>
        </w:rPr>
        <w:lastRenderedPageBreak/>
        <w:t xml:space="preserve">Residuos provenientes de salas de cirugía, parto, morgue, necropsia y anatomía patológica. Están compuestos por: amputaciones, restos de tejidos, necropsia y biopsia, fetos y placentas. </w:t>
      </w:r>
    </w:p>
    <w:p w:rsidR="00A63F85" w:rsidRPr="00241712" w:rsidRDefault="00A63F85" w:rsidP="00A771B2">
      <w:pPr>
        <w:spacing w:after="0" w:line="360" w:lineRule="auto"/>
        <w:ind w:left="2127"/>
        <w:jc w:val="both"/>
        <w:rPr>
          <w:rFonts w:ascii="Arial" w:eastAsia="Times New Roman" w:hAnsi="Arial" w:cs="Arial"/>
          <w:bCs/>
          <w:sz w:val="24"/>
        </w:rPr>
      </w:pPr>
      <w:r w:rsidRPr="00241712">
        <w:rPr>
          <w:rFonts w:ascii="Arial" w:eastAsia="Times New Roman" w:hAnsi="Arial" w:cs="Arial"/>
          <w:b/>
          <w:bCs/>
          <w:sz w:val="24"/>
        </w:rPr>
        <w:t>Tipo E: Residuos peligrosos</w:t>
      </w:r>
      <w:r w:rsidRPr="00241712">
        <w:rPr>
          <w:rFonts w:ascii="Arial" w:eastAsia="Times New Roman" w:hAnsi="Arial" w:cs="Arial"/>
          <w:bCs/>
          <w:sz w:val="24"/>
        </w:rPr>
        <w:t xml:space="preserve"> </w:t>
      </w:r>
    </w:p>
    <w:p w:rsidR="005D1B0F" w:rsidRPr="00B77687" w:rsidRDefault="00A63F85" w:rsidP="00A771B2">
      <w:pPr>
        <w:spacing w:after="0" w:line="360" w:lineRule="auto"/>
        <w:ind w:left="2127"/>
        <w:jc w:val="both"/>
        <w:rPr>
          <w:rFonts w:ascii="Arial" w:eastAsia="Times New Roman" w:hAnsi="Arial" w:cs="Arial"/>
          <w:sz w:val="24"/>
          <w:szCs w:val="24"/>
        </w:rPr>
      </w:pPr>
      <w:r w:rsidRPr="00241712">
        <w:rPr>
          <w:rFonts w:ascii="Arial" w:eastAsia="Times New Roman" w:hAnsi="Arial" w:cs="Arial"/>
          <w:bCs/>
          <w:sz w:val="24"/>
        </w:rPr>
        <w:t xml:space="preserve">Residuos que por razones legales o por características físico-químicas requieren un manejo especial. Están compuestos por: material radiactivo, residuos químicos, envases de aerosoles, indumentarias de tratamiento de radio y quimioterapia, residuos de laboratorios de radiología y medicina nuclear y otros descritos en las normas de residuos peligrosos. </w:t>
      </w:r>
      <w:r w:rsidR="0037655E" w:rsidRPr="00B77687">
        <w:rPr>
          <w:rFonts w:ascii="Arial" w:eastAsia="Times New Roman" w:hAnsi="Arial" w:cs="Arial"/>
          <w:sz w:val="24"/>
          <w:szCs w:val="24"/>
        </w:rPr>
        <w:t xml:space="preserve">  </w:t>
      </w:r>
    </w:p>
    <w:p w:rsidR="00B31588" w:rsidRPr="00241712" w:rsidRDefault="00B3397E" w:rsidP="00241712">
      <w:pPr>
        <w:pStyle w:val="Ttulo2"/>
      </w:pPr>
      <w:bookmarkStart w:id="16" w:name="_Toc456224329"/>
      <w:bookmarkStart w:id="17" w:name="_Toc529920398"/>
      <w:bookmarkStart w:id="18" w:name="_Toc530983250"/>
      <w:bookmarkStart w:id="19" w:name="_Toc335841"/>
      <w:r w:rsidRPr="00241712">
        <w:t>Definición de términos básicos</w:t>
      </w:r>
      <w:bookmarkEnd w:id="16"/>
      <w:bookmarkEnd w:id="17"/>
      <w:bookmarkEnd w:id="18"/>
      <w:bookmarkEnd w:id="19"/>
      <w:r w:rsidRPr="00241712">
        <w:t xml:space="preserve"> </w:t>
      </w:r>
    </w:p>
    <w:p w:rsidR="006F564D" w:rsidRPr="00B77687" w:rsidRDefault="006F564D" w:rsidP="00BC3419">
      <w:pPr>
        <w:pStyle w:val="Prrafodelista"/>
        <w:spacing w:line="360" w:lineRule="auto"/>
        <w:ind w:left="426"/>
        <w:jc w:val="both"/>
        <w:rPr>
          <w:rFonts w:ascii="Arial" w:hAnsi="Arial" w:cs="Arial"/>
          <w:sz w:val="24"/>
        </w:rPr>
      </w:pPr>
      <w:bookmarkStart w:id="20" w:name="_Toc456224332"/>
      <w:r w:rsidRPr="00B77687">
        <w:rPr>
          <w:rFonts w:ascii="Arial" w:hAnsi="Arial" w:cs="Arial"/>
          <w:b/>
          <w:sz w:val="24"/>
        </w:rPr>
        <w:t>DIGESA:</w:t>
      </w:r>
      <w:r w:rsidRPr="00B77687">
        <w:rPr>
          <w:rFonts w:ascii="Arial" w:hAnsi="Arial" w:cs="Arial"/>
          <w:sz w:val="24"/>
        </w:rPr>
        <w:t xml:space="preserve"> Dirección General de Salud. </w:t>
      </w:r>
    </w:p>
    <w:p w:rsidR="006F564D" w:rsidRPr="00B77687" w:rsidRDefault="006F564D" w:rsidP="00BC3419">
      <w:pPr>
        <w:pStyle w:val="Prrafodelista"/>
        <w:spacing w:line="360" w:lineRule="auto"/>
        <w:ind w:left="426"/>
        <w:jc w:val="both"/>
        <w:rPr>
          <w:rFonts w:ascii="Arial" w:hAnsi="Arial" w:cs="Arial"/>
          <w:sz w:val="24"/>
        </w:rPr>
      </w:pPr>
      <w:r w:rsidRPr="00B77687">
        <w:rPr>
          <w:rFonts w:ascii="Arial" w:hAnsi="Arial" w:cs="Arial"/>
          <w:b/>
          <w:sz w:val="24"/>
        </w:rPr>
        <w:t>Disposición final:</w:t>
      </w:r>
      <w:r w:rsidRPr="00B77687">
        <w:rPr>
          <w:rFonts w:ascii="Arial" w:hAnsi="Arial" w:cs="Arial"/>
          <w:sz w:val="24"/>
        </w:rPr>
        <w:t xml:space="preserve"> consiste en depósito de los residuos sólidos en el relleno sanitario o informalmente en botaderos. FUENTES et al (2008). </w:t>
      </w:r>
    </w:p>
    <w:p w:rsidR="006F564D" w:rsidRPr="00B77687" w:rsidRDefault="006F564D" w:rsidP="00FB1E29">
      <w:pPr>
        <w:pStyle w:val="Prrafodelista"/>
        <w:spacing w:line="360" w:lineRule="auto"/>
        <w:ind w:left="426"/>
        <w:jc w:val="both"/>
        <w:rPr>
          <w:rFonts w:ascii="Arial" w:hAnsi="Arial" w:cs="Arial"/>
          <w:sz w:val="24"/>
        </w:rPr>
      </w:pPr>
      <w:r w:rsidRPr="00B77687">
        <w:rPr>
          <w:rFonts w:ascii="Arial" w:hAnsi="Arial" w:cs="Arial"/>
          <w:b/>
          <w:sz w:val="24"/>
        </w:rPr>
        <w:t>Empresa operadora de residuos sólidos:</w:t>
      </w:r>
      <w:r w:rsidRPr="00B77687">
        <w:rPr>
          <w:rFonts w:ascii="Arial" w:hAnsi="Arial" w:cs="Arial"/>
          <w:sz w:val="24"/>
        </w:rPr>
        <w:t xml:space="preserve"> Persona jurídica que presta los servicios de limpieza de vías y espacios públicos, recolección y transporte, transferencia o disposición final de residuos. Asimismo, puede realizar las actividades de comercialización y valorización.</w:t>
      </w:r>
    </w:p>
    <w:p w:rsidR="006F564D" w:rsidRPr="00B77687" w:rsidRDefault="006F564D" w:rsidP="00BC3419">
      <w:pPr>
        <w:pStyle w:val="Prrafodelista"/>
        <w:spacing w:line="360" w:lineRule="auto"/>
        <w:ind w:left="426"/>
        <w:jc w:val="both"/>
        <w:rPr>
          <w:rFonts w:ascii="Arial" w:hAnsi="Arial" w:cs="Arial"/>
          <w:sz w:val="24"/>
        </w:rPr>
      </w:pPr>
      <w:r w:rsidRPr="00B77687">
        <w:rPr>
          <w:rFonts w:ascii="Arial" w:hAnsi="Arial" w:cs="Arial"/>
          <w:b/>
          <w:sz w:val="24"/>
        </w:rPr>
        <w:t>Gestión ambiental:</w:t>
      </w:r>
      <w:r w:rsidRPr="00B77687">
        <w:rPr>
          <w:rFonts w:ascii="Arial" w:hAnsi="Arial" w:cs="Arial"/>
          <w:sz w:val="24"/>
        </w:rPr>
        <w:t xml:space="preserve"> estrategia mediante el cual se organizan las actividades antrópicas que afectan al medio ambiente, con el fin de lograr una adecuada calidad de vida, previniendo o mitigando los problemas ambientales. (CAD, 2012) </w:t>
      </w:r>
    </w:p>
    <w:p w:rsidR="006F564D" w:rsidRPr="00B77687" w:rsidRDefault="006F564D" w:rsidP="00BC3419">
      <w:pPr>
        <w:pStyle w:val="Prrafodelista"/>
        <w:spacing w:line="360" w:lineRule="auto"/>
        <w:ind w:left="426"/>
        <w:jc w:val="both"/>
        <w:rPr>
          <w:rFonts w:ascii="Arial" w:hAnsi="Arial" w:cs="Arial"/>
          <w:sz w:val="24"/>
        </w:rPr>
      </w:pPr>
      <w:r w:rsidRPr="00B77687">
        <w:rPr>
          <w:rFonts w:ascii="Arial" w:hAnsi="Arial" w:cs="Arial"/>
          <w:b/>
          <w:sz w:val="24"/>
        </w:rPr>
        <w:t>Gestión de residuos sólidos:</w:t>
      </w:r>
      <w:r w:rsidRPr="00B77687">
        <w:rPr>
          <w:rFonts w:ascii="Arial" w:hAnsi="Arial" w:cs="Arial"/>
          <w:sz w:val="24"/>
        </w:rPr>
        <w:t xml:space="preserve"> toda actividad técnica administrativa de planificación, coordinación, concertación, diseño, aplicación y evaluación de políticas, estrategias, planes y programas de acción de manejo apropiado de los residuos sólidos de ámbito nacional, regional y local. FUENTES et al (2008). </w:t>
      </w:r>
    </w:p>
    <w:p w:rsidR="006F564D" w:rsidRPr="00B77687" w:rsidRDefault="006F564D" w:rsidP="00BC3419">
      <w:pPr>
        <w:pStyle w:val="Prrafodelista"/>
        <w:spacing w:line="360" w:lineRule="auto"/>
        <w:ind w:left="426"/>
        <w:jc w:val="both"/>
        <w:rPr>
          <w:rFonts w:ascii="Arial" w:hAnsi="Arial" w:cs="Arial"/>
          <w:sz w:val="24"/>
        </w:rPr>
      </w:pPr>
      <w:r w:rsidRPr="00B77687">
        <w:rPr>
          <w:rFonts w:ascii="Arial" w:hAnsi="Arial" w:cs="Arial"/>
          <w:b/>
          <w:sz w:val="24"/>
        </w:rPr>
        <w:t>Gestión Integral de Residuos:</w:t>
      </w:r>
      <w:r w:rsidRPr="00B77687">
        <w:rPr>
          <w:rFonts w:ascii="Arial" w:hAnsi="Arial" w:cs="Arial"/>
          <w:sz w:val="24"/>
        </w:rPr>
        <w:t xml:space="preserve"> Toda actividad técnica administrativa de planificación, coordinación, concertación, diseño, aplicación y evaluación de políticas, estrategias, planes y programas de acción de manejo apropiado de los residuos sólidos.</w:t>
      </w:r>
    </w:p>
    <w:p w:rsidR="006F564D" w:rsidRPr="00B77687" w:rsidRDefault="006F564D" w:rsidP="00BC3419">
      <w:pPr>
        <w:pStyle w:val="Prrafodelista"/>
        <w:spacing w:line="360" w:lineRule="auto"/>
        <w:ind w:left="426"/>
        <w:jc w:val="both"/>
        <w:rPr>
          <w:rFonts w:ascii="Arial" w:hAnsi="Arial" w:cs="Arial"/>
          <w:sz w:val="24"/>
        </w:rPr>
      </w:pPr>
      <w:r w:rsidRPr="00B77687">
        <w:rPr>
          <w:rFonts w:ascii="Arial" w:hAnsi="Arial" w:cs="Arial"/>
          <w:b/>
          <w:sz w:val="24"/>
        </w:rPr>
        <w:lastRenderedPageBreak/>
        <w:t>MINAM:</w:t>
      </w:r>
      <w:r w:rsidRPr="00B77687">
        <w:rPr>
          <w:rFonts w:ascii="Arial" w:hAnsi="Arial" w:cs="Arial"/>
          <w:sz w:val="24"/>
        </w:rPr>
        <w:t xml:space="preserve"> Ministerio del ambiente. </w:t>
      </w:r>
    </w:p>
    <w:p w:rsidR="006F564D" w:rsidRPr="00B77687" w:rsidRDefault="006F564D" w:rsidP="006F564D">
      <w:pPr>
        <w:spacing w:after="0" w:line="360" w:lineRule="auto"/>
        <w:ind w:left="426"/>
        <w:contextualSpacing/>
        <w:jc w:val="both"/>
        <w:rPr>
          <w:rFonts w:ascii="Arial" w:eastAsia="Times New Roman" w:hAnsi="Arial" w:cs="Arial"/>
          <w:bCs/>
          <w:sz w:val="24"/>
        </w:rPr>
      </w:pPr>
      <w:r w:rsidRPr="00B77687">
        <w:rPr>
          <w:rFonts w:ascii="Arial" w:eastAsia="Times New Roman" w:hAnsi="Arial" w:cs="Arial"/>
          <w:b/>
          <w:bCs/>
          <w:sz w:val="24"/>
        </w:rPr>
        <w:t>Objetos Punzocortantes</w:t>
      </w:r>
      <w:r w:rsidRPr="00B77687">
        <w:rPr>
          <w:rFonts w:ascii="Arial" w:eastAsia="Times New Roman" w:hAnsi="Arial" w:cs="Arial"/>
          <w:bCs/>
          <w:sz w:val="24"/>
        </w:rPr>
        <w:t xml:space="preserve"> Cualquier artículo que podría causar corte o punción (especialmente agujas o navajas). </w:t>
      </w:r>
    </w:p>
    <w:p w:rsidR="006F564D" w:rsidRPr="00B77687" w:rsidRDefault="006F564D" w:rsidP="006A2DE7">
      <w:pPr>
        <w:pStyle w:val="Prrafodelista"/>
        <w:spacing w:line="360" w:lineRule="auto"/>
        <w:ind w:left="426"/>
        <w:jc w:val="both"/>
        <w:rPr>
          <w:rFonts w:ascii="Arial" w:hAnsi="Arial" w:cs="Arial"/>
          <w:sz w:val="24"/>
        </w:rPr>
      </w:pPr>
      <w:r w:rsidRPr="00B77687">
        <w:rPr>
          <w:rFonts w:ascii="Arial" w:hAnsi="Arial" w:cs="Arial"/>
          <w:b/>
          <w:sz w:val="24"/>
        </w:rPr>
        <w:t xml:space="preserve">Plan de minimización y manejo de residuos sólidos: </w:t>
      </w:r>
      <w:r w:rsidRPr="00B77687">
        <w:rPr>
          <w:rFonts w:ascii="Arial" w:hAnsi="Arial" w:cs="Arial"/>
          <w:sz w:val="24"/>
        </w:rPr>
        <w:t>Documento de planificación de los generadores de residuos no municipales, que describe las acciones de minimización y gestión de los residuos sólidos que el generador deberá seguir, con la finalidad de garantizar un manejo ambiental y sanitariamente adecuado. Para todas aquellas actividades sujetas al Sistema Nacional de Evaluación de Impacto Ambiental (SEIA), este plan se integra en el instrumento de gestión ambiental.</w:t>
      </w:r>
    </w:p>
    <w:p w:rsidR="006F564D" w:rsidRPr="00B77687" w:rsidRDefault="006F564D" w:rsidP="00BC3419">
      <w:pPr>
        <w:pStyle w:val="Prrafodelista"/>
        <w:spacing w:line="360" w:lineRule="auto"/>
        <w:ind w:left="426"/>
        <w:jc w:val="both"/>
        <w:rPr>
          <w:rFonts w:ascii="Arial" w:hAnsi="Arial" w:cs="Arial"/>
          <w:sz w:val="24"/>
        </w:rPr>
      </w:pPr>
      <w:r w:rsidRPr="00B77687">
        <w:rPr>
          <w:rFonts w:ascii="Arial" w:hAnsi="Arial" w:cs="Arial"/>
          <w:b/>
          <w:sz w:val="24"/>
        </w:rPr>
        <w:t>Residuo sólido:</w:t>
      </w:r>
      <w:r w:rsidRPr="00B77687">
        <w:rPr>
          <w:rFonts w:ascii="Arial" w:hAnsi="Arial" w:cs="Arial"/>
          <w:sz w:val="24"/>
        </w:rPr>
        <w:t xml:space="preserve"> es cualquier producto, materia o sustancia, resultante de la actividad humana o de la naturaleza, que ya no tiene más función para la actividad que lo genero. VESCO L. (2006). </w:t>
      </w:r>
    </w:p>
    <w:p w:rsidR="006F564D" w:rsidRPr="00B77687" w:rsidRDefault="006F564D" w:rsidP="006F564D">
      <w:pPr>
        <w:spacing w:after="0" w:line="360" w:lineRule="auto"/>
        <w:ind w:left="426"/>
        <w:contextualSpacing/>
        <w:jc w:val="both"/>
        <w:rPr>
          <w:rFonts w:ascii="Arial" w:eastAsia="Times New Roman" w:hAnsi="Arial" w:cs="Arial"/>
          <w:bCs/>
          <w:sz w:val="24"/>
        </w:rPr>
      </w:pPr>
      <w:r w:rsidRPr="00B77687">
        <w:rPr>
          <w:rFonts w:ascii="Arial" w:eastAsia="Times New Roman" w:hAnsi="Arial" w:cs="Arial"/>
          <w:b/>
          <w:bCs/>
          <w:sz w:val="24"/>
        </w:rPr>
        <w:t>Residuos farmacéuticos</w:t>
      </w:r>
      <w:r w:rsidRPr="00B77687">
        <w:rPr>
          <w:rFonts w:ascii="Arial" w:eastAsia="Times New Roman" w:hAnsi="Arial" w:cs="Arial"/>
          <w:bCs/>
          <w:sz w:val="24"/>
        </w:rPr>
        <w:t xml:space="preserve"> Residuos de la industria farmacéutica; incluye medicamentos derramados, vencidos o contaminados. Recipientes a presión.</w:t>
      </w:r>
    </w:p>
    <w:p w:rsidR="006F564D" w:rsidRPr="00B77687" w:rsidRDefault="006F564D" w:rsidP="006F564D">
      <w:pPr>
        <w:spacing w:after="0" w:line="360" w:lineRule="auto"/>
        <w:ind w:left="426"/>
        <w:contextualSpacing/>
        <w:jc w:val="both"/>
        <w:rPr>
          <w:rFonts w:ascii="Arial" w:eastAsia="Times New Roman" w:hAnsi="Arial" w:cs="Arial"/>
          <w:bCs/>
          <w:sz w:val="24"/>
        </w:rPr>
      </w:pPr>
      <w:r w:rsidRPr="00B77687">
        <w:rPr>
          <w:rFonts w:ascii="Arial" w:eastAsia="Times New Roman" w:hAnsi="Arial" w:cs="Arial"/>
          <w:b/>
          <w:bCs/>
          <w:sz w:val="24"/>
        </w:rPr>
        <w:t>Residuos Generales</w:t>
      </w:r>
      <w:r w:rsidRPr="00B77687">
        <w:rPr>
          <w:rFonts w:ascii="Arial" w:eastAsia="Times New Roman" w:hAnsi="Arial" w:cs="Arial"/>
          <w:bCs/>
          <w:sz w:val="24"/>
        </w:rPr>
        <w:t xml:space="preserve"> Residuos no peligrosos similares por su naturaleza a los residuos domésticos. </w:t>
      </w:r>
    </w:p>
    <w:p w:rsidR="006F564D" w:rsidRPr="00B77687" w:rsidRDefault="006F564D" w:rsidP="006F564D">
      <w:pPr>
        <w:spacing w:after="0" w:line="360" w:lineRule="auto"/>
        <w:ind w:left="426"/>
        <w:contextualSpacing/>
        <w:jc w:val="both"/>
        <w:rPr>
          <w:rFonts w:ascii="Arial" w:eastAsia="Times New Roman" w:hAnsi="Arial" w:cs="Arial"/>
          <w:bCs/>
          <w:sz w:val="24"/>
        </w:rPr>
      </w:pPr>
      <w:r w:rsidRPr="00B77687">
        <w:rPr>
          <w:rFonts w:ascii="Arial" w:eastAsia="Times New Roman" w:hAnsi="Arial" w:cs="Arial"/>
          <w:b/>
          <w:bCs/>
          <w:sz w:val="24"/>
        </w:rPr>
        <w:t>Residuos Infecciosos</w:t>
      </w:r>
      <w:r w:rsidRPr="00B77687">
        <w:rPr>
          <w:rFonts w:ascii="Arial" w:eastAsia="Times New Roman" w:hAnsi="Arial" w:cs="Arial"/>
          <w:bCs/>
          <w:sz w:val="24"/>
        </w:rPr>
        <w:t xml:space="preserve"> Residuos que contienen patógenos en cantidad suficiente como para representar una amenaza seria, tales como cultivos de laboratorios, residuos de cirugía y autopsias de pacientes con enfermedades infecciosas, residuos de pacientes de salas de aislamiento o de la unidad de diálisis y residuos asociados con animales infectados.</w:t>
      </w:r>
    </w:p>
    <w:p w:rsidR="006F564D" w:rsidRPr="00B77687" w:rsidRDefault="006F564D" w:rsidP="00BC3419">
      <w:pPr>
        <w:pStyle w:val="Prrafodelista"/>
        <w:spacing w:line="360" w:lineRule="auto"/>
        <w:ind w:left="426"/>
        <w:jc w:val="both"/>
        <w:rPr>
          <w:rFonts w:ascii="Arial" w:hAnsi="Arial" w:cs="Arial"/>
          <w:sz w:val="24"/>
        </w:rPr>
      </w:pPr>
      <w:r w:rsidRPr="00B77687">
        <w:rPr>
          <w:rFonts w:ascii="Arial" w:hAnsi="Arial" w:cs="Arial"/>
          <w:b/>
          <w:sz w:val="24"/>
        </w:rPr>
        <w:t>Residuos inorgánicos:</w:t>
      </w:r>
      <w:r w:rsidRPr="00B77687">
        <w:rPr>
          <w:rFonts w:ascii="Arial" w:hAnsi="Arial" w:cs="Arial"/>
          <w:sz w:val="24"/>
        </w:rPr>
        <w:t xml:space="preserve"> son aquellos residuos que no pueden ser degradados o desdoblados naturalmente, o bien si esto es posible sufren una descomposición de manera lenta. Ejemplo: metales, plásticos, vidrios, etc. CONAM (2006) </w:t>
      </w:r>
    </w:p>
    <w:p w:rsidR="006F564D" w:rsidRPr="00B77687" w:rsidRDefault="006F564D" w:rsidP="00BC3419">
      <w:pPr>
        <w:pStyle w:val="Prrafodelista"/>
        <w:spacing w:line="360" w:lineRule="auto"/>
        <w:ind w:left="426"/>
        <w:jc w:val="both"/>
        <w:rPr>
          <w:rFonts w:ascii="Arial" w:hAnsi="Arial" w:cs="Arial"/>
          <w:sz w:val="24"/>
        </w:rPr>
      </w:pPr>
      <w:r w:rsidRPr="00B77687">
        <w:rPr>
          <w:rFonts w:ascii="Arial" w:hAnsi="Arial" w:cs="Arial"/>
          <w:b/>
          <w:sz w:val="24"/>
        </w:rPr>
        <w:t>Residuos orgánicos:</w:t>
      </w:r>
      <w:r w:rsidRPr="00B77687">
        <w:rPr>
          <w:rFonts w:ascii="Arial" w:hAnsi="Arial" w:cs="Arial"/>
          <w:sz w:val="24"/>
        </w:rPr>
        <w:t xml:space="preserve"> son aquellos residuos que se pueden ser descompuestos por la acción natural de organismos vivos. Los residuos orgánicos se generan de los restos de organismos vivos: como plantas y animales. CONAM (2000) </w:t>
      </w:r>
    </w:p>
    <w:p w:rsidR="006F564D" w:rsidRPr="00B77687" w:rsidRDefault="006F564D" w:rsidP="006F564D">
      <w:pPr>
        <w:spacing w:after="0" w:line="360" w:lineRule="auto"/>
        <w:ind w:left="426"/>
        <w:contextualSpacing/>
        <w:jc w:val="both"/>
        <w:rPr>
          <w:rFonts w:ascii="Arial" w:eastAsia="Times New Roman" w:hAnsi="Arial" w:cs="Arial"/>
          <w:bCs/>
          <w:sz w:val="24"/>
        </w:rPr>
      </w:pPr>
      <w:r w:rsidRPr="00B77687">
        <w:rPr>
          <w:rFonts w:ascii="Arial" w:eastAsia="Times New Roman" w:hAnsi="Arial" w:cs="Arial"/>
          <w:b/>
          <w:bCs/>
          <w:sz w:val="24"/>
        </w:rPr>
        <w:t>Residuos patológicos</w:t>
      </w:r>
      <w:r w:rsidRPr="00B77687">
        <w:rPr>
          <w:rFonts w:ascii="Arial" w:eastAsia="Times New Roman" w:hAnsi="Arial" w:cs="Arial"/>
          <w:bCs/>
          <w:sz w:val="24"/>
        </w:rPr>
        <w:t xml:space="preserve"> Tejidos, órganos, partes del cuerpo, fetos humanos y cadáveres de animales, así como sangre y fluidos corporales. </w:t>
      </w:r>
    </w:p>
    <w:p w:rsidR="006F564D" w:rsidRPr="00B77687" w:rsidRDefault="006F564D" w:rsidP="006F564D">
      <w:pPr>
        <w:spacing w:after="0" w:line="360" w:lineRule="auto"/>
        <w:ind w:left="426"/>
        <w:contextualSpacing/>
        <w:jc w:val="both"/>
        <w:rPr>
          <w:rFonts w:ascii="Arial" w:eastAsia="Times New Roman" w:hAnsi="Arial" w:cs="Arial"/>
          <w:bCs/>
          <w:sz w:val="24"/>
        </w:rPr>
      </w:pPr>
      <w:r w:rsidRPr="00B77687">
        <w:rPr>
          <w:rFonts w:ascii="Arial" w:eastAsia="Times New Roman" w:hAnsi="Arial" w:cs="Arial"/>
          <w:b/>
          <w:bCs/>
          <w:sz w:val="24"/>
        </w:rPr>
        <w:lastRenderedPageBreak/>
        <w:t>Residuos químicos</w:t>
      </w:r>
      <w:r w:rsidRPr="00B77687">
        <w:rPr>
          <w:rFonts w:ascii="Arial" w:eastAsia="Times New Roman" w:hAnsi="Arial" w:cs="Arial"/>
          <w:bCs/>
          <w:sz w:val="24"/>
        </w:rPr>
        <w:t xml:space="preserve"> Incluye a los residuos peligrosos (tóxicos, corrosivos, inflamables, reactivos o </w:t>
      </w:r>
      <w:proofErr w:type="spellStart"/>
      <w:r w:rsidRPr="00B77687">
        <w:rPr>
          <w:rFonts w:ascii="Arial" w:eastAsia="Times New Roman" w:hAnsi="Arial" w:cs="Arial"/>
          <w:bCs/>
          <w:sz w:val="24"/>
        </w:rPr>
        <w:t>genotóxicos</w:t>
      </w:r>
      <w:proofErr w:type="spellEnd"/>
      <w:r w:rsidRPr="00B77687">
        <w:rPr>
          <w:rFonts w:ascii="Arial" w:eastAsia="Times New Roman" w:hAnsi="Arial" w:cs="Arial"/>
          <w:bCs/>
          <w:sz w:val="24"/>
        </w:rPr>
        <w:t>) y no peligrosos.</w:t>
      </w:r>
    </w:p>
    <w:p w:rsidR="006F564D" w:rsidRPr="00B77687" w:rsidRDefault="006F564D" w:rsidP="006F564D">
      <w:pPr>
        <w:spacing w:after="0" w:line="360" w:lineRule="auto"/>
        <w:ind w:left="426"/>
        <w:contextualSpacing/>
        <w:jc w:val="both"/>
        <w:rPr>
          <w:rFonts w:ascii="Arial" w:eastAsia="Times New Roman" w:hAnsi="Arial" w:cs="Arial"/>
          <w:bCs/>
          <w:sz w:val="24"/>
        </w:rPr>
      </w:pPr>
      <w:r w:rsidRPr="00B77687">
        <w:rPr>
          <w:rFonts w:ascii="Arial" w:eastAsia="Times New Roman" w:hAnsi="Arial" w:cs="Arial"/>
          <w:b/>
          <w:bCs/>
          <w:sz w:val="24"/>
        </w:rPr>
        <w:t>Residuos radiactivos</w:t>
      </w:r>
      <w:r w:rsidRPr="00B77687">
        <w:rPr>
          <w:rFonts w:ascii="Arial" w:eastAsia="Times New Roman" w:hAnsi="Arial" w:cs="Arial"/>
          <w:bCs/>
          <w:sz w:val="24"/>
        </w:rPr>
        <w:t xml:space="preserve"> Sólidos, líquidos y gases de procedimientos de análisis radiológicos, tales como las pruebas para la ubicación de tumores. </w:t>
      </w:r>
    </w:p>
    <w:p w:rsidR="006F564D" w:rsidRPr="00B77687" w:rsidRDefault="006F564D" w:rsidP="00BC3419">
      <w:pPr>
        <w:pStyle w:val="Prrafodelista"/>
        <w:spacing w:line="360" w:lineRule="auto"/>
        <w:ind w:left="426"/>
        <w:jc w:val="both"/>
        <w:rPr>
          <w:rFonts w:ascii="Arial" w:hAnsi="Arial" w:cs="Arial"/>
          <w:sz w:val="24"/>
        </w:rPr>
      </w:pPr>
      <w:r w:rsidRPr="00B77687">
        <w:rPr>
          <w:rFonts w:ascii="Arial" w:hAnsi="Arial" w:cs="Arial"/>
          <w:b/>
          <w:sz w:val="24"/>
        </w:rPr>
        <w:t>Tratamiento:</w:t>
      </w:r>
      <w:r w:rsidRPr="00B77687">
        <w:rPr>
          <w:rFonts w:ascii="Arial" w:hAnsi="Arial" w:cs="Arial"/>
          <w:sz w:val="24"/>
        </w:rPr>
        <w:t xml:space="preserve"> es el proceso de transformación física, química o biológica de los residuos sólidos que procura obtener sanitarios económicos, reduciendo o eliminando sus efectos nocivos al hombre y al medio ambiente. MEDINA et al (2001) </w:t>
      </w:r>
    </w:p>
    <w:p w:rsidR="00E64534" w:rsidRPr="00241712" w:rsidRDefault="00E64534" w:rsidP="00241712">
      <w:pPr>
        <w:pStyle w:val="Ttulo2"/>
        <w:rPr>
          <w:rFonts w:eastAsiaTheme="minorEastAsia"/>
        </w:rPr>
      </w:pPr>
      <w:bookmarkStart w:id="21" w:name="_Toc529920402"/>
      <w:bookmarkStart w:id="22" w:name="_Toc530983251"/>
      <w:bookmarkStart w:id="23" w:name="_Toc335842"/>
      <w:bookmarkEnd w:id="20"/>
      <w:r w:rsidRPr="00241712">
        <w:rPr>
          <w:rFonts w:eastAsiaTheme="minorHAnsi"/>
        </w:rPr>
        <w:t>H</w:t>
      </w:r>
      <w:r w:rsidR="00B3397E" w:rsidRPr="00241712">
        <w:rPr>
          <w:rFonts w:eastAsiaTheme="minorHAnsi"/>
        </w:rPr>
        <w:t>ipótesis</w:t>
      </w:r>
      <w:bookmarkEnd w:id="21"/>
      <w:bookmarkEnd w:id="22"/>
      <w:bookmarkEnd w:id="23"/>
    </w:p>
    <w:p w:rsidR="00A03CDF" w:rsidRPr="00B77687" w:rsidRDefault="00B8709D" w:rsidP="00B51C37">
      <w:pPr>
        <w:pStyle w:val="Textonotapie"/>
        <w:tabs>
          <w:tab w:val="left" w:pos="993"/>
        </w:tabs>
        <w:spacing w:line="360" w:lineRule="auto"/>
        <w:ind w:left="556" w:firstLine="709"/>
        <w:jc w:val="both"/>
        <w:rPr>
          <w:rFonts w:ascii="Arial" w:eastAsiaTheme="minorHAnsi" w:hAnsi="Arial" w:cs="Arial"/>
          <w:sz w:val="24"/>
          <w:szCs w:val="22"/>
          <w:lang w:val="es-PE" w:eastAsia="en-US"/>
        </w:rPr>
      </w:pPr>
      <w:r w:rsidRPr="00B77687">
        <w:rPr>
          <w:rFonts w:ascii="Arial" w:eastAsiaTheme="minorHAnsi" w:hAnsi="Arial" w:cs="Arial"/>
          <w:sz w:val="24"/>
          <w:szCs w:val="22"/>
          <w:lang w:val="es-PE" w:eastAsia="en-US"/>
        </w:rPr>
        <w:t xml:space="preserve">La presente investigación por ser de carácter descriptivo – propositiva presenta hipótesis implícita. </w:t>
      </w:r>
    </w:p>
    <w:p w:rsidR="003E4EDE" w:rsidRPr="00780C6B" w:rsidRDefault="003E4EDE" w:rsidP="00780C6B">
      <w:pPr>
        <w:pStyle w:val="Ttulo1"/>
      </w:pPr>
      <w:bookmarkStart w:id="24" w:name="_Toc529920403"/>
      <w:bookmarkStart w:id="25" w:name="_Toc530983252"/>
      <w:bookmarkStart w:id="26" w:name="_Toc335843"/>
      <w:r w:rsidRPr="00780C6B">
        <w:t>MATERIALES Y MÉTODOS</w:t>
      </w:r>
      <w:bookmarkEnd w:id="24"/>
      <w:bookmarkEnd w:id="25"/>
      <w:bookmarkEnd w:id="26"/>
    </w:p>
    <w:p w:rsidR="006F564D" w:rsidRPr="00B77687" w:rsidRDefault="006F564D" w:rsidP="006F564D">
      <w:pPr>
        <w:rPr>
          <w:rFonts w:ascii="Arial" w:hAnsi="Arial" w:cs="Arial"/>
        </w:rPr>
      </w:pPr>
    </w:p>
    <w:p w:rsidR="003E4EDE" w:rsidRPr="00241712" w:rsidRDefault="00B3397E" w:rsidP="00241712">
      <w:pPr>
        <w:pStyle w:val="Ttulo2"/>
      </w:pPr>
      <w:bookmarkStart w:id="27" w:name="_Toc529920404"/>
      <w:bookmarkStart w:id="28" w:name="_Toc530983253"/>
      <w:bookmarkStart w:id="29" w:name="_Toc335844"/>
      <w:r w:rsidRPr="00241712">
        <w:t xml:space="preserve">Variables y </w:t>
      </w:r>
      <w:proofErr w:type="spellStart"/>
      <w:r w:rsidRPr="00241712">
        <w:t>operacionalización</w:t>
      </w:r>
      <w:proofErr w:type="spellEnd"/>
      <w:r w:rsidRPr="00241712">
        <w:t xml:space="preserve"> de variables</w:t>
      </w:r>
      <w:bookmarkEnd w:id="27"/>
      <w:bookmarkEnd w:id="28"/>
      <w:bookmarkEnd w:id="29"/>
    </w:p>
    <w:p w:rsidR="00275D9F" w:rsidRPr="00B77687" w:rsidRDefault="00275D9F" w:rsidP="00275D9F">
      <w:pPr>
        <w:pStyle w:val="Prrafodelista"/>
        <w:spacing w:line="360" w:lineRule="auto"/>
        <w:ind w:left="1224"/>
        <w:rPr>
          <w:rFonts w:ascii="Arial" w:hAnsi="Arial" w:cs="Arial"/>
          <w:b/>
          <w:color w:val="000000" w:themeColor="text1"/>
          <w:sz w:val="24"/>
          <w:szCs w:val="24"/>
        </w:rPr>
      </w:pPr>
      <w:r w:rsidRPr="00B77687">
        <w:rPr>
          <w:rFonts w:ascii="Arial" w:eastAsia="Times New Roman" w:hAnsi="Arial" w:cs="Arial"/>
          <w:b/>
          <w:color w:val="000000"/>
          <w:sz w:val="24"/>
          <w:szCs w:val="24"/>
          <w:lang w:eastAsia="es-PE"/>
        </w:rPr>
        <w:t xml:space="preserve">Variable </w:t>
      </w:r>
      <w:r w:rsidR="00BC3419" w:rsidRPr="00B77687">
        <w:rPr>
          <w:rFonts w:ascii="Arial" w:eastAsia="Times New Roman" w:hAnsi="Arial" w:cs="Arial"/>
          <w:b/>
          <w:color w:val="000000"/>
          <w:sz w:val="24"/>
          <w:szCs w:val="24"/>
          <w:lang w:eastAsia="es-PE"/>
        </w:rPr>
        <w:t>Única</w:t>
      </w:r>
      <w:r w:rsidRPr="00B77687">
        <w:rPr>
          <w:rFonts w:ascii="Arial" w:eastAsia="Times New Roman" w:hAnsi="Arial" w:cs="Arial"/>
          <w:b/>
          <w:color w:val="000000"/>
          <w:sz w:val="24"/>
          <w:szCs w:val="24"/>
          <w:lang w:eastAsia="es-PE"/>
        </w:rPr>
        <w:t xml:space="preserve">: </w:t>
      </w:r>
    </w:p>
    <w:p w:rsidR="00275D9F" w:rsidRPr="00B77687" w:rsidRDefault="00275D9F" w:rsidP="00275D9F">
      <w:pPr>
        <w:pStyle w:val="Prrafodelista"/>
        <w:spacing w:line="360" w:lineRule="auto"/>
        <w:ind w:left="1416"/>
        <w:rPr>
          <w:rFonts w:ascii="Arial" w:eastAsia="Times New Roman" w:hAnsi="Arial" w:cs="Arial"/>
          <w:color w:val="000000"/>
          <w:sz w:val="24"/>
          <w:szCs w:val="24"/>
          <w:lang w:eastAsia="es-PE"/>
        </w:rPr>
      </w:pPr>
      <w:r w:rsidRPr="00B77687">
        <w:rPr>
          <w:rFonts w:ascii="Arial" w:eastAsia="Times New Roman" w:hAnsi="Arial" w:cs="Arial"/>
          <w:color w:val="000000"/>
          <w:sz w:val="24"/>
          <w:szCs w:val="24"/>
          <w:lang w:eastAsia="es-PE"/>
        </w:rPr>
        <w:t>Programa de segregación en la fuente y selectiva.</w:t>
      </w:r>
    </w:p>
    <w:p w:rsidR="009D53ED" w:rsidRPr="00314576" w:rsidRDefault="009D53ED" w:rsidP="00314576">
      <w:pPr>
        <w:tabs>
          <w:tab w:val="left" w:pos="2970"/>
          <w:tab w:val="left" w:pos="4680"/>
        </w:tabs>
        <w:jc w:val="center"/>
        <w:rPr>
          <w:rFonts w:ascii="Arial" w:hAnsi="Arial" w:cs="Arial"/>
          <w:sz w:val="24"/>
        </w:rPr>
      </w:pPr>
      <w:bookmarkStart w:id="30" w:name="_Toc531422418"/>
      <w:bookmarkStart w:id="31" w:name="_Toc531922077"/>
      <w:bookmarkStart w:id="32" w:name="_Toc531924044"/>
      <w:bookmarkStart w:id="33" w:name="_Toc340063"/>
      <w:bookmarkStart w:id="34" w:name="_Toc342258"/>
      <w:r w:rsidRPr="00314576">
        <w:rPr>
          <w:rFonts w:ascii="Arial" w:hAnsi="Arial" w:cs="Arial"/>
          <w:b/>
          <w:i/>
          <w:sz w:val="24"/>
        </w:rPr>
        <w:t xml:space="preserve">Tabla </w:t>
      </w:r>
      <w:r w:rsidRPr="00314576">
        <w:rPr>
          <w:rFonts w:ascii="Arial" w:hAnsi="Arial" w:cs="Arial"/>
          <w:b/>
          <w:i/>
          <w:sz w:val="24"/>
        </w:rPr>
        <w:fldChar w:fldCharType="begin"/>
      </w:r>
      <w:r w:rsidRPr="00314576">
        <w:rPr>
          <w:rFonts w:ascii="Arial" w:hAnsi="Arial" w:cs="Arial"/>
          <w:b/>
          <w:i/>
          <w:sz w:val="24"/>
        </w:rPr>
        <w:instrText xml:space="preserve"> SEQ Tabla \* ARABIC </w:instrText>
      </w:r>
      <w:r w:rsidRPr="00314576">
        <w:rPr>
          <w:rFonts w:ascii="Arial" w:hAnsi="Arial" w:cs="Arial"/>
          <w:b/>
          <w:i/>
          <w:sz w:val="24"/>
        </w:rPr>
        <w:fldChar w:fldCharType="separate"/>
      </w:r>
      <w:r w:rsidR="002B2925">
        <w:rPr>
          <w:rFonts w:ascii="Arial" w:hAnsi="Arial" w:cs="Arial"/>
          <w:b/>
          <w:i/>
          <w:noProof/>
          <w:sz w:val="24"/>
        </w:rPr>
        <w:t>1</w:t>
      </w:r>
      <w:r w:rsidRPr="00314576">
        <w:rPr>
          <w:rFonts w:ascii="Arial" w:hAnsi="Arial" w:cs="Arial"/>
          <w:b/>
          <w:i/>
          <w:sz w:val="24"/>
        </w:rPr>
        <w:fldChar w:fldCharType="end"/>
      </w:r>
      <w:r w:rsidRPr="00314576">
        <w:rPr>
          <w:rFonts w:ascii="Arial" w:hAnsi="Arial" w:cs="Arial"/>
          <w:i/>
          <w:sz w:val="24"/>
        </w:rPr>
        <w:t xml:space="preserve">: </w:t>
      </w:r>
      <w:r w:rsidRPr="00314576">
        <w:rPr>
          <w:rFonts w:ascii="Arial" w:hAnsi="Arial" w:cs="Arial"/>
          <w:sz w:val="24"/>
        </w:rPr>
        <w:t>Variable única</w:t>
      </w:r>
      <w:bookmarkEnd w:id="30"/>
      <w:bookmarkEnd w:id="31"/>
      <w:bookmarkEnd w:id="32"/>
      <w:bookmarkEnd w:id="33"/>
      <w:bookmarkEnd w:id="34"/>
    </w:p>
    <w:tbl>
      <w:tblPr>
        <w:tblpPr w:leftFromText="141" w:rightFromText="141" w:vertAnchor="text" w:horzAnchor="margin" w:tblpXSpec="center" w:tblpY="76"/>
        <w:tblW w:w="9755" w:type="dxa"/>
        <w:tblCellMar>
          <w:left w:w="70" w:type="dxa"/>
          <w:right w:w="70" w:type="dxa"/>
        </w:tblCellMar>
        <w:tblLook w:val="04A0" w:firstRow="1" w:lastRow="0" w:firstColumn="1" w:lastColumn="0" w:noHBand="0" w:noVBand="1"/>
      </w:tblPr>
      <w:tblGrid>
        <w:gridCol w:w="565"/>
        <w:gridCol w:w="1546"/>
        <w:gridCol w:w="2066"/>
        <w:gridCol w:w="1552"/>
        <w:gridCol w:w="1466"/>
        <w:gridCol w:w="1219"/>
        <w:gridCol w:w="1341"/>
      </w:tblGrid>
      <w:tr w:rsidR="006F564D" w:rsidRPr="00B77687" w:rsidTr="009869AD">
        <w:trPr>
          <w:trHeight w:val="300"/>
        </w:trPr>
        <w:tc>
          <w:tcPr>
            <w:tcW w:w="56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F564D" w:rsidRPr="00B77687" w:rsidRDefault="006F564D" w:rsidP="006F564D">
            <w:pPr>
              <w:spacing w:after="0" w:line="240" w:lineRule="auto"/>
              <w:jc w:val="center"/>
              <w:rPr>
                <w:rFonts w:ascii="Arial" w:eastAsia="Times New Roman" w:hAnsi="Arial" w:cs="Arial"/>
                <w:b/>
                <w:bCs/>
                <w:sz w:val="20"/>
                <w:lang w:eastAsia="es-PE"/>
              </w:rPr>
            </w:pPr>
            <w:r w:rsidRPr="00B77687">
              <w:rPr>
                <w:rFonts w:ascii="Arial" w:eastAsia="Times New Roman" w:hAnsi="Arial" w:cs="Arial"/>
                <w:b/>
                <w:bCs/>
                <w:sz w:val="20"/>
                <w:lang w:eastAsia="es-PE"/>
              </w:rPr>
              <w:t>T.V</w:t>
            </w:r>
          </w:p>
        </w:tc>
        <w:tc>
          <w:tcPr>
            <w:tcW w:w="154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F564D" w:rsidRPr="00B77687" w:rsidRDefault="006F564D" w:rsidP="006F564D">
            <w:pPr>
              <w:spacing w:after="0" w:line="240" w:lineRule="auto"/>
              <w:jc w:val="center"/>
              <w:rPr>
                <w:rFonts w:ascii="Arial" w:eastAsia="Times New Roman" w:hAnsi="Arial" w:cs="Arial"/>
                <w:b/>
                <w:bCs/>
                <w:sz w:val="20"/>
                <w:lang w:eastAsia="es-PE"/>
              </w:rPr>
            </w:pPr>
            <w:r w:rsidRPr="00B77687">
              <w:rPr>
                <w:rFonts w:ascii="Arial" w:eastAsia="Times New Roman" w:hAnsi="Arial" w:cs="Arial"/>
                <w:b/>
                <w:bCs/>
                <w:sz w:val="20"/>
                <w:lang w:eastAsia="es-PE"/>
              </w:rPr>
              <w:t>Sub Variable</w:t>
            </w:r>
          </w:p>
        </w:tc>
        <w:tc>
          <w:tcPr>
            <w:tcW w:w="206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F564D" w:rsidRPr="00B77687" w:rsidRDefault="006F564D" w:rsidP="006F564D">
            <w:pPr>
              <w:spacing w:after="0" w:line="240" w:lineRule="auto"/>
              <w:jc w:val="center"/>
              <w:rPr>
                <w:rFonts w:ascii="Arial" w:eastAsia="Times New Roman" w:hAnsi="Arial" w:cs="Arial"/>
                <w:b/>
                <w:bCs/>
                <w:sz w:val="20"/>
                <w:lang w:eastAsia="es-PE"/>
              </w:rPr>
            </w:pPr>
            <w:r w:rsidRPr="00B77687">
              <w:rPr>
                <w:rFonts w:ascii="Arial" w:eastAsia="Times New Roman" w:hAnsi="Arial" w:cs="Arial"/>
                <w:b/>
                <w:bCs/>
                <w:sz w:val="20"/>
                <w:lang w:eastAsia="es-PE"/>
              </w:rPr>
              <w:t>Definición</w:t>
            </w:r>
          </w:p>
        </w:tc>
        <w:tc>
          <w:tcPr>
            <w:tcW w:w="155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F564D" w:rsidRPr="00B77687" w:rsidRDefault="006F564D" w:rsidP="006F564D">
            <w:pPr>
              <w:spacing w:after="0" w:line="240" w:lineRule="auto"/>
              <w:jc w:val="center"/>
              <w:rPr>
                <w:rFonts w:ascii="Arial" w:eastAsia="Times New Roman" w:hAnsi="Arial" w:cs="Arial"/>
                <w:b/>
                <w:bCs/>
                <w:sz w:val="20"/>
                <w:lang w:eastAsia="es-PE"/>
              </w:rPr>
            </w:pPr>
            <w:r w:rsidRPr="00B77687">
              <w:rPr>
                <w:rFonts w:ascii="Arial" w:eastAsia="Times New Roman" w:hAnsi="Arial" w:cs="Arial"/>
                <w:b/>
                <w:bCs/>
                <w:sz w:val="20"/>
                <w:lang w:eastAsia="es-PE"/>
              </w:rPr>
              <w:t>Dimensiones</w:t>
            </w:r>
          </w:p>
        </w:tc>
        <w:tc>
          <w:tcPr>
            <w:tcW w:w="146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F564D" w:rsidRPr="00B77687" w:rsidRDefault="006F564D" w:rsidP="006F564D">
            <w:pPr>
              <w:spacing w:after="0" w:line="240" w:lineRule="auto"/>
              <w:jc w:val="center"/>
              <w:rPr>
                <w:rFonts w:ascii="Arial" w:eastAsia="Times New Roman" w:hAnsi="Arial" w:cs="Arial"/>
                <w:b/>
                <w:bCs/>
                <w:sz w:val="20"/>
                <w:lang w:eastAsia="es-PE"/>
              </w:rPr>
            </w:pPr>
            <w:r w:rsidRPr="00B77687">
              <w:rPr>
                <w:rFonts w:ascii="Arial" w:eastAsia="Times New Roman" w:hAnsi="Arial" w:cs="Arial"/>
                <w:b/>
                <w:bCs/>
                <w:sz w:val="20"/>
                <w:lang w:eastAsia="es-PE"/>
              </w:rPr>
              <w:t>Indicador</w:t>
            </w:r>
          </w:p>
        </w:tc>
        <w:tc>
          <w:tcPr>
            <w:tcW w:w="121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F564D" w:rsidRPr="00B77687" w:rsidRDefault="006F564D" w:rsidP="006F564D">
            <w:pPr>
              <w:spacing w:after="0" w:line="240" w:lineRule="auto"/>
              <w:jc w:val="center"/>
              <w:rPr>
                <w:rFonts w:ascii="Arial" w:eastAsia="Times New Roman" w:hAnsi="Arial" w:cs="Arial"/>
                <w:b/>
                <w:bCs/>
                <w:sz w:val="20"/>
                <w:lang w:eastAsia="es-PE"/>
              </w:rPr>
            </w:pPr>
            <w:r w:rsidRPr="00B77687">
              <w:rPr>
                <w:rFonts w:ascii="Arial" w:eastAsia="Times New Roman" w:hAnsi="Arial" w:cs="Arial"/>
                <w:b/>
                <w:bCs/>
                <w:sz w:val="20"/>
                <w:lang w:eastAsia="es-PE"/>
              </w:rPr>
              <w:t>Unidad de medida</w:t>
            </w:r>
          </w:p>
        </w:tc>
        <w:tc>
          <w:tcPr>
            <w:tcW w:w="134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F564D" w:rsidRPr="00B77687" w:rsidRDefault="006F564D" w:rsidP="006F564D">
            <w:pPr>
              <w:spacing w:after="0" w:line="240" w:lineRule="auto"/>
              <w:jc w:val="center"/>
              <w:rPr>
                <w:rFonts w:ascii="Arial" w:eastAsia="Times New Roman" w:hAnsi="Arial" w:cs="Arial"/>
                <w:b/>
                <w:bCs/>
                <w:sz w:val="20"/>
                <w:lang w:eastAsia="es-PE"/>
              </w:rPr>
            </w:pPr>
            <w:r w:rsidRPr="00B77687">
              <w:rPr>
                <w:rFonts w:ascii="Arial" w:eastAsia="Times New Roman" w:hAnsi="Arial" w:cs="Arial"/>
                <w:b/>
                <w:bCs/>
                <w:sz w:val="20"/>
                <w:lang w:eastAsia="es-PE"/>
              </w:rPr>
              <w:t>Escala</w:t>
            </w:r>
          </w:p>
        </w:tc>
      </w:tr>
      <w:tr w:rsidR="006F564D" w:rsidRPr="00B77687" w:rsidTr="009869AD">
        <w:trPr>
          <w:trHeight w:val="509"/>
        </w:trPr>
        <w:tc>
          <w:tcPr>
            <w:tcW w:w="565" w:type="dxa"/>
            <w:vMerge/>
            <w:tcBorders>
              <w:top w:val="single" w:sz="4" w:space="0" w:color="auto"/>
              <w:left w:val="single" w:sz="4" w:space="0" w:color="auto"/>
              <w:bottom w:val="single" w:sz="4" w:space="0" w:color="000000"/>
              <w:right w:val="single" w:sz="4" w:space="0" w:color="auto"/>
            </w:tcBorders>
            <w:vAlign w:val="center"/>
            <w:hideMark/>
          </w:tcPr>
          <w:p w:rsidR="006F564D" w:rsidRPr="00B77687" w:rsidRDefault="006F564D" w:rsidP="006F564D">
            <w:pPr>
              <w:spacing w:after="0" w:line="240" w:lineRule="auto"/>
              <w:rPr>
                <w:rFonts w:ascii="Arial" w:eastAsia="Times New Roman" w:hAnsi="Arial" w:cs="Arial"/>
                <w:b/>
                <w:bCs/>
                <w:sz w:val="20"/>
                <w:lang w:eastAsia="es-PE"/>
              </w:rPr>
            </w:pPr>
          </w:p>
        </w:tc>
        <w:tc>
          <w:tcPr>
            <w:tcW w:w="1546" w:type="dxa"/>
            <w:vMerge/>
            <w:tcBorders>
              <w:top w:val="single" w:sz="4" w:space="0" w:color="auto"/>
              <w:left w:val="single" w:sz="4" w:space="0" w:color="auto"/>
              <w:bottom w:val="single" w:sz="4" w:space="0" w:color="000000"/>
              <w:right w:val="single" w:sz="4" w:space="0" w:color="auto"/>
            </w:tcBorders>
            <w:vAlign w:val="center"/>
            <w:hideMark/>
          </w:tcPr>
          <w:p w:rsidR="006F564D" w:rsidRPr="00B77687" w:rsidRDefault="006F564D" w:rsidP="006F564D">
            <w:pPr>
              <w:spacing w:after="0" w:line="240" w:lineRule="auto"/>
              <w:rPr>
                <w:rFonts w:ascii="Arial" w:eastAsia="Times New Roman" w:hAnsi="Arial" w:cs="Arial"/>
                <w:b/>
                <w:bCs/>
                <w:sz w:val="20"/>
                <w:lang w:eastAsia="es-PE"/>
              </w:rPr>
            </w:pPr>
          </w:p>
        </w:tc>
        <w:tc>
          <w:tcPr>
            <w:tcW w:w="2066" w:type="dxa"/>
            <w:vMerge/>
            <w:tcBorders>
              <w:top w:val="single" w:sz="4" w:space="0" w:color="auto"/>
              <w:left w:val="single" w:sz="4" w:space="0" w:color="auto"/>
              <w:bottom w:val="single" w:sz="4" w:space="0" w:color="000000"/>
              <w:right w:val="single" w:sz="4" w:space="0" w:color="auto"/>
            </w:tcBorders>
            <w:vAlign w:val="center"/>
            <w:hideMark/>
          </w:tcPr>
          <w:p w:rsidR="006F564D" w:rsidRPr="00B77687" w:rsidRDefault="006F564D" w:rsidP="006F564D">
            <w:pPr>
              <w:spacing w:after="0" w:line="240" w:lineRule="auto"/>
              <w:rPr>
                <w:rFonts w:ascii="Arial" w:eastAsia="Times New Roman" w:hAnsi="Arial" w:cs="Arial"/>
                <w:b/>
                <w:bCs/>
                <w:sz w:val="20"/>
                <w:lang w:eastAsia="es-PE"/>
              </w:rPr>
            </w:pPr>
          </w:p>
        </w:tc>
        <w:tc>
          <w:tcPr>
            <w:tcW w:w="1552" w:type="dxa"/>
            <w:vMerge/>
            <w:tcBorders>
              <w:top w:val="single" w:sz="4" w:space="0" w:color="auto"/>
              <w:left w:val="single" w:sz="4" w:space="0" w:color="auto"/>
              <w:bottom w:val="single" w:sz="4" w:space="0" w:color="000000"/>
              <w:right w:val="single" w:sz="4" w:space="0" w:color="auto"/>
            </w:tcBorders>
            <w:vAlign w:val="center"/>
            <w:hideMark/>
          </w:tcPr>
          <w:p w:rsidR="006F564D" w:rsidRPr="00B77687" w:rsidRDefault="006F564D" w:rsidP="006F564D">
            <w:pPr>
              <w:spacing w:after="0" w:line="240" w:lineRule="auto"/>
              <w:rPr>
                <w:rFonts w:ascii="Arial" w:eastAsia="Times New Roman" w:hAnsi="Arial" w:cs="Arial"/>
                <w:b/>
                <w:bCs/>
                <w:sz w:val="20"/>
                <w:lang w:eastAsia="es-PE"/>
              </w:rPr>
            </w:pPr>
          </w:p>
        </w:tc>
        <w:tc>
          <w:tcPr>
            <w:tcW w:w="1466" w:type="dxa"/>
            <w:vMerge/>
            <w:tcBorders>
              <w:top w:val="single" w:sz="4" w:space="0" w:color="auto"/>
              <w:left w:val="single" w:sz="4" w:space="0" w:color="auto"/>
              <w:bottom w:val="single" w:sz="4" w:space="0" w:color="000000"/>
              <w:right w:val="single" w:sz="4" w:space="0" w:color="auto"/>
            </w:tcBorders>
            <w:vAlign w:val="center"/>
            <w:hideMark/>
          </w:tcPr>
          <w:p w:rsidR="006F564D" w:rsidRPr="00B77687" w:rsidRDefault="006F564D" w:rsidP="006F564D">
            <w:pPr>
              <w:spacing w:after="0" w:line="240" w:lineRule="auto"/>
              <w:rPr>
                <w:rFonts w:ascii="Arial" w:eastAsia="Times New Roman" w:hAnsi="Arial" w:cs="Arial"/>
                <w:b/>
                <w:bCs/>
                <w:sz w:val="20"/>
                <w:lang w:eastAsia="es-PE"/>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rsidR="006F564D" w:rsidRPr="00B77687" w:rsidRDefault="006F564D" w:rsidP="006F564D">
            <w:pPr>
              <w:spacing w:after="0" w:line="240" w:lineRule="auto"/>
              <w:rPr>
                <w:rFonts w:ascii="Arial" w:eastAsia="Times New Roman" w:hAnsi="Arial" w:cs="Arial"/>
                <w:b/>
                <w:bCs/>
                <w:sz w:val="20"/>
                <w:lang w:eastAsia="es-PE"/>
              </w:rPr>
            </w:pPr>
          </w:p>
        </w:tc>
        <w:tc>
          <w:tcPr>
            <w:tcW w:w="1341" w:type="dxa"/>
            <w:vMerge/>
            <w:tcBorders>
              <w:top w:val="single" w:sz="4" w:space="0" w:color="auto"/>
              <w:left w:val="single" w:sz="4" w:space="0" w:color="auto"/>
              <w:bottom w:val="single" w:sz="4" w:space="0" w:color="000000"/>
              <w:right w:val="single" w:sz="4" w:space="0" w:color="auto"/>
            </w:tcBorders>
            <w:vAlign w:val="center"/>
            <w:hideMark/>
          </w:tcPr>
          <w:p w:rsidR="006F564D" w:rsidRPr="00B77687" w:rsidRDefault="006F564D" w:rsidP="006F564D">
            <w:pPr>
              <w:spacing w:after="0" w:line="240" w:lineRule="auto"/>
              <w:rPr>
                <w:rFonts w:ascii="Arial" w:eastAsia="Times New Roman" w:hAnsi="Arial" w:cs="Arial"/>
                <w:b/>
                <w:bCs/>
                <w:sz w:val="20"/>
                <w:lang w:eastAsia="es-PE"/>
              </w:rPr>
            </w:pPr>
          </w:p>
        </w:tc>
      </w:tr>
      <w:tr w:rsidR="006F564D" w:rsidRPr="00B77687" w:rsidTr="009869AD">
        <w:trPr>
          <w:trHeight w:val="2655"/>
        </w:trPr>
        <w:tc>
          <w:tcPr>
            <w:tcW w:w="565" w:type="dxa"/>
            <w:tcBorders>
              <w:top w:val="nil"/>
              <w:left w:val="single" w:sz="4" w:space="0" w:color="auto"/>
              <w:bottom w:val="single" w:sz="4" w:space="0" w:color="auto"/>
              <w:right w:val="single" w:sz="4" w:space="0" w:color="auto"/>
            </w:tcBorders>
            <w:shd w:val="clear" w:color="auto" w:fill="auto"/>
            <w:textDirection w:val="btLr"/>
            <w:vAlign w:val="center"/>
            <w:hideMark/>
          </w:tcPr>
          <w:p w:rsidR="006F564D" w:rsidRPr="00B77687" w:rsidRDefault="006F564D" w:rsidP="006F564D">
            <w:pPr>
              <w:spacing w:after="0" w:line="240" w:lineRule="auto"/>
              <w:jc w:val="center"/>
              <w:rPr>
                <w:rFonts w:ascii="Arial" w:eastAsia="Times New Roman" w:hAnsi="Arial" w:cs="Arial"/>
                <w:b/>
                <w:bCs/>
                <w:sz w:val="20"/>
                <w:szCs w:val="24"/>
                <w:lang w:eastAsia="es-PE"/>
              </w:rPr>
            </w:pPr>
            <w:r w:rsidRPr="00B77687">
              <w:rPr>
                <w:rFonts w:ascii="Arial" w:eastAsia="Times New Roman" w:hAnsi="Arial" w:cs="Arial"/>
                <w:b/>
                <w:bCs/>
                <w:sz w:val="20"/>
                <w:szCs w:val="24"/>
                <w:lang w:eastAsia="es-PE"/>
              </w:rPr>
              <w:t xml:space="preserve">Variable </w:t>
            </w:r>
          </w:p>
        </w:tc>
        <w:tc>
          <w:tcPr>
            <w:tcW w:w="1546"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center"/>
              <w:rPr>
                <w:rFonts w:ascii="Arial" w:eastAsia="Times New Roman" w:hAnsi="Arial" w:cs="Arial"/>
                <w:sz w:val="20"/>
                <w:szCs w:val="24"/>
                <w:lang w:eastAsia="es-PE"/>
              </w:rPr>
            </w:pPr>
            <w:r w:rsidRPr="00B77687">
              <w:rPr>
                <w:rFonts w:ascii="Arial" w:eastAsia="Times New Roman" w:hAnsi="Arial" w:cs="Arial"/>
                <w:sz w:val="20"/>
                <w:szCs w:val="24"/>
                <w:lang w:eastAsia="es-PE"/>
              </w:rPr>
              <w:t xml:space="preserve">Residuos Sólidos Hospitalarios. </w:t>
            </w:r>
          </w:p>
        </w:tc>
        <w:tc>
          <w:tcPr>
            <w:tcW w:w="2066"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rPr>
                <w:rFonts w:ascii="Arial" w:eastAsia="Times New Roman" w:hAnsi="Arial" w:cs="Arial"/>
                <w:sz w:val="20"/>
                <w:szCs w:val="24"/>
                <w:lang w:eastAsia="es-PE"/>
              </w:rPr>
            </w:pPr>
            <w:r w:rsidRPr="00B77687">
              <w:rPr>
                <w:rFonts w:ascii="Arial" w:eastAsia="Times New Roman" w:hAnsi="Arial" w:cs="Arial"/>
              </w:rPr>
              <w:t xml:space="preserve">Residuos Sólidos, a la medida del establecimiento de salud, siendo necesario realizar el estudio de Diagnóstico, el que permitirá conocer la cantidad, características, composición y tipo de residuos generados en los servicios y de las condiciones técnico operativas del manejo de residuos en el </w:t>
            </w:r>
            <w:r w:rsidRPr="00B77687">
              <w:rPr>
                <w:rFonts w:ascii="Arial" w:eastAsia="Times New Roman" w:hAnsi="Arial" w:cs="Arial"/>
              </w:rPr>
              <w:lastRenderedPageBreak/>
              <w:t>establecimiento de salud.</w:t>
            </w:r>
          </w:p>
        </w:tc>
        <w:tc>
          <w:tcPr>
            <w:tcW w:w="1552"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center"/>
              <w:rPr>
                <w:rFonts w:ascii="Arial" w:eastAsia="Times New Roman" w:hAnsi="Arial" w:cs="Arial"/>
                <w:sz w:val="20"/>
                <w:szCs w:val="24"/>
                <w:lang w:eastAsia="es-PE"/>
              </w:rPr>
            </w:pPr>
            <w:r w:rsidRPr="00B77687">
              <w:rPr>
                <w:rFonts w:ascii="Arial" w:eastAsia="Times New Roman" w:hAnsi="Arial" w:cs="Arial"/>
                <w:sz w:val="20"/>
                <w:szCs w:val="24"/>
                <w:lang w:eastAsia="es-PE"/>
              </w:rPr>
              <w:lastRenderedPageBreak/>
              <w:t xml:space="preserve">Unidad de servicio hospitalario </w:t>
            </w:r>
          </w:p>
        </w:tc>
        <w:tc>
          <w:tcPr>
            <w:tcW w:w="1466"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both"/>
              <w:rPr>
                <w:rFonts w:ascii="Arial" w:eastAsia="Times New Roman" w:hAnsi="Arial" w:cs="Arial"/>
                <w:sz w:val="20"/>
                <w:szCs w:val="24"/>
                <w:lang w:eastAsia="es-PE"/>
              </w:rPr>
            </w:pPr>
            <w:r w:rsidRPr="00B77687">
              <w:rPr>
                <w:rFonts w:ascii="Arial" w:eastAsia="Times New Roman" w:hAnsi="Arial" w:cs="Arial"/>
                <w:sz w:val="20"/>
                <w:szCs w:val="24"/>
                <w:lang w:eastAsia="es-PE"/>
              </w:rPr>
              <w:t xml:space="preserve">Normativa ambiental </w:t>
            </w:r>
          </w:p>
        </w:tc>
        <w:tc>
          <w:tcPr>
            <w:tcW w:w="1219"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both"/>
              <w:rPr>
                <w:rFonts w:ascii="Arial" w:eastAsia="Times New Roman" w:hAnsi="Arial" w:cs="Arial"/>
                <w:sz w:val="20"/>
                <w:szCs w:val="24"/>
                <w:lang w:eastAsia="es-PE"/>
              </w:rPr>
            </w:pPr>
            <w:r w:rsidRPr="00B77687">
              <w:rPr>
                <w:rFonts w:ascii="Arial" w:eastAsia="Times New Roman" w:hAnsi="Arial" w:cs="Arial"/>
                <w:sz w:val="20"/>
                <w:szCs w:val="24"/>
                <w:lang w:eastAsia="es-PE"/>
              </w:rPr>
              <w:t xml:space="preserve">Unidad de servicio </w:t>
            </w:r>
          </w:p>
        </w:tc>
        <w:tc>
          <w:tcPr>
            <w:tcW w:w="1341"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both"/>
              <w:rPr>
                <w:rFonts w:ascii="Arial" w:eastAsia="Times New Roman" w:hAnsi="Arial" w:cs="Arial"/>
                <w:sz w:val="20"/>
                <w:szCs w:val="24"/>
                <w:lang w:eastAsia="es-PE"/>
              </w:rPr>
            </w:pPr>
            <w:r w:rsidRPr="00B77687">
              <w:rPr>
                <w:rFonts w:ascii="Arial" w:eastAsia="Times New Roman" w:hAnsi="Arial" w:cs="Arial"/>
                <w:sz w:val="20"/>
                <w:szCs w:val="24"/>
                <w:lang w:eastAsia="es-PE"/>
              </w:rPr>
              <w:t>Cantidad de contaminante</w:t>
            </w:r>
          </w:p>
        </w:tc>
      </w:tr>
      <w:tr w:rsidR="006F564D" w:rsidRPr="00B77687" w:rsidTr="009869AD">
        <w:trPr>
          <w:trHeight w:val="3900"/>
        </w:trPr>
        <w:tc>
          <w:tcPr>
            <w:tcW w:w="565" w:type="dxa"/>
            <w:tcBorders>
              <w:top w:val="nil"/>
              <w:left w:val="single" w:sz="4" w:space="0" w:color="auto"/>
              <w:bottom w:val="single" w:sz="4" w:space="0" w:color="auto"/>
              <w:right w:val="single" w:sz="4" w:space="0" w:color="auto"/>
            </w:tcBorders>
            <w:shd w:val="clear" w:color="auto" w:fill="auto"/>
            <w:textDirection w:val="btLr"/>
            <w:vAlign w:val="center"/>
            <w:hideMark/>
          </w:tcPr>
          <w:p w:rsidR="006F564D" w:rsidRPr="00B77687" w:rsidRDefault="006F564D" w:rsidP="006F564D">
            <w:pPr>
              <w:spacing w:after="0" w:line="240" w:lineRule="auto"/>
              <w:jc w:val="center"/>
              <w:rPr>
                <w:rFonts w:ascii="Arial" w:eastAsia="Times New Roman" w:hAnsi="Arial" w:cs="Arial"/>
                <w:b/>
                <w:bCs/>
                <w:sz w:val="20"/>
                <w:szCs w:val="24"/>
                <w:lang w:eastAsia="es-PE"/>
              </w:rPr>
            </w:pPr>
            <w:r w:rsidRPr="00B77687">
              <w:rPr>
                <w:rFonts w:ascii="Arial" w:eastAsia="Times New Roman" w:hAnsi="Arial" w:cs="Arial"/>
                <w:b/>
                <w:bCs/>
                <w:sz w:val="20"/>
                <w:szCs w:val="24"/>
                <w:lang w:eastAsia="es-PE"/>
              </w:rPr>
              <w:lastRenderedPageBreak/>
              <w:t>Variable</w:t>
            </w:r>
          </w:p>
        </w:tc>
        <w:tc>
          <w:tcPr>
            <w:tcW w:w="1546"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center"/>
              <w:rPr>
                <w:rFonts w:ascii="Arial" w:eastAsia="Times New Roman" w:hAnsi="Arial" w:cs="Arial"/>
                <w:sz w:val="20"/>
                <w:szCs w:val="24"/>
                <w:lang w:eastAsia="es-PE"/>
              </w:rPr>
            </w:pPr>
            <w:r w:rsidRPr="00B77687">
              <w:rPr>
                <w:rFonts w:ascii="Arial" w:eastAsia="Times New Roman" w:hAnsi="Arial" w:cs="Arial"/>
                <w:sz w:val="20"/>
                <w:szCs w:val="24"/>
                <w:lang w:eastAsia="es-PE"/>
              </w:rPr>
              <w:t>Plan de Manejo</w:t>
            </w:r>
          </w:p>
        </w:tc>
        <w:tc>
          <w:tcPr>
            <w:tcW w:w="2066"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rPr>
                <w:rFonts w:ascii="Arial" w:eastAsia="Times New Roman" w:hAnsi="Arial" w:cs="Arial"/>
                <w:sz w:val="20"/>
                <w:szCs w:val="24"/>
                <w:lang w:eastAsia="es-PE"/>
              </w:rPr>
            </w:pPr>
            <w:r w:rsidRPr="00B77687">
              <w:rPr>
                <w:rFonts w:ascii="Arial" w:eastAsia="Times New Roman" w:hAnsi="Arial" w:cs="Arial"/>
              </w:rPr>
              <w:t>El manejo de los residuos sólidos en cada establecimiento de salud demanda de una planificación que involucra las etapas de Acondicionamiento, Segregación y Almacenamiento Primario, Almacenamiento Intermedio, Transporte Interno, Almacenamiento Final, Tratamiento, Recolección Externa y Disposición final</w:t>
            </w:r>
          </w:p>
        </w:tc>
        <w:tc>
          <w:tcPr>
            <w:tcW w:w="1552"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center"/>
              <w:rPr>
                <w:rFonts w:ascii="Arial" w:eastAsia="Times New Roman" w:hAnsi="Arial" w:cs="Arial"/>
                <w:sz w:val="20"/>
                <w:szCs w:val="24"/>
                <w:lang w:eastAsia="es-PE"/>
              </w:rPr>
            </w:pPr>
            <w:r w:rsidRPr="00B77687">
              <w:rPr>
                <w:rFonts w:ascii="Arial" w:eastAsia="Times New Roman" w:hAnsi="Arial" w:cs="Arial"/>
                <w:sz w:val="20"/>
                <w:szCs w:val="24"/>
                <w:lang w:eastAsia="es-PE"/>
              </w:rPr>
              <w:t>Capacidad de disminuir los contaminantes por residuos sólidos hospitalarios</w:t>
            </w:r>
          </w:p>
        </w:tc>
        <w:tc>
          <w:tcPr>
            <w:tcW w:w="1466"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both"/>
              <w:rPr>
                <w:rFonts w:ascii="Arial" w:eastAsia="Times New Roman" w:hAnsi="Arial" w:cs="Arial"/>
                <w:sz w:val="20"/>
                <w:szCs w:val="24"/>
                <w:lang w:eastAsia="es-PE"/>
              </w:rPr>
            </w:pPr>
            <w:r w:rsidRPr="00B77687">
              <w:rPr>
                <w:rFonts w:ascii="Arial" w:eastAsia="Times New Roman" w:hAnsi="Arial" w:cs="Arial"/>
                <w:sz w:val="20"/>
                <w:szCs w:val="24"/>
                <w:lang w:eastAsia="es-PE"/>
              </w:rPr>
              <w:t xml:space="preserve">Normativa ambiental </w:t>
            </w:r>
          </w:p>
        </w:tc>
        <w:tc>
          <w:tcPr>
            <w:tcW w:w="1219"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both"/>
              <w:rPr>
                <w:rFonts w:ascii="Arial" w:eastAsia="Times New Roman" w:hAnsi="Arial" w:cs="Arial"/>
                <w:sz w:val="20"/>
                <w:szCs w:val="24"/>
                <w:lang w:eastAsia="es-PE"/>
              </w:rPr>
            </w:pPr>
            <w:r w:rsidRPr="00B77687">
              <w:rPr>
                <w:rFonts w:ascii="Arial" w:eastAsia="Times New Roman" w:hAnsi="Arial" w:cs="Arial"/>
                <w:sz w:val="20"/>
                <w:szCs w:val="24"/>
                <w:lang w:eastAsia="es-PE"/>
              </w:rPr>
              <w:t xml:space="preserve">Unidad de servicio </w:t>
            </w:r>
          </w:p>
        </w:tc>
        <w:tc>
          <w:tcPr>
            <w:tcW w:w="1341" w:type="dxa"/>
            <w:tcBorders>
              <w:top w:val="nil"/>
              <w:left w:val="nil"/>
              <w:bottom w:val="single" w:sz="4" w:space="0" w:color="auto"/>
              <w:right w:val="single" w:sz="4" w:space="0" w:color="auto"/>
            </w:tcBorders>
            <w:shd w:val="clear" w:color="auto" w:fill="auto"/>
            <w:vAlign w:val="center"/>
            <w:hideMark/>
          </w:tcPr>
          <w:p w:rsidR="006F564D" w:rsidRPr="00B77687" w:rsidRDefault="006F564D" w:rsidP="006F564D">
            <w:pPr>
              <w:spacing w:after="0" w:line="240" w:lineRule="auto"/>
              <w:jc w:val="both"/>
              <w:rPr>
                <w:rFonts w:ascii="Arial" w:eastAsia="Times New Roman" w:hAnsi="Arial" w:cs="Arial"/>
                <w:sz w:val="20"/>
                <w:szCs w:val="24"/>
                <w:lang w:eastAsia="es-PE"/>
              </w:rPr>
            </w:pPr>
            <w:r w:rsidRPr="00B77687">
              <w:rPr>
                <w:rFonts w:ascii="Arial" w:eastAsia="Times New Roman" w:hAnsi="Arial" w:cs="Arial"/>
                <w:sz w:val="20"/>
                <w:szCs w:val="24"/>
                <w:lang w:eastAsia="es-PE"/>
              </w:rPr>
              <w:t>Cantidad de contaminante</w:t>
            </w:r>
          </w:p>
        </w:tc>
      </w:tr>
    </w:tbl>
    <w:p w:rsidR="00BA2F4A" w:rsidRPr="00B77687" w:rsidRDefault="00BA2F4A" w:rsidP="00BC3419">
      <w:pPr>
        <w:tabs>
          <w:tab w:val="left" w:pos="3285"/>
        </w:tabs>
        <w:ind w:left="576"/>
        <w:jc w:val="both"/>
        <w:rPr>
          <w:rFonts w:ascii="Arial" w:hAnsi="Arial" w:cs="Arial"/>
        </w:rPr>
      </w:pPr>
    </w:p>
    <w:p w:rsidR="00DD2229" w:rsidRPr="00241712" w:rsidRDefault="00B3397E" w:rsidP="00241712">
      <w:pPr>
        <w:pStyle w:val="Ttulo2"/>
      </w:pPr>
      <w:bookmarkStart w:id="35" w:name="_Toc529920409"/>
      <w:bookmarkStart w:id="36" w:name="_Toc530983255"/>
      <w:bookmarkStart w:id="37" w:name="_Toc335845"/>
      <w:r w:rsidRPr="00241712">
        <w:t>Tipo de estudio</w:t>
      </w:r>
      <w:bookmarkEnd w:id="35"/>
      <w:bookmarkEnd w:id="36"/>
      <w:bookmarkEnd w:id="37"/>
    </w:p>
    <w:p w:rsidR="00DD2229" w:rsidRPr="00B77687" w:rsidRDefault="00537326" w:rsidP="002F1AED">
      <w:pPr>
        <w:tabs>
          <w:tab w:val="left" w:pos="2730"/>
        </w:tabs>
        <w:spacing w:line="360" w:lineRule="auto"/>
        <w:ind w:firstLine="426"/>
        <w:contextualSpacing/>
        <w:jc w:val="both"/>
        <w:rPr>
          <w:rFonts w:ascii="Arial" w:hAnsi="Arial" w:cs="Arial"/>
          <w:b/>
          <w:i/>
          <w:sz w:val="24"/>
          <w:szCs w:val="24"/>
        </w:rPr>
      </w:pPr>
      <w:r w:rsidRPr="00B77687">
        <w:rPr>
          <w:rFonts w:ascii="Arial" w:hAnsi="Arial" w:cs="Arial"/>
          <w:b/>
          <w:i/>
          <w:sz w:val="24"/>
          <w:szCs w:val="24"/>
        </w:rPr>
        <w:t>Descriptivo</w:t>
      </w:r>
      <w:r w:rsidR="00DD2229" w:rsidRPr="00B77687">
        <w:rPr>
          <w:rFonts w:ascii="Arial" w:hAnsi="Arial" w:cs="Arial"/>
          <w:b/>
          <w:i/>
          <w:sz w:val="24"/>
          <w:szCs w:val="24"/>
        </w:rPr>
        <w:t>.</w:t>
      </w:r>
      <w:r w:rsidR="006250C3" w:rsidRPr="00B77687">
        <w:rPr>
          <w:rFonts w:ascii="Arial" w:hAnsi="Arial" w:cs="Arial"/>
          <w:b/>
          <w:i/>
          <w:sz w:val="24"/>
          <w:szCs w:val="24"/>
        </w:rPr>
        <w:tab/>
      </w:r>
    </w:p>
    <w:p w:rsidR="009869AD" w:rsidRPr="00B77687" w:rsidRDefault="00BC3419" w:rsidP="002F1AED">
      <w:pPr>
        <w:spacing w:line="360" w:lineRule="auto"/>
        <w:ind w:left="426"/>
        <w:contextualSpacing/>
        <w:jc w:val="both"/>
        <w:rPr>
          <w:rFonts w:ascii="Arial" w:hAnsi="Arial" w:cs="Arial"/>
          <w:sz w:val="24"/>
          <w:szCs w:val="24"/>
        </w:rPr>
      </w:pPr>
      <w:r w:rsidRPr="00B77687">
        <w:rPr>
          <w:rFonts w:ascii="Arial" w:hAnsi="Arial" w:cs="Arial"/>
          <w:sz w:val="24"/>
          <w:szCs w:val="24"/>
        </w:rPr>
        <w:t xml:space="preserve">De acuerdo al tipo de investigación corresponde a una investigación descriptiva es decir aquella que corresponde al registro, análisis e interpretación de la realidad problemática composición o proceso de los fenómenos, el enfoque se realizó sobre condiciones o fenómenos dominantes. </w:t>
      </w:r>
    </w:p>
    <w:p w:rsidR="00DD2229" w:rsidRPr="00241712" w:rsidRDefault="00B3397E" w:rsidP="00314576">
      <w:pPr>
        <w:pStyle w:val="Ttulo3"/>
        <w:ind w:left="426" w:firstLine="0"/>
      </w:pPr>
      <w:bookmarkStart w:id="38" w:name="_Toc529920410"/>
      <w:bookmarkStart w:id="39" w:name="_Toc530983256"/>
      <w:bookmarkStart w:id="40" w:name="_Toc335846"/>
      <w:r w:rsidRPr="00241712">
        <w:t>Diseño</w:t>
      </w:r>
      <w:bookmarkEnd w:id="38"/>
      <w:bookmarkEnd w:id="39"/>
      <w:bookmarkEnd w:id="40"/>
    </w:p>
    <w:p w:rsidR="009869AD" w:rsidRPr="00B77687" w:rsidRDefault="009869AD" w:rsidP="002F1AED">
      <w:pPr>
        <w:spacing w:line="360" w:lineRule="auto"/>
        <w:ind w:left="425"/>
        <w:contextualSpacing/>
        <w:jc w:val="both"/>
        <w:rPr>
          <w:rFonts w:ascii="Arial" w:hAnsi="Arial" w:cs="Arial"/>
          <w:bCs/>
          <w:color w:val="000000" w:themeColor="text1"/>
          <w:sz w:val="24"/>
          <w:szCs w:val="24"/>
        </w:rPr>
      </w:pPr>
      <w:r w:rsidRPr="00B77687">
        <w:rPr>
          <w:rFonts w:ascii="Arial" w:hAnsi="Arial" w:cs="Arial"/>
          <w:bCs/>
          <w:color w:val="000000" w:themeColor="text1"/>
          <w:sz w:val="24"/>
          <w:szCs w:val="24"/>
        </w:rPr>
        <w:t xml:space="preserve">El diseño de la investigación utilizado en el trabajo es de tipo descriptivo simple ya que corresponde a una investigación que no tendrá a modificar o variar el problema de estudio, es decir que tanto la variable única se configura como una propuesta para ser desarrollada, y cuya forma es: </w:t>
      </w:r>
    </w:p>
    <w:p w:rsidR="009869AD" w:rsidRPr="00B77687" w:rsidRDefault="009869AD" w:rsidP="002F1AED">
      <w:pPr>
        <w:spacing w:line="360" w:lineRule="auto"/>
        <w:ind w:left="425"/>
        <w:contextualSpacing/>
        <w:jc w:val="both"/>
        <w:rPr>
          <w:rFonts w:ascii="Arial" w:hAnsi="Arial" w:cs="Arial"/>
          <w:bCs/>
          <w:color w:val="000000" w:themeColor="text1"/>
          <w:sz w:val="24"/>
          <w:szCs w:val="24"/>
        </w:rPr>
      </w:pPr>
      <w:r w:rsidRPr="00B77687">
        <w:rPr>
          <w:rFonts w:ascii="Arial" w:hAnsi="Arial" w:cs="Arial"/>
          <w:bCs/>
          <w:color w:val="000000" w:themeColor="text1"/>
          <w:sz w:val="24"/>
          <w:szCs w:val="24"/>
        </w:rPr>
        <w:t>M ------------------O</w:t>
      </w:r>
    </w:p>
    <w:p w:rsidR="00275D9F" w:rsidRPr="00B77687" w:rsidRDefault="009869AD" w:rsidP="002F1AED">
      <w:pPr>
        <w:spacing w:line="360" w:lineRule="auto"/>
        <w:ind w:left="425"/>
        <w:contextualSpacing/>
        <w:jc w:val="both"/>
        <w:rPr>
          <w:rFonts w:ascii="Arial" w:hAnsi="Arial" w:cs="Arial"/>
          <w:bCs/>
          <w:color w:val="000000" w:themeColor="text1"/>
          <w:sz w:val="24"/>
          <w:szCs w:val="24"/>
        </w:rPr>
      </w:pPr>
      <w:r w:rsidRPr="00B77687">
        <w:rPr>
          <w:rFonts w:ascii="Arial" w:hAnsi="Arial" w:cs="Arial"/>
          <w:bCs/>
          <w:color w:val="000000" w:themeColor="text1"/>
          <w:sz w:val="24"/>
          <w:szCs w:val="24"/>
        </w:rPr>
        <w:lastRenderedPageBreak/>
        <w:t>Donde M es la muestra y O es la observación o medición.</w:t>
      </w: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rsidR="00FC1F11" w:rsidRPr="00241712" w:rsidRDefault="00BC3419" w:rsidP="00241712">
      <w:pPr>
        <w:pStyle w:val="Ttulo2"/>
      </w:pPr>
      <w:bookmarkStart w:id="41" w:name="_Toc529920411"/>
      <w:bookmarkStart w:id="42" w:name="_Toc530983257"/>
      <w:r w:rsidRPr="00B77687">
        <w:t xml:space="preserve"> </w:t>
      </w:r>
      <w:bookmarkStart w:id="43" w:name="_Toc335847"/>
      <w:r w:rsidR="00B3397E" w:rsidRPr="00241712">
        <w:t>Población y muestra en estudio</w:t>
      </w:r>
      <w:bookmarkEnd w:id="41"/>
      <w:bookmarkEnd w:id="42"/>
      <w:bookmarkEnd w:id="43"/>
    </w:p>
    <w:p w:rsidR="00A621A1" w:rsidRPr="00241712" w:rsidRDefault="00B3397E" w:rsidP="00314576">
      <w:pPr>
        <w:pStyle w:val="Ttulo3"/>
        <w:ind w:left="1134" w:firstLine="62"/>
        <w:rPr>
          <w:rStyle w:val="Ttulo4Car"/>
          <w:b/>
          <w:iCs w:val="0"/>
        </w:rPr>
      </w:pPr>
      <w:bookmarkStart w:id="44" w:name="_Toc529920412"/>
      <w:bookmarkStart w:id="45" w:name="_Toc530983258"/>
      <w:bookmarkStart w:id="46" w:name="_Toc335848"/>
      <w:r w:rsidRPr="00241712">
        <w:rPr>
          <w:rStyle w:val="Ttulo4Car"/>
          <w:b/>
          <w:iCs w:val="0"/>
        </w:rPr>
        <w:t>Población</w:t>
      </w:r>
      <w:bookmarkEnd w:id="44"/>
      <w:bookmarkEnd w:id="45"/>
      <w:bookmarkEnd w:id="46"/>
    </w:p>
    <w:p w:rsidR="00DD0751" w:rsidRPr="00B77687" w:rsidRDefault="00B763E8" w:rsidP="002F1AED">
      <w:pPr>
        <w:spacing w:after="0" w:line="360" w:lineRule="auto"/>
        <w:ind w:left="1416"/>
        <w:contextualSpacing/>
        <w:jc w:val="both"/>
        <w:rPr>
          <w:rFonts w:ascii="Arial" w:hAnsi="Arial" w:cs="Arial"/>
          <w:color w:val="000000" w:themeColor="text1"/>
          <w:sz w:val="24"/>
        </w:rPr>
      </w:pPr>
      <w:r w:rsidRPr="00B77687">
        <w:rPr>
          <w:rFonts w:ascii="Arial" w:eastAsia="Calibri" w:hAnsi="Arial" w:cs="Arial"/>
          <w:color w:val="000000"/>
          <w:sz w:val="24"/>
          <w:szCs w:val="24"/>
          <w:lang w:val="es-ES_tradnl"/>
        </w:rPr>
        <w:t>Para</w:t>
      </w:r>
      <w:r w:rsidRPr="00B77687">
        <w:rPr>
          <w:rFonts w:ascii="Arial" w:eastAsia="Calibri" w:hAnsi="Arial" w:cs="Arial"/>
          <w:sz w:val="24"/>
          <w:szCs w:val="24"/>
          <w:lang w:val="es-ES_tradnl"/>
        </w:rPr>
        <w:t xml:space="preserve"> esta investigación la población </w:t>
      </w:r>
      <w:r w:rsidR="00BC3419" w:rsidRPr="00B77687">
        <w:rPr>
          <w:rFonts w:ascii="Arial" w:eastAsia="Calibri" w:hAnsi="Arial" w:cs="Arial"/>
          <w:sz w:val="24"/>
          <w:szCs w:val="24"/>
          <w:lang w:val="es-ES_tradnl"/>
        </w:rPr>
        <w:t xml:space="preserve">estuvo </w:t>
      </w:r>
      <w:r w:rsidRPr="00B77687">
        <w:rPr>
          <w:rFonts w:ascii="Arial" w:eastAsia="Calibri" w:hAnsi="Arial" w:cs="Arial"/>
          <w:sz w:val="24"/>
          <w:szCs w:val="24"/>
          <w:lang w:val="es-ES_tradnl"/>
        </w:rPr>
        <w:t xml:space="preserve">conformada por los </w:t>
      </w:r>
      <w:r w:rsidR="009869AD" w:rsidRPr="00B77687">
        <w:rPr>
          <w:rFonts w:ascii="Arial" w:eastAsia="Calibri" w:hAnsi="Arial" w:cs="Arial"/>
          <w:sz w:val="24"/>
          <w:szCs w:val="24"/>
          <w:lang w:val="es-ES_tradnl"/>
        </w:rPr>
        <w:t>integrantes del centro de salud</w:t>
      </w:r>
      <w:r w:rsidR="00A87B88" w:rsidRPr="00B77687">
        <w:rPr>
          <w:rFonts w:ascii="Arial" w:eastAsia="Calibri" w:hAnsi="Arial" w:cs="Arial"/>
          <w:sz w:val="24"/>
          <w:szCs w:val="24"/>
          <w:lang w:val="es-ES_tradnl"/>
        </w:rPr>
        <w:t>, donde enfocaremos la atención en el presente estudio</w:t>
      </w:r>
      <w:r w:rsidR="00D465D7">
        <w:rPr>
          <w:rFonts w:ascii="Arial" w:eastAsia="Calibri" w:hAnsi="Arial" w:cs="Arial"/>
          <w:sz w:val="24"/>
          <w:szCs w:val="24"/>
          <w:lang w:val="es-ES_tradnl"/>
        </w:rPr>
        <w:t>66666</w:t>
      </w:r>
      <w:r w:rsidR="00B62EB4">
        <w:rPr>
          <w:rFonts w:ascii="Arial" w:eastAsia="Calibri" w:hAnsi="Arial" w:cs="Arial"/>
          <w:sz w:val="24"/>
          <w:szCs w:val="24"/>
          <w:lang w:val="es-ES_tradnl"/>
        </w:rPr>
        <w:t>4-</w:t>
      </w:r>
      <w:r w:rsidR="000F336E" w:rsidRPr="00B77687">
        <w:rPr>
          <w:rFonts w:ascii="Arial" w:eastAsia="Calibri" w:hAnsi="Arial" w:cs="Arial"/>
          <w:sz w:val="24"/>
          <w:szCs w:val="24"/>
          <w:lang w:val="es-ES_tradnl"/>
        </w:rPr>
        <w:t>, dentro</w:t>
      </w:r>
      <w:r w:rsidR="009869AD" w:rsidRPr="00B77687">
        <w:rPr>
          <w:rFonts w:ascii="Arial" w:eastAsia="Calibri" w:hAnsi="Arial" w:cs="Arial"/>
          <w:sz w:val="24"/>
          <w:szCs w:val="24"/>
          <w:lang w:val="es-ES_tradnl"/>
        </w:rPr>
        <w:t xml:space="preserve"> del rubro integrantes está el personal del centro de salud y los pacientes atendidos en el mismo</w:t>
      </w:r>
      <w:r w:rsidR="00573605" w:rsidRPr="00B77687">
        <w:rPr>
          <w:rFonts w:ascii="Arial" w:hAnsi="Arial" w:cs="Arial"/>
          <w:color w:val="000000" w:themeColor="text1"/>
          <w:sz w:val="24"/>
        </w:rPr>
        <w:t>.</w:t>
      </w:r>
    </w:p>
    <w:p w:rsidR="00BA2F4A" w:rsidRPr="00241712" w:rsidRDefault="00B3397E" w:rsidP="00314576">
      <w:pPr>
        <w:pStyle w:val="Ttulo3"/>
        <w:ind w:left="1418" w:hanging="79"/>
        <w:rPr>
          <w:rStyle w:val="Ttulo4Car"/>
          <w:b/>
          <w:iCs w:val="0"/>
        </w:rPr>
      </w:pPr>
      <w:bookmarkStart w:id="47" w:name="_Toc529920413"/>
      <w:bookmarkStart w:id="48" w:name="_Toc530983259"/>
      <w:bookmarkStart w:id="49" w:name="_Toc335849"/>
      <w:r w:rsidRPr="00241712">
        <w:rPr>
          <w:rStyle w:val="Ttulo4Car"/>
          <w:b/>
          <w:iCs w:val="0"/>
        </w:rPr>
        <w:t>Muestra de estudio</w:t>
      </w:r>
      <w:bookmarkEnd w:id="47"/>
      <w:bookmarkEnd w:id="48"/>
      <w:bookmarkEnd w:id="49"/>
    </w:p>
    <w:p w:rsidR="00B763E8" w:rsidRPr="00B77687" w:rsidRDefault="00B763E8" w:rsidP="002F1AED">
      <w:pPr>
        <w:spacing w:after="0" w:line="360" w:lineRule="auto"/>
        <w:ind w:left="1416"/>
        <w:contextualSpacing/>
        <w:jc w:val="both"/>
        <w:rPr>
          <w:rFonts w:ascii="Arial" w:eastAsia="Calibri" w:hAnsi="Arial" w:cs="Arial"/>
          <w:sz w:val="24"/>
          <w:szCs w:val="24"/>
          <w:lang w:val="es-ES_tradnl"/>
        </w:rPr>
      </w:pPr>
      <w:r w:rsidRPr="00B77687">
        <w:rPr>
          <w:rFonts w:ascii="Arial" w:eastAsia="Calibri" w:hAnsi="Arial" w:cs="Arial"/>
          <w:sz w:val="24"/>
          <w:szCs w:val="24"/>
          <w:lang w:val="es-ES_tradnl"/>
        </w:rPr>
        <w:t>Para encontrar la muestra se presenta la siguiente fórmula:</w:t>
      </w:r>
    </w:p>
    <w:p w:rsidR="00B763E8" w:rsidRPr="00B77687" w:rsidRDefault="00B763E8" w:rsidP="002F1AED">
      <w:pPr>
        <w:spacing w:before="120" w:after="0" w:line="360" w:lineRule="auto"/>
        <w:ind w:left="1416"/>
        <w:contextualSpacing/>
        <w:jc w:val="both"/>
        <w:rPr>
          <w:rFonts w:ascii="Arial" w:eastAsia="Calibri" w:hAnsi="Arial" w:cs="Arial"/>
          <w:sz w:val="24"/>
          <w:szCs w:val="24"/>
          <w:lang w:val="es-ES_tradnl"/>
        </w:rPr>
      </w:pPr>
    </w:p>
    <w:p w:rsidR="00B763E8" w:rsidRPr="00B77687" w:rsidRDefault="00B763E8" w:rsidP="002F1AED">
      <w:pPr>
        <w:spacing w:before="120" w:after="0" w:line="360" w:lineRule="auto"/>
        <w:ind w:left="1416"/>
        <w:contextualSpacing/>
        <w:jc w:val="both"/>
        <w:rPr>
          <w:rFonts w:ascii="Arial" w:eastAsia="Calibri" w:hAnsi="Arial" w:cs="Arial"/>
          <w:sz w:val="24"/>
          <w:szCs w:val="24"/>
          <w:lang w:val="es-ES_tradnl"/>
        </w:rPr>
      </w:pPr>
      <w:r w:rsidRPr="00B77687">
        <w:rPr>
          <w:rFonts w:ascii="Arial" w:eastAsia="Calibri" w:hAnsi="Arial" w:cs="Arial"/>
          <w:noProof/>
          <w:sz w:val="24"/>
          <w:szCs w:val="24"/>
          <w:lang w:val="es-ES" w:eastAsia="es-ES"/>
        </w:rPr>
        <w:drawing>
          <wp:anchor distT="0" distB="0" distL="114300" distR="114300" simplePos="0" relativeHeight="251617280" behindDoc="1" locked="0" layoutInCell="1" allowOverlap="1" wp14:anchorId="21F38685" wp14:editId="167C70EA">
            <wp:simplePos x="0" y="0"/>
            <wp:positionH relativeFrom="column">
              <wp:posOffset>1562100</wp:posOffset>
            </wp:positionH>
            <wp:positionV relativeFrom="paragraph">
              <wp:posOffset>19050</wp:posOffset>
            </wp:positionV>
            <wp:extent cx="2047875" cy="504825"/>
            <wp:effectExtent l="19050" t="19050" r="28575" b="285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5048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B763E8" w:rsidRPr="00B77687" w:rsidRDefault="00B763E8" w:rsidP="002F1AED">
      <w:pPr>
        <w:spacing w:before="120" w:after="0" w:line="360" w:lineRule="auto"/>
        <w:ind w:left="1416"/>
        <w:contextualSpacing/>
        <w:jc w:val="both"/>
        <w:rPr>
          <w:rFonts w:ascii="Arial" w:eastAsia="Calibri" w:hAnsi="Arial" w:cs="Arial"/>
          <w:sz w:val="24"/>
          <w:szCs w:val="24"/>
          <w:lang w:val="es-ES_tradnl"/>
        </w:rPr>
      </w:pPr>
    </w:p>
    <w:p w:rsidR="00B763E8" w:rsidRPr="00B77687" w:rsidRDefault="00B763E8" w:rsidP="002F1AED">
      <w:pPr>
        <w:spacing w:before="120" w:after="0" w:line="360" w:lineRule="auto"/>
        <w:ind w:left="1416"/>
        <w:contextualSpacing/>
        <w:jc w:val="both"/>
        <w:rPr>
          <w:rFonts w:ascii="Arial" w:eastAsia="Calibri" w:hAnsi="Arial" w:cs="Arial"/>
          <w:sz w:val="24"/>
          <w:szCs w:val="24"/>
          <w:lang w:val="es-ES_tradnl"/>
        </w:rPr>
      </w:pPr>
      <w:r w:rsidRPr="00B77687">
        <w:rPr>
          <w:rFonts w:ascii="Arial" w:eastAsia="Calibri" w:hAnsi="Arial" w:cs="Arial"/>
          <w:sz w:val="24"/>
          <w:szCs w:val="24"/>
          <w:lang w:val="es-ES_tradnl"/>
        </w:rPr>
        <w:tab/>
      </w:r>
      <w:r w:rsidRPr="00B77687">
        <w:rPr>
          <w:rFonts w:ascii="Arial" w:eastAsia="Calibri" w:hAnsi="Arial" w:cs="Arial"/>
          <w:sz w:val="24"/>
          <w:szCs w:val="24"/>
          <w:lang w:val="es-ES_tradnl"/>
        </w:rPr>
        <w:tab/>
        <w:t>Dónde</w:t>
      </w:r>
    </w:p>
    <w:tbl>
      <w:tblPr>
        <w:tblW w:w="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0"/>
        <w:gridCol w:w="1420"/>
      </w:tblGrid>
      <w:tr w:rsidR="00B763E8" w:rsidRPr="00B77687" w:rsidTr="009869AD">
        <w:trPr>
          <w:trHeight w:val="315"/>
          <w:jc w:val="center"/>
        </w:trPr>
        <w:tc>
          <w:tcPr>
            <w:tcW w:w="3340" w:type="dxa"/>
            <w:shd w:val="clear" w:color="auto" w:fill="auto"/>
            <w:noWrap/>
            <w:vAlign w:val="bottom"/>
            <w:hideMark/>
          </w:tcPr>
          <w:p w:rsidR="00B763E8" w:rsidRPr="00B77687" w:rsidRDefault="00B763E8" w:rsidP="002F1AED">
            <w:pPr>
              <w:spacing w:after="0" w:line="360" w:lineRule="auto"/>
              <w:ind w:left="67"/>
              <w:contextualSpacing/>
              <w:rPr>
                <w:rFonts w:ascii="Arial" w:eastAsia="Times New Roman" w:hAnsi="Arial" w:cs="Arial"/>
                <w:sz w:val="24"/>
                <w:szCs w:val="24"/>
                <w:lang w:eastAsia="es-PE"/>
              </w:rPr>
            </w:pPr>
            <w:r w:rsidRPr="00B77687">
              <w:rPr>
                <w:rFonts w:ascii="Arial" w:eastAsia="Times New Roman" w:hAnsi="Arial" w:cs="Arial"/>
                <w:sz w:val="24"/>
                <w:szCs w:val="24"/>
                <w:lang w:eastAsia="es-PE"/>
              </w:rPr>
              <w:t>Tamaño de la Población (N)</w:t>
            </w:r>
          </w:p>
        </w:tc>
        <w:tc>
          <w:tcPr>
            <w:tcW w:w="1420" w:type="dxa"/>
            <w:shd w:val="clear" w:color="000000" w:fill="FFFFFF"/>
            <w:noWrap/>
            <w:vAlign w:val="bottom"/>
            <w:hideMark/>
          </w:tcPr>
          <w:p w:rsidR="00B763E8" w:rsidRPr="00B77687" w:rsidRDefault="00B763E8" w:rsidP="002F1AED">
            <w:pPr>
              <w:spacing w:after="0" w:line="360" w:lineRule="auto"/>
              <w:ind w:left="67"/>
              <w:contextualSpacing/>
              <w:jc w:val="center"/>
              <w:rPr>
                <w:rFonts w:ascii="Arial" w:eastAsia="Times New Roman" w:hAnsi="Arial" w:cs="Arial"/>
                <w:color w:val="333333"/>
                <w:sz w:val="24"/>
                <w:szCs w:val="24"/>
                <w:lang w:eastAsia="es-PE"/>
              </w:rPr>
            </w:pPr>
            <w:r w:rsidRPr="00B77687">
              <w:rPr>
                <w:rFonts w:ascii="Arial" w:eastAsia="Times New Roman" w:hAnsi="Arial" w:cs="Arial"/>
                <w:color w:val="333333"/>
                <w:sz w:val="24"/>
                <w:szCs w:val="24"/>
                <w:lang w:eastAsia="es-PE"/>
              </w:rPr>
              <w:t>460</w:t>
            </w:r>
          </w:p>
        </w:tc>
      </w:tr>
      <w:tr w:rsidR="00B763E8" w:rsidRPr="00B77687" w:rsidTr="009869AD">
        <w:trPr>
          <w:trHeight w:val="300"/>
          <w:jc w:val="center"/>
        </w:trPr>
        <w:tc>
          <w:tcPr>
            <w:tcW w:w="3340" w:type="dxa"/>
            <w:shd w:val="clear" w:color="auto" w:fill="auto"/>
            <w:noWrap/>
            <w:vAlign w:val="bottom"/>
            <w:hideMark/>
          </w:tcPr>
          <w:p w:rsidR="00B763E8" w:rsidRPr="00B77687" w:rsidRDefault="00B763E8" w:rsidP="002F1AED">
            <w:pPr>
              <w:spacing w:after="0" w:line="360" w:lineRule="auto"/>
              <w:ind w:left="67"/>
              <w:contextualSpacing/>
              <w:rPr>
                <w:rFonts w:ascii="Arial" w:eastAsia="Times New Roman" w:hAnsi="Arial" w:cs="Arial"/>
                <w:sz w:val="24"/>
                <w:szCs w:val="24"/>
                <w:lang w:eastAsia="es-PE"/>
              </w:rPr>
            </w:pPr>
            <w:r w:rsidRPr="00B77687">
              <w:rPr>
                <w:rFonts w:ascii="Arial" w:eastAsia="Times New Roman" w:hAnsi="Arial" w:cs="Arial"/>
                <w:sz w:val="24"/>
                <w:szCs w:val="24"/>
                <w:lang w:eastAsia="es-PE"/>
              </w:rPr>
              <w:t xml:space="preserve">Error </w:t>
            </w:r>
            <w:proofErr w:type="spellStart"/>
            <w:r w:rsidRPr="00B77687">
              <w:rPr>
                <w:rFonts w:ascii="Arial" w:eastAsia="Times New Roman" w:hAnsi="Arial" w:cs="Arial"/>
                <w:sz w:val="24"/>
                <w:szCs w:val="24"/>
                <w:lang w:eastAsia="es-PE"/>
              </w:rPr>
              <w:t>Muestral</w:t>
            </w:r>
            <w:proofErr w:type="spellEnd"/>
            <w:r w:rsidRPr="00B77687">
              <w:rPr>
                <w:rFonts w:ascii="Arial" w:eastAsia="Times New Roman" w:hAnsi="Arial" w:cs="Arial"/>
                <w:sz w:val="24"/>
                <w:szCs w:val="24"/>
                <w:lang w:eastAsia="es-PE"/>
              </w:rPr>
              <w:t xml:space="preserve"> (E)</w:t>
            </w:r>
          </w:p>
        </w:tc>
        <w:tc>
          <w:tcPr>
            <w:tcW w:w="1420" w:type="dxa"/>
            <w:shd w:val="clear" w:color="000000" w:fill="FFFFFF"/>
            <w:noWrap/>
            <w:vAlign w:val="bottom"/>
            <w:hideMark/>
          </w:tcPr>
          <w:p w:rsidR="00B763E8" w:rsidRPr="00B77687" w:rsidRDefault="00B763E8" w:rsidP="002F1AED">
            <w:pPr>
              <w:spacing w:after="0" w:line="360" w:lineRule="auto"/>
              <w:ind w:left="67"/>
              <w:contextualSpacing/>
              <w:jc w:val="center"/>
              <w:rPr>
                <w:rFonts w:ascii="Arial" w:eastAsia="Times New Roman" w:hAnsi="Arial" w:cs="Arial"/>
                <w:sz w:val="24"/>
                <w:szCs w:val="24"/>
                <w:lang w:eastAsia="es-PE"/>
              </w:rPr>
            </w:pPr>
            <w:r w:rsidRPr="00B77687">
              <w:rPr>
                <w:rFonts w:ascii="Arial" w:eastAsia="Times New Roman" w:hAnsi="Arial" w:cs="Arial"/>
                <w:sz w:val="24"/>
                <w:szCs w:val="24"/>
                <w:lang w:eastAsia="es-PE"/>
              </w:rPr>
              <w:t>0.05</w:t>
            </w:r>
          </w:p>
        </w:tc>
      </w:tr>
      <w:tr w:rsidR="00B763E8" w:rsidRPr="00B77687" w:rsidTr="009869AD">
        <w:trPr>
          <w:trHeight w:val="300"/>
          <w:jc w:val="center"/>
        </w:trPr>
        <w:tc>
          <w:tcPr>
            <w:tcW w:w="3340" w:type="dxa"/>
            <w:shd w:val="clear" w:color="auto" w:fill="auto"/>
            <w:noWrap/>
            <w:vAlign w:val="bottom"/>
            <w:hideMark/>
          </w:tcPr>
          <w:p w:rsidR="00B763E8" w:rsidRPr="00B77687" w:rsidRDefault="00B763E8" w:rsidP="002F1AED">
            <w:pPr>
              <w:spacing w:after="0" w:line="360" w:lineRule="auto"/>
              <w:ind w:left="67"/>
              <w:contextualSpacing/>
              <w:rPr>
                <w:rFonts w:ascii="Arial" w:eastAsia="Times New Roman" w:hAnsi="Arial" w:cs="Arial"/>
                <w:sz w:val="24"/>
                <w:szCs w:val="24"/>
                <w:lang w:eastAsia="es-PE"/>
              </w:rPr>
            </w:pPr>
            <w:r w:rsidRPr="00B77687">
              <w:rPr>
                <w:rFonts w:ascii="Arial" w:eastAsia="Times New Roman" w:hAnsi="Arial" w:cs="Arial"/>
                <w:sz w:val="24"/>
                <w:szCs w:val="24"/>
                <w:lang w:eastAsia="es-PE"/>
              </w:rPr>
              <w:t>Proporción de Éxito (P)</w:t>
            </w:r>
          </w:p>
        </w:tc>
        <w:tc>
          <w:tcPr>
            <w:tcW w:w="1420" w:type="dxa"/>
            <w:shd w:val="clear" w:color="000000" w:fill="FFFFFF"/>
            <w:noWrap/>
            <w:vAlign w:val="bottom"/>
            <w:hideMark/>
          </w:tcPr>
          <w:p w:rsidR="00B763E8" w:rsidRPr="00B77687" w:rsidRDefault="00B763E8" w:rsidP="002F1AED">
            <w:pPr>
              <w:spacing w:after="0" w:line="360" w:lineRule="auto"/>
              <w:ind w:left="67"/>
              <w:contextualSpacing/>
              <w:jc w:val="center"/>
              <w:rPr>
                <w:rFonts w:ascii="Arial" w:eastAsia="Times New Roman" w:hAnsi="Arial" w:cs="Arial"/>
                <w:sz w:val="24"/>
                <w:szCs w:val="24"/>
                <w:lang w:eastAsia="es-PE"/>
              </w:rPr>
            </w:pPr>
            <w:r w:rsidRPr="00B77687">
              <w:rPr>
                <w:rFonts w:ascii="Arial" w:eastAsia="Times New Roman" w:hAnsi="Arial" w:cs="Arial"/>
                <w:sz w:val="24"/>
                <w:szCs w:val="24"/>
                <w:lang w:eastAsia="es-PE"/>
              </w:rPr>
              <w:t>0.9</w:t>
            </w:r>
          </w:p>
        </w:tc>
      </w:tr>
      <w:tr w:rsidR="00B763E8" w:rsidRPr="00B77687" w:rsidTr="009869AD">
        <w:trPr>
          <w:trHeight w:val="300"/>
          <w:jc w:val="center"/>
        </w:trPr>
        <w:tc>
          <w:tcPr>
            <w:tcW w:w="3340" w:type="dxa"/>
            <w:shd w:val="clear" w:color="auto" w:fill="auto"/>
            <w:noWrap/>
            <w:vAlign w:val="bottom"/>
            <w:hideMark/>
          </w:tcPr>
          <w:p w:rsidR="00B763E8" w:rsidRPr="00B77687" w:rsidRDefault="00B763E8" w:rsidP="002F1AED">
            <w:pPr>
              <w:spacing w:after="0" w:line="360" w:lineRule="auto"/>
              <w:ind w:left="67"/>
              <w:contextualSpacing/>
              <w:rPr>
                <w:rFonts w:ascii="Arial" w:eastAsia="Times New Roman" w:hAnsi="Arial" w:cs="Arial"/>
                <w:sz w:val="24"/>
                <w:szCs w:val="24"/>
                <w:lang w:eastAsia="es-PE"/>
              </w:rPr>
            </w:pPr>
            <w:r w:rsidRPr="00B77687">
              <w:rPr>
                <w:rFonts w:ascii="Arial" w:eastAsia="Times New Roman" w:hAnsi="Arial" w:cs="Arial"/>
                <w:sz w:val="24"/>
                <w:szCs w:val="24"/>
                <w:lang w:eastAsia="es-PE"/>
              </w:rPr>
              <w:t>Proporción de Fracaso (Q)</w:t>
            </w:r>
          </w:p>
        </w:tc>
        <w:tc>
          <w:tcPr>
            <w:tcW w:w="1420" w:type="dxa"/>
            <w:shd w:val="clear" w:color="000000" w:fill="FFFFFF"/>
            <w:noWrap/>
            <w:vAlign w:val="bottom"/>
            <w:hideMark/>
          </w:tcPr>
          <w:p w:rsidR="00B763E8" w:rsidRPr="00B77687" w:rsidRDefault="00B763E8" w:rsidP="002F1AED">
            <w:pPr>
              <w:spacing w:after="0" w:line="360" w:lineRule="auto"/>
              <w:ind w:left="67"/>
              <w:contextualSpacing/>
              <w:jc w:val="center"/>
              <w:rPr>
                <w:rFonts w:ascii="Arial" w:eastAsia="Times New Roman" w:hAnsi="Arial" w:cs="Arial"/>
                <w:sz w:val="24"/>
                <w:szCs w:val="24"/>
                <w:lang w:eastAsia="es-PE"/>
              </w:rPr>
            </w:pPr>
            <w:r w:rsidRPr="00B77687">
              <w:rPr>
                <w:rFonts w:ascii="Arial" w:eastAsia="Times New Roman" w:hAnsi="Arial" w:cs="Arial"/>
                <w:sz w:val="24"/>
                <w:szCs w:val="24"/>
                <w:lang w:eastAsia="es-PE"/>
              </w:rPr>
              <w:t>0.1</w:t>
            </w:r>
          </w:p>
        </w:tc>
      </w:tr>
      <w:tr w:rsidR="00B763E8" w:rsidRPr="00B77687" w:rsidTr="009869AD">
        <w:trPr>
          <w:trHeight w:val="300"/>
          <w:jc w:val="center"/>
        </w:trPr>
        <w:tc>
          <w:tcPr>
            <w:tcW w:w="3340" w:type="dxa"/>
            <w:shd w:val="clear" w:color="auto" w:fill="auto"/>
            <w:noWrap/>
            <w:vAlign w:val="bottom"/>
            <w:hideMark/>
          </w:tcPr>
          <w:p w:rsidR="00B763E8" w:rsidRPr="00B77687" w:rsidRDefault="00B763E8" w:rsidP="002F1AED">
            <w:pPr>
              <w:spacing w:after="0" w:line="360" w:lineRule="auto"/>
              <w:ind w:left="67"/>
              <w:contextualSpacing/>
              <w:rPr>
                <w:rFonts w:ascii="Arial" w:eastAsia="Times New Roman" w:hAnsi="Arial" w:cs="Arial"/>
                <w:sz w:val="24"/>
                <w:szCs w:val="24"/>
                <w:lang w:eastAsia="es-PE"/>
              </w:rPr>
            </w:pPr>
            <w:r w:rsidRPr="00B77687">
              <w:rPr>
                <w:rFonts w:ascii="Arial" w:eastAsia="Times New Roman" w:hAnsi="Arial" w:cs="Arial"/>
                <w:sz w:val="24"/>
                <w:szCs w:val="24"/>
                <w:lang w:eastAsia="es-PE"/>
              </w:rPr>
              <w:t>Valor para Confianza (Z) (1)</w:t>
            </w:r>
          </w:p>
        </w:tc>
        <w:tc>
          <w:tcPr>
            <w:tcW w:w="1420" w:type="dxa"/>
            <w:shd w:val="clear" w:color="000000" w:fill="FFFFFF"/>
            <w:noWrap/>
            <w:vAlign w:val="bottom"/>
            <w:hideMark/>
          </w:tcPr>
          <w:p w:rsidR="00B763E8" w:rsidRPr="00B77687" w:rsidRDefault="00B763E8" w:rsidP="002F1AED">
            <w:pPr>
              <w:spacing w:after="0" w:line="360" w:lineRule="auto"/>
              <w:ind w:left="67"/>
              <w:contextualSpacing/>
              <w:jc w:val="center"/>
              <w:rPr>
                <w:rFonts w:ascii="Arial" w:eastAsia="Times New Roman" w:hAnsi="Arial" w:cs="Arial"/>
                <w:sz w:val="24"/>
                <w:szCs w:val="24"/>
                <w:lang w:eastAsia="es-PE"/>
              </w:rPr>
            </w:pPr>
            <w:r w:rsidRPr="00B77687">
              <w:rPr>
                <w:rFonts w:ascii="Arial" w:eastAsia="Times New Roman" w:hAnsi="Arial" w:cs="Arial"/>
                <w:sz w:val="24"/>
                <w:szCs w:val="24"/>
                <w:lang w:eastAsia="es-PE"/>
              </w:rPr>
              <w:t>1.96</w:t>
            </w:r>
          </w:p>
        </w:tc>
      </w:tr>
    </w:tbl>
    <w:p w:rsidR="00B763E8" w:rsidRPr="00B77687" w:rsidRDefault="00B763E8" w:rsidP="002F1AED">
      <w:pPr>
        <w:spacing w:after="200" w:line="360" w:lineRule="auto"/>
        <w:ind w:left="1416"/>
        <w:contextualSpacing/>
        <w:rPr>
          <w:rFonts w:ascii="Arial" w:eastAsia="Calibri" w:hAnsi="Arial" w:cs="Arial"/>
          <w:b/>
          <w:color w:val="000000"/>
          <w:sz w:val="24"/>
          <w:szCs w:val="24"/>
          <w:lang w:val="es-ES_tradnl"/>
        </w:rPr>
      </w:pPr>
      <w:r w:rsidRPr="00B77687">
        <w:rPr>
          <w:rFonts w:ascii="Arial" w:eastAsia="Calibri" w:hAnsi="Arial" w:cs="Arial"/>
          <w:b/>
          <w:color w:val="000000"/>
          <w:sz w:val="24"/>
          <w:szCs w:val="24"/>
          <w:lang w:val="es-ES_tradnl"/>
        </w:rPr>
        <w:tab/>
      </w:r>
    </w:p>
    <w:p w:rsidR="00B763E8" w:rsidRPr="00B77687" w:rsidRDefault="00B763E8" w:rsidP="002F1AED">
      <w:pPr>
        <w:spacing w:after="200" w:line="360" w:lineRule="auto"/>
        <w:ind w:left="1416"/>
        <w:contextualSpacing/>
        <w:rPr>
          <w:rFonts w:ascii="Arial" w:eastAsia="Calibri" w:hAnsi="Arial" w:cs="Arial"/>
          <w:color w:val="000000"/>
          <w:sz w:val="24"/>
          <w:szCs w:val="24"/>
          <w:lang w:val="es-ES_tradnl"/>
        </w:rPr>
      </w:pPr>
      <w:r w:rsidRPr="00B77687">
        <w:rPr>
          <w:rFonts w:ascii="Arial" w:eastAsia="Calibri" w:hAnsi="Arial" w:cs="Arial"/>
          <w:b/>
          <w:color w:val="000000"/>
          <w:sz w:val="24"/>
          <w:szCs w:val="24"/>
          <w:lang w:val="es-ES_tradnl"/>
        </w:rPr>
        <w:tab/>
      </w:r>
      <w:r w:rsidRPr="00B77687">
        <w:rPr>
          <w:rFonts w:ascii="Arial" w:eastAsia="Calibri" w:hAnsi="Arial" w:cs="Arial"/>
          <w:b/>
          <w:color w:val="000000"/>
          <w:sz w:val="24"/>
          <w:szCs w:val="24"/>
          <w:lang w:val="es-ES_tradnl"/>
        </w:rPr>
        <w:tab/>
      </w:r>
      <w:r w:rsidRPr="00B77687">
        <w:rPr>
          <w:rFonts w:ascii="Arial" w:eastAsia="Calibri" w:hAnsi="Arial" w:cs="Arial"/>
          <w:b/>
          <w:color w:val="000000"/>
          <w:sz w:val="24"/>
          <w:szCs w:val="24"/>
          <w:lang w:val="es-ES_tradnl"/>
        </w:rPr>
        <w:tab/>
      </w:r>
      <w:r w:rsidRPr="00B77687">
        <w:rPr>
          <w:rFonts w:ascii="Arial" w:eastAsia="Calibri" w:hAnsi="Arial" w:cs="Arial"/>
          <w:b/>
          <w:color w:val="000000"/>
          <w:sz w:val="24"/>
          <w:szCs w:val="24"/>
          <w:lang w:val="es-ES_tradnl"/>
        </w:rPr>
        <w:tab/>
      </w:r>
      <w:r w:rsidRPr="00B77687">
        <w:rPr>
          <w:rFonts w:ascii="Arial" w:eastAsia="Calibri" w:hAnsi="Arial" w:cs="Arial"/>
          <w:b/>
          <w:color w:val="000000"/>
          <w:sz w:val="24"/>
          <w:szCs w:val="24"/>
          <w:lang w:val="es-ES_tradnl"/>
        </w:rPr>
        <w:tab/>
      </w:r>
      <w:r w:rsidRPr="00B77687">
        <w:rPr>
          <w:rFonts w:ascii="Arial" w:eastAsia="Calibri" w:hAnsi="Arial" w:cs="Arial"/>
          <w:color w:val="000000"/>
          <w:sz w:val="24"/>
          <w:szCs w:val="24"/>
          <w:lang w:val="es-ES_tradnl"/>
        </w:rPr>
        <w:t>n=120</w:t>
      </w:r>
      <w:r w:rsidR="001F21F5" w:rsidRPr="00B77687">
        <w:rPr>
          <w:rFonts w:ascii="Arial" w:eastAsia="Calibri" w:hAnsi="Arial" w:cs="Arial"/>
          <w:color w:val="000000"/>
          <w:sz w:val="24"/>
          <w:szCs w:val="24"/>
          <w:lang w:val="es-ES_tradnl"/>
        </w:rPr>
        <w:t xml:space="preserve"> </w:t>
      </w:r>
    </w:p>
    <w:p w:rsidR="00CA6E07" w:rsidRPr="00B77687" w:rsidRDefault="001F21F5" w:rsidP="002F1AED">
      <w:pPr>
        <w:spacing w:line="360" w:lineRule="auto"/>
        <w:ind w:left="1416"/>
        <w:contextualSpacing/>
        <w:rPr>
          <w:rFonts w:ascii="Arial" w:hAnsi="Arial" w:cs="Arial"/>
        </w:rPr>
      </w:pPr>
      <w:r w:rsidRPr="00B77687">
        <w:rPr>
          <w:rFonts w:ascii="Arial" w:hAnsi="Arial" w:cs="Arial"/>
        </w:rPr>
        <w:t xml:space="preserve">Eso en </w:t>
      </w:r>
      <w:r w:rsidR="009869AD" w:rsidRPr="00B77687">
        <w:rPr>
          <w:rFonts w:ascii="Arial" w:hAnsi="Arial" w:cs="Arial"/>
        </w:rPr>
        <w:t xml:space="preserve">120 pacientes del centro de salud. </w:t>
      </w:r>
      <w:r w:rsidRPr="00B77687">
        <w:rPr>
          <w:rFonts w:ascii="Arial" w:hAnsi="Arial" w:cs="Arial"/>
        </w:rPr>
        <w:t xml:space="preserve"> </w:t>
      </w:r>
    </w:p>
    <w:p w:rsidR="00B763E8" w:rsidRPr="00B77687" w:rsidRDefault="00B763E8" w:rsidP="002F1AED">
      <w:pPr>
        <w:spacing w:line="360" w:lineRule="auto"/>
        <w:ind w:left="1416"/>
        <w:contextualSpacing/>
        <w:jc w:val="both"/>
        <w:rPr>
          <w:rFonts w:ascii="Arial" w:hAnsi="Arial" w:cs="Arial"/>
          <w:color w:val="000000" w:themeColor="text1"/>
          <w:sz w:val="24"/>
        </w:rPr>
      </w:pPr>
      <w:r w:rsidRPr="00B77687">
        <w:rPr>
          <w:rFonts w:ascii="Arial" w:hAnsi="Arial" w:cs="Arial"/>
          <w:color w:val="000000" w:themeColor="text1"/>
          <w:sz w:val="24"/>
        </w:rPr>
        <w:t>(1) Todos los elementos de la población tienen una probabilidad mayor de cero de ser seleccionados en la muestra.</w:t>
      </w:r>
    </w:p>
    <w:p w:rsidR="00382B4A" w:rsidRPr="00B77687" w:rsidRDefault="00B763E8" w:rsidP="002F1AED">
      <w:pPr>
        <w:spacing w:line="360" w:lineRule="auto"/>
        <w:ind w:left="1416"/>
        <w:contextualSpacing/>
        <w:jc w:val="both"/>
        <w:rPr>
          <w:rFonts w:ascii="Arial" w:hAnsi="Arial" w:cs="Arial"/>
          <w:color w:val="000000" w:themeColor="text1"/>
          <w:sz w:val="24"/>
        </w:rPr>
      </w:pPr>
      <w:r w:rsidRPr="00B77687">
        <w:rPr>
          <w:rFonts w:ascii="Arial" w:hAnsi="Arial" w:cs="Arial"/>
          <w:color w:val="000000" w:themeColor="text1"/>
          <w:sz w:val="24"/>
        </w:rPr>
        <w:t>(2) Se conoce de forma precisa dicha probabilidad para cada elemento, lo que se conoce como probabilidad de inclusión.</w:t>
      </w:r>
    </w:p>
    <w:p w:rsidR="00AC0122" w:rsidRPr="00241712" w:rsidRDefault="00573605" w:rsidP="00241712">
      <w:pPr>
        <w:pStyle w:val="Ttulo2"/>
      </w:pPr>
      <w:bookmarkStart w:id="50" w:name="_Toc529920414"/>
      <w:r w:rsidRPr="00B77687">
        <w:t xml:space="preserve"> </w:t>
      </w:r>
      <w:bookmarkStart w:id="51" w:name="_Toc530983260"/>
      <w:bookmarkStart w:id="52" w:name="_Toc335850"/>
      <w:r w:rsidR="00B3397E" w:rsidRPr="00241712">
        <w:t>Métodos, técnicas e instrumentos de recolección de datos</w:t>
      </w:r>
      <w:bookmarkEnd w:id="50"/>
      <w:r w:rsidR="00AC0122" w:rsidRPr="00241712">
        <w:t>.</w:t>
      </w:r>
      <w:bookmarkEnd w:id="51"/>
      <w:bookmarkEnd w:id="52"/>
    </w:p>
    <w:p w:rsidR="009869AD" w:rsidRPr="00B77687" w:rsidRDefault="009869AD" w:rsidP="002F1AED">
      <w:pPr>
        <w:pStyle w:val="Prrafodelista"/>
        <w:spacing w:line="360" w:lineRule="auto"/>
        <w:ind w:left="709"/>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El proceso para la evaluación de suelos contaminados queda entonces definido por las siguientes fases: </w:t>
      </w:r>
    </w:p>
    <w:p w:rsidR="009869AD" w:rsidRPr="00241712" w:rsidRDefault="009869AD" w:rsidP="002F1AED">
      <w:pPr>
        <w:pStyle w:val="Prrafodelista"/>
        <w:spacing w:line="360" w:lineRule="auto"/>
        <w:ind w:left="709"/>
        <w:jc w:val="both"/>
        <w:rPr>
          <w:rFonts w:ascii="Arial" w:hAnsi="Arial" w:cs="Arial"/>
          <w:b/>
          <w:bCs/>
          <w:color w:val="000000" w:themeColor="text1"/>
          <w:spacing w:val="-4"/>
          <w:sz w:val="24"/>
          <w:szCs w:val="24"/>
        </w:rPr>
      </w:pPr>
      <w:r w:rsidRPr="00241712">
        <w:rPr>
          <w:rFonts w:ascii="Arial" w:hAnsi="Arial" w:cs="Arial"/>
          <w:b/>
          <w:bCs/>
          <w:color w:val="000000" w:themeColor="text1"/>
          <w:spacing w:val="-4"/>
          <w:sz w:val="24"/>
          <w:szCs w:val="24"/>
        </w:rPr>
        <w:t xml:space="preserve">Primera </w:t>
      </w:r>
      <w:proofErr w:type="gramStart"/>
      <w:r w:rsidRPr="00241712">
        <w:rPr>
          <w:rFonts w:ascii="Arial" w:hAnsi="Arial" w:cs="Arial"/>
          <w:b/>
          <w:bCs/>
          <w:color w:val="000000" w:themeColor="text1"/>
          <w:spacing w:val="-4"/>
          <w:sz w:val="24"/>
          <w:szCs w:val="24"/>
        </w:rPr>
        <w:t>Etapa.-</w:t>
      </w:r>
      <w:proofErr w:type="gramEnd"/>
    </w:p>
    <w:p w:rsidR="009869AD" w:rsidRPr="00241712" w:rsidRDefault="009869AD" w:rsidP="00241712">
      <w:pPr>
        <w:spacing w:line="360" w:lineRule="auto"/>
        <w:ind w:left="709"/>
        <w:jc w:val="both"/>
        <w:rPr>
          <w:rFonts w:ascii="Arial" w:hAnsi="Arial" w:cs="Arial"/>
          <w:bCs/>
          <w:color w:val="000000" w:themeColor="text1"/>
          <w:spacing w:val="-4"/>
          <w:sz w:val="24"/>
          <w:szCs w:val="24"/>
        </w:rPr>
      </w:pPr>
      <w:r w:rsidRPr="00241712">
        <w:rPr>
          <w:rFonts w:ascii="Arial" w:hAnsi="Arial" w:cs="Arial"/>
          <w:bCs/>
          <w:color w:val="000000" w:themeColor="text1"/>
          <w:spacing w:val="-4"/>
          <w:sz w:val="24"/>
          <w:szCs w:val="24"/>
        </w:rPr>
        <w:t>Planeamiento y Coordinación:</w:t>
      </w:r>
    </w:p>
    <w:p w:rsidR="009869AD" w:rsidRPr="00241712" w:rsidRDefault="009869AD" w:rsidP="00241712">
      <w:pPr>
        <w:spacing w:line="360" w:lineRule="auto"/>
        <w:ind w:left="993"/>
        <w:jc w:val="both"/>
        <w:rPr>
          <w:rFonts w:ascii="Arial" w:hAnsi="Arial" w:cs="Arial"/>
          <w:bCs/>
          <w:color w:val="000000" w:themeColor="text1"/>
          <w:spacing w:val="-4"/>
          <w:sz w:val="24"/>
          <w:szCs w:val="24"/>
        </w:rPr>
      </w:pPr>
      <w:r w:rsidRPr="00241712">
        <w:rPr>
          <w:rFonts w:ascii="Arial" w:hAnsi="Arial" w:cs="Arial"/>
          <w:bCs/>
          <w:color w:val="000000" w:themeColor="text1"/>
          <w:spacing w:val="-4"/>
          <w:sz w:val="24"/>
          <w:szCs w:val="24"/>
        </w:rPr>
        <w:t>Adaptar cuestionarios y programas previstos de acuerdo a las particularidades del establecimiento de salud.</w:t>
      </w:r>
    </w:p>
    <w:p w:rsidR="009869AD" w:rsidRPr="00241712" w:rsidRDefault="009869AD" w:rsidP="00241712">
      <w:pPr>
        <w:spacing w:line="360" w:lineRule="auto"/>
        <w:ind w:left="993"/>
        <w:jc w:val="both"/>
        <w:rPr>
          <w:rFonts w:ascii="Arial" w:hAnsi="Arial" w:cs="Arial"/>
          <w:bCs/>
          <w:color w:val="000000" w:themeColor="text1"/>
          <w:spacing w:val="-4"/>
          <w:sz w:val="24"/>
          <w:szCs w:val="24"/>
        </w:rPr>
      </w:pPr>
      <w:r w:rsidRPr="00241712">
        <w:rPr>
          <w:rFonts w:ascii="Arial" w:hAnsi="Arial" w:cs="Arial"/>
          <w:bCs/>
          <w:color w:val="000000" w:themeColor="text1"/>
          <w:spacing w:val="-4"/>
          <w:sz w:val="24"/>
          <w:szCs w:val="24"/>
        </w:rPr>
        <w:lastRenderedPageBreak/>
        <w:t>Recopilar datos existentes sobre accidentes de trabajo y monitoreo epidemiológico.</w:t>
      </w:r>
    </w:p>
    <w:p w:rsidR="009869AD" w:rsidRPr="00241712" w:rsidRDefault="009869AD" w:rsidP="00241712">
      <w:pPr>
        <w:spacing w:line="360" w:lineRule="auto"/>
        <w:ind w:left="993"/>
        <w:jc w:val="both"/>
        <w:rPr>
          <w:rFonts w:ascii="Arial" w:hAnsi="Arial" w:cs="Arial"/>
          <w:bCs/>
          <w:color w:val="000000" w:themeColor="text1"/>
          <w:spacing w:val="-4"/>
          <w:sz w:val="24"/>
          <w:szCs w:val="24"/>
        </w:rPr>
      </w:pPr>
      <w:r w:rsidRPr="00241712">
        <w:rPr>
          <w:rFonts w:ascii="Arial" w:hAnsi="Arial" w:cs="Arial"/>
          <w:bCs/>
          <w:color w:val="000000" w:themeColor="text1"/>
          <w:spacing w:val="-4"/>
          <w:sz w:val="24"/>
          <w:szCs w:val="24"/>
        </w:rPr>
        <w:t>Preparar lista de materiales y equipo de seguridad necesarios para el desarrollo de la Auditoría Ambiental</w:t>
      </w:r>
    </w:p>
    <w:p w:rsidR="009869AD" w:rsidRPr="00241712" w:rsidRDefault="009869AD" w:rsidP="00241712">
      <w:pPr>
        <w:spacing w:line="360" w:lineRule="auto"/>
        <w:ind w:left="993"/>
        <w:jc w:val="both"/>
        <w:rPr>
          <w:rFonts w:ascii="Arial" w:hAnsi="Arial" w:cs="Arial"/>
          <w:bCs/>
          <w:color w:val="000000" w:themeColor="text1"/>
          <w:spacing w:val="-4"/>
          <w:sz w:val="24"/>
          <w:szCs w:val="24"/>
        </w:rPr>
      </w:pPr>
      <w:r w:rsidRPr="00241712">
        <w:rPr>
          <w:rFonts w:ascii="Arial" w:hAnsi="Arial" w:cs="Arial"/>
          <w:bCs/>
          <w:color w:val="000000" w:themeColor="text1"/>
          <w:spacing w:val="-4"/>
          <w:sz w:val="24"/>
          <w:szCs w:val="24"/>
        </w:rPr>
        <w:t>Coordinar la colaboración de los laboratorios internos, externos y otros departamentos en el trabajo de muestreo y análisis.</w:t>
      </w:r>
    </w:p>
    <w:p w:rsidR="009869AD" w:rsidRPr="00241712" w:rsidRDefault="009869AD" w:rsidP="00241712">
      <w:pPr>
        <w:spacing w:line="360" w:lineRule="auto"/>
        <w:ind w:left="993"/>
        <w:jc w:val="both"/>
        <w:rPr>
          <w:rFonts w:ascii="Arial" w:hAnsi="Arial" w:cs="Arial"/>
          <w:bCs/>
          <w:color w:val="000000" w:themeColor="text1"/>
          <w:spacing w:val="-4"/>
          <w:sz w:val="24"/>
          <w:szCs w:val="24"/>
        </w:rPr>
      </w:pPr>
      <w:r w:rsidRPr="00241712">
        <w:rPr>
          <w:rFonts w:ascii="Arial" w:hAnsi="Arial" w:cs="Arial"/>
          <w:bCs/>
          <w:color w:val="000000" w:themeColor="text1"/>
          <w:spacing w:val="-4"/>
          <w:sz w:val="24"/>
          <w:szCs w:val="24"/>
        </w:rPr>
        <w:t xml:space="preserve">Escoger dos empleados de limpieza para capacitarlos en la toma de muestras, separación, etc. </w:t>
      </w:r>
    </w:p>
    <w:p w:rsidR="009869AD" w:rsidRPr="00241712" w:rsidRDefault="009869AD" w:rsidP="00241712">
      <w:pPr>
        <w:spacing w:line="360" w:lineRule="auto"/>
        <w:ind w:left="993"/>
        <w:jc w:val="both"/>
        <w:rPr>
          <w:rFonts w:ascii="Arial" w:hAnsi="Arial" w:cs="Arial"/>
          <w:bCs/>
          <w:color w:val="000000" w:themeColor="text1"/>
          <w:spacing w:val="-4"/>
          <w:sz w:val="24"/>
          <w:szCs w:val="24"/>
        </w:rPr>
      </w:pPr>
      <w:r w:rsidRPr="00241712">
        <w:rPr>
          <w:rFonts w:ascii="Arial" w:hAnsi="Arial" w:cs="Arial"/>
          <w:bCs/>
          <w:color w:val="000000" w:themeColor="text1"/>
          <w:spacing w:val="-4"/>
          <w:sz w:val="24"/>
          <w:szCs w:val="24"/>
        </w:rPr>
        <w:t xml:space="preserve">Elaborar un cronograma de trabajo para las pruebas de campo. </w:t>
      </w:r>
    </w:p>
    <w:p w:rsidR="009869AD" w:rsidRPr="00BE3C42" w:rsidRDefault="009869AD" w:rsidP="002F1AED">
      <w:pPr>
        <w:pStyle w:val="Prrafodelista"/>
        <w:spacing w:line="360" w:lineRule="auto"/>
        <w:ind w:left="709"/>
        <w:jc w:val="both"/>
        <w:rPr>
          <w:rFonts w:ascii="Arial" w:hAnsi="Arial" w:cs="Arial"/>
          <w:b/>
          <w:bCs/>
          <w:color w:val="000000" w:themeColor="text1"/>
          <w:spacing w:val="-4"/>
          <w:sz w:val="24"/>
          <w:szCs w:val="24"/>
        </w:rPr>
      </w:pPr>
      <w:r w:rsidRPr="00BE3C42">
        <w:rPr>
          <w:rFonts w:ascii="Arial" w:hAnsi="Arial" w:cs="Arial"/>
          <w:b/>
          <w:bCs/>
          <w:color w:val="000000" w:themeColor="text1"/>
          <w:spacing w:val="-4"/>
          <w:sz w:val="24"/>
          <w:szCs w:val="24"/>
        </w:rPr>
        <w:t>Segunda Etapa.</w:t>
      </w:r>
    </w:p>
    <w:p w:rsidR="009869AD" w:rsidRPr="00B77687" w:rsidRDefault="009869AD" w:rsidP="002F1AED">
      <w:pPr>
        <w:pStyle w:val="Prrafodelista"/>
        <w:spacing w:line="360" w:lineRule="auto"/>
        <w:ind w:left="709"/>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Estudio de Campo:</w:t>
      </w:r>
    </w:p>
    <w:p w:rsidR="009869AD" w:rsidRPr="00B77687" w:rsidRDefault="009869AD" w:rsidP="002F1AED">
      <w:pPr>
        <w:pStyle w:val="Prrafodelista"/>
        <w:spacing w:line="360" w:lineRule="auto"/>
        <w:ind w:left="709"/>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En esta etapa se procede a la recopilación de lectura directa cuantitativa y cualitativa, siempre bajo máxima coordinación, siguiendo el cronograma fijado en la primera etapa, su desarrollo consta de dos actividades: </w:t>
      </w:r>
    </w:p>
    <w:p w:rsidR="009869AD" w:rsidRPr="00B77687" w:rsidRDefault="009869AD" w:rsidP="002F1AED">
      <w:pPr>
        <w:pStyle w:val="Prrafodelista"/>
        <w:spacing w:line="360" w:lineRule="auto"/>
        <w:ind w:left="709"/>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Encuestas, que pueden ser de dos tipos: </w:t>
      </w:r>
    </w:p>
    <w:p w:rsidR="009869AD" w:rsidRPr="00B77687" w:rsidRDefault="009869AD" w:rsidP="00BE3C42">
      <w:pPr>
        <w:pStyle w:val="Prrafodelista"/>
        <w:spacing w:line="360" w:lineRule="auto"/>
        <w:ind w:left="993"/>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a) Encuestas pasivas: Cuestionarios, hojas de trabajo, comunicaciones y documentos escritos que circulan por las diferentes áreas durante el planeamiento y desarrollo de la auditoría. </w:t>
      </w:r>
    </w:p>
    <w:p w:rsidR="009869AD" w:rsidRPr="00B77687" w:rsidRDefault="009869AD" w:rsidP="00BE3C42">
      <w:pPr>
        <w:pStyle w:val="Prrafodelista"/>
        <w:spacing w:line="360" w:lineRule="auto"/>
        <w:ind w:left="993"/>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b) Encuestas activas: Entrevistas e inspecciones sanitarias realizadas durante la investigación de campo, concretadas mediante visitas técnicas a los servicios o unidades del establecimiento hospitalario.</w:t>
      </w:r>
    </w:p>
    <w:p w:rsidR="009869AD" w:rsidRPr="00B77687" w:rsidRDefault="009869AD"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El desarrollo de esta actividad permite obtener la siguiente información: </w:t>
      </w:r>
    </w:p>
    <w:p w:rsidR="009869AD" w:rsidRPr="00B77687" w:rsidRDefault="009869AD"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Limpieza de la sala y /o área de trabajo </w:t>
      </w:r>
    </w:p>
    <w:p w:rsidR="009869AD" w:rsidRPr="00B77687" w:rsidRDefault="009869AD"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Acondicionamiento y separación de los residuos.</w:t>
      </w:r>
    </w:p>
    <w:p w:rsidR="009869AD" w:rsidRPr="00B77687" w:rsidRDefault="009869AD"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Condición higiénico - sanitaria del punto de acumulación temporal del hospital o centro de salud </w:t>
      </w:r>
    </w:p>
    <w:p w:rsidR="009869AD" w:rsidRPr="00B77687" w:rsidRDefault="009869AD"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Tipos de residuos que se generan. </w:t>
      </w:r>
    </w:p>
    <w:p w:rsidR="009869AD" w:rsidRPr="00B77687" w:rsidRDefault="009869AD"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Características operativas del servicio evaluado. </w:t>
      </w:r>
    </w:p>
    <w:p w:rsidR="009869AD" w:rsidRPr="00B77687" w:rsidRDefault="009869AD"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Condiciones y rutas de transporte interno. </w:t>
      </w:r>
    </w:p>
    <w:p w:rsidR="009869AD" w:rsidRPr="00B77687" w:rsidRDefault="009869AD"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Estado de los lugares de almacenamiento y condiciones de manipulación. </w:t>
      </w:r>
    </w:p>
    <w:p w:rsidR="00BC3419" w:rsidRPr="00B77687" w:rsidRDefault="009869AD"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lastRenderedPageBreak/>
        <w:t>Sistema de transporte externo, de eventuales sistemas de tratamiento y disposición final.</w:t>
      </w:r>
    </w:p>
    <w:p w:rsidR="00BC3419" w:rsidRPr="00B77687" w:rsidRDefault="00BC3419" w:rsidP="00BE3C42">
      <w:pPr>
        <w:pStyle w:val="Prrafodelista"/>
        <w:spacing w:line="360" w:lineRule="auto"/>
        <w:ind w:left="1276"/>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La técnica que se aplicará en la presente investigación, se hará a través de encuestas y entrevistas</w:t>
      </w:r>
      <w:r w:rsidR="009869AD" w:rsidRPr="00B77687">
        <w:rPr>
          <w:rFonts w:ascii="Arial" w:hAnsi="Arial" w:cs="Arial"/>
          <w:bCs/>
          <w:color w:val="000000" w:themeColor="text1"/>
          <w:spacing w:val="-4"/>
          <w:sz w:val="24"/>
          <w:szCs w:val="24"/>
        </w:rPr>
        <w:t xml:space="preserve">. </w:t>
      </w:r>
    </w:p>
    <w:p w:rsidR="00BC3419" w:rsidRPr="00B77687" w:rsidRDefault="00BE3C42" w:rsidP="002F1AED">
      <w:pPr>
        <w:pStyle w:val="Prrafodelista"/>
        <w:spacing w:line="360" w:lineRule="auto"/>
        <w:ind w:left="709"/>
        <w:jc w:val="both"/>
        <w:rPr>
          <w:rFonts w:ascii="Arial" w:hAnsi="Arial" w:cs="Arial"/>
          <w:bCs/>
          <w:color w:val="000000" w:themeColor="text1"/>
          <w:spacing w:val="-4"/>
          <w:sz w:val="24"/>
          <w:szCs w:val="24"/>
        </w:rPr>
      </w:pPr>
      <w:r>
        <w:rPr>
          <w:rFonts w:ascii="Arial" w:hAnsi="Arial" w:cs="Arial"/>
          <w:bCs/>
          <w:color w:val="000000" w:themeColor="text1"/>
          <w:spacing w:val="-4"/>
          <w:sz w:val="24"/>
          <w:szCs w:val="24"/>
        </w:rPr>
        <w:t xml:space="preserve"> </w:t>
      </w:r>
      <w:r w:rsidR="00BC3419" w:rsidRPr="00B77687">
        <w:rPr>
          <w:rFonts w:ascii="Arial" w:hAnsi="Arial" w:cs="Arial"/>
          <w:bCs/>
          <w:color w:val="000000" w:themeColor="text1"/>
          <w:spacing w:val="-4"/>
          <w:sz w:val="24"/>
          <w:szCs w:val="24"/>
        </w:rPr>
        <w:t xml:space="preserve">Las entrevistas; se aplicará a autoridades vinculas con el </w:t>
      </w:r>
      <w:r w:rsidR="009869AD" w:rsidRPr="00B77687">
        <w:rPr>
          <w:rFonts w:ascii="Arial" w:hAnsi="Arial" w:cs="Arial"/>
          <w:bCs/>
          <w:color w:val="000000" w:themeColor="text1"/>
          <w:spacing w:val="-4"/>
          <w:sz w:val="24"/>
          <w:szCs w:val="24"/>
        </w:rPr>
        <w:t xml:space="preserve">funcionamiento del centro de salud. </w:t>
      </w:r>
    </w:p>
    <w:p w:rsidR="00BC3419" w:rsidRPr="00B77687" w:rsidRDefault="00BC3419" w:rsidP="002F1AED">
      <w:pPr>
        <w:pStyle w:val="Prrafodelista"/>
        <w:spacing w:line="360" w:lineRule="auto"/>
        <w:ind w:left="709"/>
        <w:jc w:val="both"/>
        <w:rPr>
          <w:rFonts w:ascii="Arial" w:hAnsi="Arial" w:cs="Arial"/>
          <w:bCs/>
          <w:color w:val="000000" w:themeColor="text1"/>
          <w:spacing w:val="-4"/>
          <w:sz w:val="24"/>
          <w:szCs w:val="24"/>
        </w:rPr>
      </w:pPr>
      <w:r w:rsidRPr="00B77687">
        <w:rPr>
          <w:rFonts w:ascii="Arial" w:hAnsi="Arial" w:cs="Arial"/>
          <w:bCs/>
          <w:color w:val="000000" w:themeColor="text1"/>
          <w:spacing w:val="-4"/>
          <w:sz w:val="24"/>
          <w:szCs w:val="24"/>
        </w:rPr>
        <w:t xml:space="preserve">Para la recolección se tendrá en cuenta: </w:t>
      </w:r>
      <w:r w:rsidR="009869AD" w:rsidRPr="00B77687">
        <w:rPr>
          <w:rFonts w:ascii="Arial" w:hAnsi="Arial" w:cs="Arial"/>
          <w:bCs/>
          <w:color w:val="000000" w:themeColor="text1"/>
          <w:spacing w:val="-4"/>
          <w:sz w:val="24"/>
          <w:szCs w:val="24"/>
        </w:rPr>
        <w:t>u</w:t>
      </w:r>
      <w:r w:rsidRPr="00B77687">
        <w:rPr>
          <w:rFonts w:ascii="Arial" w:hAnsi="Arial" w:cs="Arial"/>
          <w:bCs/>
          <w:color w:val="000000" w:themeColor="text1"/>
          <w:spacing w:val="-4"/>
          <w:sz w:val="24"/>
          <w:szCs w:val="24"/>
        </w:rPr>
        <w:t xml:space="preserve">tilizando los métodos estadísticos del análisis descriptivo el presente estudio busca analizar la interacción entre la producción (kg/vivienda/día, kg/día) de los residuos sólidos </w:t>
      </w:r>
      <w:r w:rsidR="009869AD" w:rsidRPr="00B77687">
        <w:rPr>
          <w:rFonts w:ascii="Arial" w:hAnsi="Arial" w:cs="Arial"/>
          <w:bCs/>
          <w:color w:val="000000" w:themeColor="text1"/>
          <w:spacing w:val="-4"/>
          <w:sz w:val="24"/>
          <w:szCs w:val="24"/>
        </w:rPr>
        <w:t>y sus componentes (%)</w:t>
      </w:r>
      <w:r w:rsidRPr="00B77687">
        <w:rPr>
          <w:rFonts w:ascii="Arial" w:hAnsi="Arial" w:cs="Arial"/>
          <w:bCs/>
          <w:color w:val="000000" w:themeColor="text1"/>
          <w:spacing w:val="-4"/>
          <w:sz w:val="24"/>
          <w:szCs w:val="24"/>
        </w:rPr>
        <w:t>.</w:t>
      </w:r>
    </w:p>
    <w:p w:rsidR="00F153C5" w:rsidRPr="00BE3C42" w:rsidRDefault="00B3397E" w:rsidP="00BE3C42">
      <w:pPr>
        <w:pStyle w:val="Ttulo2"/>
      </w:pPr>
      <w:bookmarkStart w:id="53" w:name="_Toc529920415"/>
      <w:bookmarkStart w:id="54" w:name="_Toc530983261"/>
      <w:bookmarkStart w:id="55" w:name="_Toc335851"/>
      <w:r w:rsidRPr="00BE3C42">
        <w:t>Procesamiento de datos y análisis estadístico</w:t>
      </w:r>
      <w:bookmarkEnd w:id="53"/>
      <w:bookmarkEnd w:id="54"/>
      <w:bookmarkEnd w:id="55"/>
    </w:p>
    <w:p w:rsidR="00FA02D1" w:rsidRPr="00B77687" w:rsidRDefault="00BC3419"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r w:rsidRPr="00B77687">
        <w:rPr>
          <w:rFonts w:ascii="Arial" w:hAnsi="Arial" w:cs="Arial"/>
          <w:sz w:val="24"/>
          <w:szCs w:val="24"/>
        </w:rPr>
        <w:t>Toda la información obtenida en el presente trabajo de investigación se procesó en el programa de hoja de Excel con la cual se elaboró la base de datos, la cual luego pasó por un proceso de discriminación de la información a través del programa estadístico SPSS24</w:t>
      </w:r>
      <w:r w:rsidR="0064501B" w:rsidRPr="00B77687">
        <w:rPr>
          <w:rFonts w:ascii="Arial" w:hAnsi="Arial" w:cs="Arial"/>
          <w:sz w:val="24"/>
          <w:szCs w:val="24"/>
        </w:rPr>
        <w:t>.</w:t>
      </w:r>
    </w:p>
    <w:p w:rsidR="008948E1" w:rsidRDefault="008948E1">
      <w:pPr>
        <w:rPr>
          <w:rFonts w:ascii="Arial" w:eastAsiaTheme="majorEastAsia" w:hAnsi="Arial" w:cstheme="majorBidi"/>
          <w:b/>
          <w:color w:val="000000" w:themeColor="text1"/>
          <w:sz w:val="24"/>
          <w:szCs w:val="32"/>
        </w:rPr>
      </w:pPr>
      <w:bookmarkStart w:id="56" w:name="_Toc529920416"/>
      <w:bookmarkStart w:id="57" w:name="_Toc530983262"/>
      <w:bookmarkStart w:id="58" w:name="_Toc335852"/>
      <w:r>
        <w:br w:type="page"/>
      </w:r>
    </w:p>
    <w:p w:rsidR="003E4EDE" w:rsidRPr="00BE3C42" w:rsidRDefault="003E4EDE" w:rsidP="00221A1C">
      <w:pPr>
        <w:pStyle w:val="Ttulo1"/>
      </w:pPr>
      <w:r w:rsidRPr="00BE3C42">
        <w:lastRenderedPageBreak/>
        <w:t>RESULTADOS</w:t>
      </w:r>
      <w:bookmarkEnd w:id="56"/>
      <w:bookmarkEnd w:id="57"/>
      <w:bookmarkEnd w:id="58"/>
    </w:p>
    <w:p w:rsidR="00EC7E9A" w:rsidRPr="00B77687" w:rsidRDefault="00EC7E9A" w:rsidP="00B51C37">
      <w:pPr>
        <w:widowControl w:val="0"/>
        <w:autoSpaceDE w:val="0"/>
        <w:autoSpaceDN w:val="0"/>
        <w:adjustRightInd w:val="0"/>
        <w:spacing w:after="0" w:line="360" w:lineRule="auto"/>
        <w:rPr>
          <w:rFonts w:ascii="Arial" w:hAnsi="Arial" w:cs="Arial"/>
          <w:sz w:val="24"/>
          <w:szCs w:val="24"/>
        </w:rPr>
      </w:pPr>
    </w:p>
    <w:p w:rsidR="00C75F00" w:rsidRDefault="00C75F00" w:rsidP="00C75F00">
      <w:pPr>
        <w:widowControl w:val="0"/>
        <w:autoSpaceDE w:val="0"/>
        <w:autoSpaceDN w:val="0"/>
        <w:adjustRightInd w:val="0"/>
        <w:spacing w:after="0" w:line="360" w:lineRule="auto"/>
        <w:jc w:val="both"/>
        <w:rPr>
          <w:rFonts w:ascii="Arial" w:hAnsi="Arial" w:cs="Arial"/>
          <w:sz w:val="24"/>
          <w:szCs w:val="24"/>
        </w:rPr>
      </w:pPr>
      <w:r w:rsidRPr="00BE3C42">
        <w:rPr>
          <w:rFonts w:ascii="Arial" w:hAnsi="Arial" w:cs="Arial"/>
          <w:sz w:val="24"/>
          <w:szCs w:val="24"/>
        </w:rPr>
        <w:t xml:space="preserve">En este capítulo se presentan los resultados del estudio de investigación, tomando en cuenta los objetivos propuestos e hipótesis planteados. Los resultados se muestran de acuerdo al orden establecido en esta investigación; en primer </w:t>
      </w:r>
      <w:r w:rsidR="009869AD" w:rsidRPr="00BE3C42">
        <w:rPr>
          <w:rFonts w:ascii="Arial" w:hAnsi="Arial" w:cs="Arial"/>
          <w:sz w:val="24"/>
          <w:szCs w:val="24"/>
        </w:rPr>
        <w:t>lugar,</w:t>
      </w:r>
      <w:r w:rsidRPr="00BE3C42">
        <w:rPr>
          <w:rFonts w:ascii="Arial" w:hAnsi="Arial" w:cs="Arial"/>
          <w:sz w:val="24"/>
          <w:szCs w:val="24"/>
        </w:rPr>
        <w:t xml:space="preserve"> se contrasta con los objetivos y luego con la hipótesis. Distinguiendo finalmente tres partes de acuerdo a los instrume</w:t>
      </w:r>
      <w:r w:rsidR="009869AD" w:rsidRPr="00BE3C42">
        <w:rPr>
          <w:rFonts w:ascii="Arial" w:hAnsi="Arial" w:cs="Arial"/>
          <w:sz w:val="24"/>
          <w:szCs w:val="24"/>
        </w:rPr>
        <w:t>ntos de gestión que se utilizan</w:t>
      </w:r>
      <w:r w:rsidRPr="00BE3C42">
        <w:rPr>
          <w:rFonts w:ascii="Arial" w:hAnsi="Arial" w:cs="Arial"/>
          <w:sz w:val="24"/>
          <w:szCs w:val="24"/>
        </w:rPr>
        <w:t>.</w:t>
      </w:r>
    </w:p>
    <w:p w:rsidR="00D40DF8" w:rsidRPr="00221A1C" w:rsidRDefault="00255747" w:rsidP="00860C18">
      <w:pPr>
        <w:pStyle w:val="Ttulo2"/>
        <w:spacing w:line="360" w:lineRule="auto"/>
        <w:ind w:left="851"/>
        <w:jc w:val="both"/>
        <w:rPr>
          <w:szCs w:val="24"/>
        </w:rPr>
      </w:pPr>
      <w:bookmarkStart w:id="59" w:name="_Toc456224353"/>
      <w:bookmarkStart w:id="60" w:name="_Toc529323462"/>
      <w:bookmarkStart w:id="61" w:name="_Toc529920417"/>
      <w:bookmarkStart w:id="62" w:name="_Toc530983263"/>
      <w:bookmarkStart w:id="63" w:name="_Toc335853"/>
      <w:r w:rsidRPr="00221A1C">
        <w:rPr>
          <w:szCs w:val="24"/>
        </w:rPr>
        <w:t xml:space="preserve">Resultados </w:t>
      </w:r>
      <w:bookmarkEnd w:id="59"/>
      <w:bookmarkEnd w:id="60"/>
      <w:bookmarkEnd w:id="61"/>
      <w:r w:rsidRPr="00221A1C">
        <w:rPr>
          <w:szCs w:val="24"/>
        </w:rPr>
        <w:t xml:space="preserve">para el objetivo </w:t>
      </w:r>
      <w:bookmarkEnd w:id="62"/>
      <w:r w:rsidR="003B5AB3" w:rsidRPr="00221A1C">
        <w:rPr>
          <w:szCs w:val="24"/>
        </w:rPr>
        <w:t xml:space="preserve">Caracterizar a nivel de línea base el estado actual de producción de residuos hospitalarios en el centro de salud del distrito de </w:t>
      </w:r>
      <w:proofErr w:type="spellStart"/>
      <w:r w:rsidR="003B5AB3" w:rsidRPr="00221A1C">
        <w:rPr>
          <w:szCs w:val="24"/>
        </w:rPr>
        <w:t>Imaza</w:t>
      </w:r>
      <w:proofErr w:type="spellEnd"/>
      <w:r w:rsidR="003B5AB3" w:rsidRPr="00221A1C">
        <w:rPr>
          <w:szCs w:val="24"/>
        </w:rPr>
        <w:t xml:space="preserve">- </w:t>
      </w:r>
      <w:proofErr w:type="spellStart"/>
      <w:r w:rsidR="003B5AB3" w:rsidRPr="00221A1C">
        <w:rPr>
          <w:szCs w:val="24"/>
        </w:rPr>
        <w:t>Chiriaco</w:t>
      </w:r>
      <w:proofErr w:type="spellEnd"/>
      <w:r w:rsidRPr="00221A1C">
        <w:rPr>
          <w:szCs w:val="24"/>
        </w:rPr>
        <w:t>.</w:t>
      </w:r>
      <w:bookmarkEnd w:id="63"/>
    </w:p>
    <w:p w:rsidR="009869AD" w:rsidRPr="00221A1C" w:rsidRDefault="009869AD" w:rsidP="009869AD">
      <w:pPr>
        <w:spacing w:after="0" w:line="360" w:lineRule="auto"/>
        <w:ind w:left="426"/>
        <w:jc w:val="both"/>
        <w:rPr>
          <w:rFonts w:ascii="Arial" w:hAnsi="Arial" w:cs="Arial"/>
          <w:noProof/>
          <w:sz w:val="24"/>
          <w:szCs w:val="24"/>
          <w:lang w:eastAsia="es-PE"/>
        </w:rPr>
      </w:pPr>
      <w:r w:rsidRPr="00221A1C">
        <w:rPr>
          <w:rFonts w:ascii="Arial" w:hAnsi="Arial" w:cs="Arial"/>
          <w:noProof/>
          <w:sz w:val="24"/>
          <w:szCs w:val="24"/>
          <w:lang w:eastAsia="es-PE"/>
        </w:rPr>
        <w:t xml:space="preserve">Todos los individuos en un establecimiento de salud o en un servicio médico de apoyo, trabajadores, pacientes, visitantes, están potencialmente expuestos, en grado variable, a estas clases de residuos, cuyo riesgo varía según la permanencia en el establecimiento de salud, la característica de su labor y su participación en el manejo de los mismos. La exposición a residuos peligrosos involucra, en primer término al personal que maneja dichos residuos sólidos tanto dentro como fuera de los establecimientos de salud y de los servicios médicos de apoyo, en caso de no contar con suficiente capacitación y entrenamiento o, de carecer de facilidades e instalaciones apropiadas para su manejo y tratamiento, así como de herramientas de trabajo y de elementos de protección adecuados. </w:t>
      </w:r>
    </w:p>
    <w:p w:rsidR="009869AD" w:rsidRPr="00221A1C" w:rsidRDefault="009869AD" w:rsidP="009869AD">
      <w:pPr>
        <w:spacing w:after="0" w:line="360" w:lineRule="auto"/>
        <w:ind w:left="426"/>
        <w:jc w:val="both"/>
        <w:rPr>
          <w:rFonts w:ascii="Arial" w:hAnsi="Arial" w:cs="Arial"/>
          <w:noProof/>
          <w:sz w:val="24"/>
          <w:szCs w:val="24"/>
          <w:lang w:eastAsia="es-PE"/>
        </w:rPr>
      </w:pPr>
      <w:r w:rsidRPr="00221A1C">
        <w:rPr>
          <w:rFonts w:ascii="Arial" w:hAnsi="Arial" w:cs="Arial"/>
          <w:noProof/>
          <w:sz w:val="24"/>
          <w:szCs w:val="24"/>
          <w:lang w:eastAsia="es-PE"/>
        </w:rPr>
        <w:t xml:space="preserve">Como ya lo hemos mencionado el personal asistencial de los establecimiento de salud y servicios médicos de apoyo (médicos, enfermeras, técnicos, auxiliares, etc.) también están en riesgo de sufrir algún daño potencial como consecuencia de la exposición o contacto a residuos peligrosos; destacándose los residuos punzo cortantes como los principalmente implicados en los “accidentes en trabajadores de salud” y en la transmisión de enfermedades infecciosas. </w:t>
      </w:r>
    </w:p>
    <w:p w:rsidR="00D40DF8" w:rsidRPr="00221A1C" w:rsidRDefault="009869AD" w:rsidP="003B5AB3">
      <w:pPr>
        <w:spacing w:after="0" w:line="360" w:lineRule="auto"/>
        <w:ind w:left="426"/>
        <w:jc w:val="both"/>
        <w:rPr>
          <w:rFonts w:ascii="Arial" w:hAnsi="Arial" w:cs="Arial"/>
          <w:sz w:val="24"/>
          <w:szCs w:val="24"/>
        </w:rPr>
      </w:pPr>
      <w:r w:rsidRPr="00221A1C">
        <w:rPr>
          <w:rFonts w:ascii="Arial" w:hAnsi="Arial" w:cs="Arial"/>
          <w:noProof/>
          <w:sz w:val="24"/>
          <w:szCs w:val="24"/>
          <w:lang w:eastAsia="es-PE"/>
        </w:rPr>
        <w:t xml:space="preserve">En la Norma técnica Nº 096-DIGESA /MINSA, aprobada mediante la RM N° 554-2012/MINSA se establecen todos los criterios técnicos para una adecuada gestión y manejo de los residuos sólidos que se generan en los establecimientos de salud y SMA, permitiéndonos mejorar nuestro entorno, </w:t>
      </w:r>
      <w:r w:rsidRPr="00221A1C">
        <w:rPr>
          <w:rFonts w:ascii="Arial" w:hAnsi="Arial" w:cs="Arial"/>
          <w:noProof/>
          <w:sz w:val="24"/>
          <w:szCs w:val="24"/>
          <w:lang w:eastAsia="es-PE"/>
        </w:rPr>
        <w:lastRenderedPageBreak/>
        <w:t>nuestra salud y medioambiente, previniendo la transmisión accidental de enfermedades y garantizando la seguridad de los trabajadores a través de, capacitación y equipos apropiados de protección personal (EPP).</w:t>
      </w:r>
    </w:p>
    <w:p w:rsidR="003B5AB3" w:rsidRPr="00B77687" w:rsidRDefault="003B5AB3" w:rsidP="003B5AB3">
      <w:pPr>
        <w:autoSpaceDE w:val="0"/>
        <w:autoSpaceDN w:val="0"/>
        <w:adjustRightInd w:val="0"/>
        <w:spacing w:after="0" w:line="240" w:lineRule="auto"/>
        <w:ind w:left="426"/>
        <w:jc w:val="both"/>
        <w:rPr>
          <w:rFonts w:ascii="Arial" w:eastAsia="Calibri" w:hAnsi="Arial" w:cs="Arial"/>
          <w:b/>
          <w:bCs/>
          <w:sz w:val="32"/>
          <w:szCs w:val="28"/>
          <w:lang w:val="es-MX"/>
        </w:rPr>
      </w:pPr>
      <w:r w:rsidRPr="00221A1C">
        <w:rPr>
          <w:rFonts w:ascii="Arial" w:eastAsia="Calibri" w:hAnsi="Arial" w:cs="Arial"/>
          <w:color w:val="000000"/>
          <w:sz w:val="24"/>
          <w:szCs w:val="24"/>
          <w:lang w:val="es-MX"/>
        </w:rPr>
        <w:t xml:space="preserve">La Red de Salud Bagua, </w:t>
      </w:r>
      <w:proofErr w:type="spellStart"/>
      <w:r w:rsidRPr="00221A1C">
        <w:rPr>
          <w:rFonts w:ascii="Arial" w:eastAsia="Calibri" w:hAnsi="Arial" w:cs="Arial"/>
          <w:color w:val="000000"/>
          <w:sz w:val="24"/>
          <w:szCs w:val="24"/>
          <w:lang w:val="es-MX"/>
        </w:rPr>
        <w:t>esta</w:t>
      </w:r>
      <w:proofErr w:type="spellEnd"/>
      <w:r w:rsidRPr="00221A1C">
        <w:rPr>
          <w:rFonts w:ascii="Arial" w:eastAsia="Calibri" w:hAnsi="Arial" w:cs="Arial"/>
          <w:color w:val="000000"/>
          <w:sz w:val="24"/>
          <w:szCs w:val="24"/>
          <w:lang w:val="es-MX"/>
        </w:rPr>
        <w:t xml:space="preserve"> constituida del siguiente modo</w:t>
      </w:r>
      <w:r w:rsidRPr="00B77687">
        <w:rPr>
          <w:rFonts w:ascii="Arial" w:eastAsia="Calibri" w:hAnsi="Arial" w:cs="Arial"/>
          <w:color w:val="000000"/>
          <w:szCs w:val="20"/>
          <w:lang w:val="es-MX"/>
        </w:rPr>
        <w:t xml:space="preserve">: </w:t>
      </w:r>
    </w:p>
    <w:p w:rsidR="003B5AB3" w:rsidRPr="00B77687" w:rsidRDefault="003B5AB3" w:rsidP="003B5AB3">
      <w:pPr>
        <w:autoSpaceDE w:val="0"/>
        <w:autoSpaceDN w:val="0"/>
        <w:adjustRightInd w:val="0"/>
        <w:spacing w:after="0" w:line="276" w:lineRule="auto"/>
        <w:ind w:left="1276" w:hanging="850"/>
        <w:jc w:val="both"/>
        <w:rPr>
          <w:rFonts w:ascii="Arial" w:eastAsia="Calibri" w:hAnsi="Arial" w:cs="Arial"/>
          <w:b/>
          <w:sz w:val="4"/>
          <w:szCs w:val="20"/>
          <w:lang w:val="es-MX"/>
        </w:rPr>
      </w:pPr>
    </w:p>
    <w:p w:rsidR="003B5AB3" w:rsidRPr="00B77687" w:rsidRDefault="003B5AB3" w:rsidP="003B5AB3">
      <w:pPr>
        <w:autoSpaceDE w:val="0"/>
        <w:autoSpaceDN w:val="0"/>
        <w:adjustRightInd w:val="0"/>
        <w:spacing w:after="0" w:line="240" w:lineRule="auto"/>
        <w:jc w:val="both"/>
        <w:rPr>
          <w:rFonts w:ascii="Arial" w:eastAsia="Calibri" w:hAnsi="Arial" w:cs="Arial"/>
          <w:b/>
          <w:sz w:val="20"/>
          <w:szCs w:val="20"/>
          <w:lang w:val="es-MX"/>
        </w:rPr>
      </w:pPr>
    </w:p>
    <w:p w:rsidR="003B5AB3" w:rsidRPr="00814966" w:rsidRDefault="003B5AB3" w:rsidP="003B5AB3">
      <w:pPr>
        <w:autoSpaceDE w:val="0"/>
        <w:autoSpaceDN w:val="0"/>
        <w:adjustRightInd w:val="0"/>
        <w:spacing w:after="0" w:line="240" w:lineRule="auto"/>
        <w:jc w:val="both"/>
        <w:rPr>
          <w:rFonts w:ascii="Arial" w:eastAsia="Calibri" w:hAnsi="Arial" w:cs="Arial"/>
          <w:sz w:val="12"/>
          <w:szCs w:val="20"/>
          <w:lang w:val="es-MX"/>
        </w:rPr>
      </w:pPr>
    </w:p>
    <w:p w:rsidR="00814966" w:rsidRPr="00814966" w:rsidRDefault="00814966" w:rsidP="00814966">
      <w:pPr>
        <w:pStyle w:val="Descripcin"/>
        <w:keepNext/>
        <w:jc w:val="center"/>
        <w:rPr>
          <w:rFonts w:ascii="Arial" w:hAnsi="Arial" w:cs="Arial"/>
          <w:sz w:val="24"/>
          <w:szCs w:val="24"/>
        </w:rPr>
      </w:pPr>
      <w:bookmarkStart w:id="64" w:name="_Toc340064"/>
      <w:bookmarkStart w:id="65" w:name="_Toc342259"/>
      <w:r w:rsidRPr="00814966">
        <w:rPr>
          <w:rFonts w:ascii="Arial" w:hAnsi="Arial" w:cs="Arial"/>
          <w:b/>
          <w:color w:val="auto"/>
          <w:sz w:val="24"/>
          <w:szCs w:val="24"/>
        </w:rPr>
        <w:t xml:space="preserve">Tabla </w:t>
      </w:r>
      <w:r w:rsidRPr="00814966">
        <w:rPr>
          <w:rFonts w:ascii="Arial" w:hAnsi="Arial" w:cs="Arial"/>
          <w:b/>
          <w:color w:val="auto"/>
          <w:sz w:val="24"/>
          <w:szCs w:val="24"/>
        </w:rPr>
        <w:fldChar w:fldCharType="begin"/>
      </w:r>
      <w:r w:rsidRPr="00814966">
        <w:rPr>
          <w:rFonts w:ascii="Arial" w:hAnsi="Arial" w:cs="Arial"/>
          <w:b/>
          <w:color w:val="auto"/>
          <w:sz w:val="24"/>
          <w:szCs w:val="24"/>
        </w:rPr>
        <w:instrText xml:space="preserve"> SEQ Tabla \* ARABIC </w:instrText>
      </w:r>
      <w:r w:rsidRPr="00814966">
        <w:rPr>
          <w:rFonts w:ascii="Arial" w:hAnsi="Arial" w:cs="Arial"/>
          <w:b/>
          <w:color w:val="auto"/>
          <w:sz w:val="24"/>
          <w:szCs w:val="24"/>
        </w:rPr>
        <w:fldChar w:fldCharType="separate"/>
      </w:r>
      <w:r w:rsidR="002B2925">
        <w:rPr>
          <w:rFonts w:ascii="Arial" w:hAnsi="Arial" w:cs="Arial"/>
          <w:b/>
          <w:noProof/>
          <w:color w:val="auto"/>
          <w:sz w:val="24"/>
          <w:szCs w:val="24"/>
        </w:rPr>
        <w:t>2</w:t>
      </w:r>
      <w:r w:rsidRPr="00814966">
        <w:rPr>
          <w:rFonts w:ascii="Arial" w:hAnsi="Arial" w:cs="Arial"/>
          <w:b/>
          <w:color w:val="auto"/>
          <w:sz w:val="24"/>
          <w:szCs w:val="24"/>
        </w:rPr>
        <w:fldChar w:fldCharType="end"/>
      </w:r>
      <w:r w:rsidRPr="00814966">
        <w:rPr>
          <w:rFonts w:ascii="Arial" w:hAnsi="Arial" w:cs="Arial"/>
          <w:color w:val="auto"/>
          <w:sz w:val="24"/>
          <w:szCs w:val="24"/>
        </w:rPr>
        <w:t xml:space="preserve">: </w:t>
      </w:r>
      <w:r w:rsidRPr="00814966">
        <w:rPr>
          <w:rFonts w:ascii="Arial" w:hAnsi="Arial" w:cs="Arial"/>
          <w:i w:val="0"/>
          <w:color w:val="auto"/>
          <w:sz w:val="24"/>
          <w:szCs w:val="24"/>
        </w:rPr>
        <w:t>Establecimientos de salud de la red de salud Bagua donde se ejecutará el plan de manejo de residuos sólidos hospitalarios</w:t>
      </w:r>
      <w:r w:rsidRPr="00814966">
        <w:rPr>
          <w:rFonts w:ascii="Arial" w:hAnsi="Arial" w:cs="Arial"/>
          <w:sz w:val="24"/>
          <w:szCs w:val="24"/>
        </w:rPr>
        <w:t>.</w:t>
      </w:r>
      <w:bookmarkEnd w:id="64"/>
      <w:bookmarkEnd w:id="65"/>
    </w:p>
    <w:tbl>
      <w:tblPr>
        <w:tblW w:w="8424" w:type="dxa"/>
        <w:jc w:val="center"/>
        <w:tblCellMar>
          <w:left w:w="70" w:type="dxa"/>
          <w:right w:w="70" w:type="dxa"/>
        </w:tblCellMar>
        <w:tblLook w:val="04A0" w:firstRow="1" w:lastRow="0" w:firstColumn="1" w:lastColumn="0" w:noHBand="0" w:noVBand="1"/>
      </w:tblPr>
      <w:tblGrid>
        <w:gridCol w:w="487"/>
        <w:gridCol w:w="827"/>
        <w:gridCol w:w="1357"/>
        <w:gridCol w:w="1976"/>
        <w:gridCol w:w="1357"/>
        <w:gridCol w:w="1239"/>
        <w:gridCol w:w="1181"/>
      </w:tblGrid>
      <w:tr w:rsidR="003B5AB3" w:rsidRPr="00B77687" w:rsidTr="002F1AED">
        <w:trPr>
          <w:trHeight w:val="338"/>
          <w:jc w:val="center"/>
        </w:trPr>
        <w:tc>
          <w:tcPr>
            <w:tcW w:w="48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B5AB3" w:rsidRPr="00B77687" w:rsidRDefault="003B5AB3" w:rsidP="003B5AB3">
            <w:pPr>
              <w:spacing w:after="0" w:line="240" w:lineRule="auto"/>
              <w:jc w:val="center"/>
              <w:rPr>
                <w:rFonts w:ascii="Arial" w:eastAsia="Times New Roman" w:hAnsi="Arial" w:cs="Arial"/>
                <w:sz w:val="14"/>
                <w:szCs w:val="14"/>
                <w:lang w:val="es-ES" w:eastAsia="es-ES"/>
              </w:rPr>
            </w:pPr>
            <w:r w:rsidRPr="00B77687">
              <w:rPr>
                <w:rFonts w:ascii="Arial" w:eastAsia="Times New Roman" w:hAnsi="Arial" w:cs="Arial"/>
                <w:sz w:val="14"/>
                <w:szCs w:val="14"/>
                <w:lang w:val="es-ES" w:eastAsia="es-ES"/>
              </w:rPr>
              <w:t>Nº</w:t>
            </w:r>
          </w:p>
        </w:tc>
        <w:tc>
          <w:tcPr>
            <w:tcW w:w="8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5AB3" w:rsidRPr="00B77687" w:rsidRDefault="003B5AB3" w:rsidP="003B5AB3">
            <w:pPr>
              <w:spacing w:after="0" w:line="240" w:lineRule="auto"/>
              <w:jc w:val="center"/>
              <w:rPr>
                <w:rFonts w:ascii="Arial" w:eastAsia="Times New Roman" w:hAnsi="Arial" w:cs="Arial"/>
                <w:sz w:val="14"/>
                <w:szCs w:val="14"/>
                <w:lang w:val="es-ES" w:eastAsia="es-ES"/>
              </w:rPr>
            </w:pPr>
            <w:r w:rsidRPr="00B77687">
              <w:rPr>
                <w:rFonts w:ascii="Arial" w:eastAsia="Times New Roman" w:hAnsi="Arial" w:cs="Arial"/>
                <w:sz w:val="14"/>
                <w:szCs w:val="14"/>
                <w:lang w:val="es-ES" w:eastAsia="es-ES"/>
              </w:rPr>
              <w:t>Distrito</w:t>
            </w:r>
          </w:p>
        </w:tc>
        <w:tc>
          <w:tcPr>
            <w:tcW w:w="135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5AB3" w:rsidRPr="00B77687" w:rsidRDefault="003B5AB3" w:rsidP="003B5AB3">
            <w:pPr>
              <w:spacing w:after="0" w:line="240" w:lineRule="auto"/>
              <w:jc w:val="center"/>
              <w:rPr>
                <w:rFonts w:ascii="Arial" w:eastAsia="Times New Roman" w:hAnsi="Arial" w:cs="Arial"/>
                <w:sz w:val="14"/>
                <w:szCs w:val="14"/>
                <w:lang w:val="es-ES" w:eastAsia="es-ES"/>
              </w:rPr>
            </w:pPr>
            <w:r w:rsidRPr="00B77687">
              <w:rPr>
                <w:rFonts w:ascii="Arial" w:eastAsia="Times New Roman" w:hAnsi="Arial" w:cs="Arial"/>
                <w:sz w:val="14"/>
                <w:szCs w:val="14"/>
                <w:lang w:val="es-ES" w:eastAsia="es-ES"/>
              </w:rPr>
              <w:t xml:space="preserve">Micro red </w:t>
            </w:r>
          </w:p>
        </w:tc>
        <w:tc>
          <w:tcPr>
            <w:tcW w:w="19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5AB3" w:rsidRPr="00B77687" w:rsidRDefault="003B5AB3" w:rsidP="003B5AB3">
            <w:pPr>
              <w:spacing w:after="0" w:line="240" w:lineRule="auto"/>
              <w:jc w:val="center"/>
              <w:rPr>
                <w:rFonts w:ascii="Arial" w:eastAsia="Times New Roman" w:hAnsi="Arial" w:cs="Arial"/>
                <w:sz w:val="14"/>
                <w:szCs w:val="14"/>
                <w:lang w:val="es-ES" w:eastAsia="es-ES"/>
              </w:rPr>
            </w:pPr>
            <w:r w:rsidRPr="00B77687">
              <w:rPr>
                <w:rFonts w:ascii="Arial" w:eastAsia="Times New Roman" w:hAnsi="Arial" w:cs="Arial"/>
                <w:sz w:val="14"/>
                <w:szCs w:val="14"/>
                <w:lang w:val="es-ES" w:eastAsia="es-ES"/>
              </w:rPr>
              <w:t>EESS</w:t>
            </w:r>
          </w:p>
        </w:tc>
        <w:tc>
          <w:tcPr>
            <w:tcW w:w="13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jc w:val="center"/>
              <w:rPr>
                <w:rFonts w:ascii="Arial" w:eastAsia="Times New Roman" w:hAnsi="Arial" w:cs="Arial"/>
                <w:sz w:val="14"/>
                <w:szCs w:val="14"/>
                <w:lang w:val="es-ES" w:eastAsia="es-ES"/>
              </w:rPr>
            </w:pPr>
            <w:r w:rsidRPr="00B77687">
              <w:rPr>
                <w:rFonts w:ascii="Arial" w:eastAsia="Times New Roman" w:hAnsi="Arial" w:cs="Arial"/>
                <w:sz w:val="14"/>
                <w:szCs w:val="14"/>
                <w:lang w:val="es-ES" w:eastAsia="es-ES"/>
              </w:rPr>
              <w:t>Código RENAES</w:t>
            </w:r>
          </w:p>
        </w:tc>
        <w:tc>
          <w:tcPr>
            <w:tcW w:w="123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5AB3" w:rsidRPr="00B77687" w:rsidRDefault="003B5AB3" w:rsidP="003B5AB3">
            <w:pPr>
              <w:spacing w:after="0" w:line="240" w:lineRule="auto"/>
              <w:jc w:val="center"/>
              <w:rPr>
                <w:rFonts w:ascii="Arial" w:eastAsia="Times New Roman" w:hAnsi="Arial" w:cs="Arial"/>
                <w:sz w:val="14"/>
                <w:szCs w:val="14"/>
                <w:lang w:val="es-ES" w:eastAsia="es-ES"/>
              </w:rPr>
            </w:pPr>
            <w:r w:rsidRPr="00B77687">
              <w:rPr>
                <w:rFonts w:ascii="Arial" w:eastAsia="Times New Roman" w:hAnsi="Arial" w:cs="Arial"/>
                <w:sz w:val="14"/>
                <w:szCs w:val="14"/>
                <w:lang w:val="es-ES" w:eastAsia="es-ES"/>
              </w:rPr>
              <w:t>Categoría</w:t>
            </w:r>
          </w:p>
        </w:tc>
        <w:tc>
          <w:tcPr>
            <w:tcW w:w="118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5AB3" w:rsidRPr="00B77687" w:rsidRDefault="003B5AB3" w:rsidP="003B5AB3">
            <w:pPr>
              <w:spacing w:after="0" w:line="240" w:lineRule="auto"/>
              <w:jc w:val="center"/>
              <w:rPr>
                <w:rFonts w:ascii="Arial" w:eastAsia="Times New Roman" w:hAnsi="Arial" w:cs="Arial"/>
                <w:sz w:val="14"/>
                <w:szCs w:val="14"/>
                <w:lang w:val="es-ES" w:eastAsia="es-ES"/>
              </w:rPr>
            </w:pPr>
            <w:r w:rsidRPr="00B77687">
              <w:rPr>
                <w:rFonts w:ascii="Arial" w:eastAsia="Times New Roman" w:hAnsi="Arial" w:cs="Arial"/>
                <w:sz w:val="14"/>
                <w:szCs w:val="14"/>
                <w:lang w:val="es-ES" w:eastAsia="es-ES"/>
              </w:rPr>
              <w:t>FON</w:t>
            </w:r>
          </w:p>
        </w:tc>
      </w:tr>
      <w:tr w:rsidR="003B5AB3" w:rsidRPr="00B77687" w:rsidTr="003B5AB3">
        <w:trPr>
          <w:trHeight w:val="160"/>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w:t>
            </w:r>
          </w:p>
        </w:tc>
        <w:tc>
          <w:tcPr>
            <w:tcW w:w="8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proofErr w:type="spellStart"/>
            <w:r w:rsidRPr="00B77687">
              <w:rPr>
                <w:rFonts w:ascii="Arial" w:eastAsia="Times New Roman" w:hAnsi="Arial" w:cs="Arial"/>
                <w:color w:val="000000"/>
                <w:sz w:val="18"/>
                <w:szCs w:val="14"/>
                <w:lang w:val="es-ES" w:eastAsia="es-ES"/>
              </w:rPr>
              <w:t>Imaza</w:t>
            </w:r>
            <w:proofErr w:type="spellEnd"/>
          </w:p>
        </w:tc>
        <w:tc>
          <w:tcPr>
            <w:tcW w:w="13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CHIRIACO</w:t>
            </w: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CS. </w:t>
            </w:r>
            <w:proofErr w:type="spellStart"/>
            <w:r w:rsidRPr="00B77687">
              <w:rPr>
                <w:rFonts w:ascii="Arial" w:eastAsia="Times New Roman" w:hAnsi="Arial" w:cs="Arial"/>
                <w:color w:val="000000"/>
                <w:sz w:val="18"/>
                <w:szCs w:val="14"/>
                <w:lang w:val="es-ES" w:eastAsia="es-ES"/>
              </w:rPr>
              <w:t>Chiriaco</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5084</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I-3</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FONB</w:t>
            </w:r>
          </w:p>
        </w:tc>
      </w:tr>
      <w:tr w:rsidR="003B5AB3" w:rsidRPr="00B77687" w:rsidTr="003B5AB3">
        <w:trPr>
          <w:trHeight w:val="220"/>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PS. Duran</w:t>
            </w:r>
          </w:p>
        </w:tc>
        <w:tc>
          <w:tcPr>
            <w:tcW w:w="1357"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14208</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281"/>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roofErr w:type="spellStart"/>
            <w:r w:rsidRPr="00B77687">
              <w:rPr>
                <w:rFonts w:ascii="Arial" w:eastAsia="Times New Roman" w:hAnsi="Arial" w:cs="Arial"/>
                <w:color w:val="000000"/>
                <w:sz w:val="18"/>
                <w:szCs w:val="14"/>
                <w:lang w:val="es-ES" w:eastAsia="es-ES"/>
              </w:rPr>
              <w:t>PS.Yupicusa</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5088</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114"/>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4</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Wawaim</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5086</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56"/>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5</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 xml:space="preserve">PS. </w:t>
            </w:r>
            <w:proofErr w:type="spellStart"/>
            <w:r w:rsidRPr="00B77687">
              <w:rPr>
                <w:rFonts w:ascii="Arial" w:eastAsia="Times New Roman" w:hAnsi="Arial" w:cs="Arial"/>
                <w:sz w:val="18"/>
                <w:szCs w:val="14"/>
                <w:lang w:val="es-ES" w:eastAsia="es-ES"/>
              </w:rPr>
              <w:t>Shimpuents</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5090</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234"/>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6</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Shushug</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5085</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123"/>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7</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 xml:space="preserve">PS. </w:t>
            </w:r>
            <w:proofErr w:type="spellStart"/>
            <w:r w:rsidRPr="00B77687">
              <w:rPr>
                <w:rFonts w:ascii="Arial" w:eastAsia="Times New Roman" w:hAnsi="Arial" w:cs="Arial"/>
                <w:sz w:val="18"/>
                <w:szCs w:val="14"/>
                <w:lang w:val="es-ES" w:eastAsia="es-ES"/>
              </w:rPr>
              <w:t>Sukutin</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7001</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183"/>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8</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SanRrafael</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7136</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230"/>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9</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Wawas</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5089</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I-2</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133"/>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10</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Pakui</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5087</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180"/>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11</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Nayumpin</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5091</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97"/>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Nazareth</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7003</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157"/>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13</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PS. San Ramón</w:t>
            </w:r>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12774</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2F1AED">
        <w:trPr>
          <w:trHeight w:val="204"/>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14</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val="restart"/>
            <w:tcBorders>
              <w:top w:val="nil"/>
              <w:left w:val="single" w:sz="4" w:space="0" w:color="auto"/>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IMAZA</w:t>
            </w:r>
          </w:p>
        </w:tc>
        <w:tc>
          <w:tcPr>
            <w:tcW w:w="1976" w:type="dxa"/>
            <w:tcBorders>
              <w:top w:val="nil"/>
              <w:left w:val="nil"/>
              <w:bottom w:val="single" w:sz="4" w:space="0" w:color="auto"/>
              <w:right w:val="single" w:sz="4" w:space="0" w:color="auto"/>
            </w:tcBorders>
            <w:shd w:val="clear" w:color="auto" w:fill="FFFF00"/>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CS. </w:t>
            </w:r>
            <w:proofErr w:type="spellStart"/>
            <w:r w:rsidRPr="00B77687">
              <w:rPr>
                <w:rFonts w:ascii="Arial" w:eastAsia="Times New Roman" w:hAnsi="Arial" w:cs="Arial"/>
                <w:color w:val="000000"/>
                <w:sz w:val="18"/>
                <w:szCs w:val="14"/>
                <w:lang w:val="es-ES" w:eastAsia="es-ES"/>
              </w:rPr>
              <w:t>Imaza</w:t>
            </w:r>
            <w:proofErr w:type="spellEnd"/>
          </w:p>
        </w:tc>
        <w:tc>
          <w:tcPr>
            <w:tcW w:w="1357" w:type="dxa"/>
            <w:tcBorders>
              <w:top w:val="nil"/>
              <w:left w:val="nil"/>
              <w:bottom w:val="single" w:sz="4" w:space="0" w:color="auto"/>
              <w:right w:val="single" w:sz="4" w:space="0" w:color="auto"/>
            </w:tcBorders>
            <w:shd w:val="clear" w:color="auto" w:fill="FFFF00"/>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5070</w:t>
            </w:r>
          </w:p>
        </w:tc>
        <w:tc>
          <w:tcPr>
            <w:tcW w:w="1239" w:type="dxa"/>
            <w:tcBorders>
              <w:top w:val="nil"/>
              <w:left w:val="nil"/>
              <w:bottom w:val="single" w:sz="4" w:space="0" w:color="auto"/>
              <w:right w:val="single" w:sz="4" w:space="0" w:color="auto"/>
            </w:tcBorders>
            <w:shd w:val="clear" w:color="auto" w:fill="FFFF00"/>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I-3</w:t>
            </w:r>
          </w:p>
        </w:tc>
        <w:tc>
          <w:tcPr>
            <w:tcW w:w="1181" w:type="dxa"/>
            <w:tcBorders>
              <w:top w:val="nil"/>
              <w:left w:val="nil"/>
              <w:bottom w:val="single" w:sz="4" w:space="0" w:color="auto"/>
              <w:right w:val="single" w:sz="4" w:space="0" w:color="auto"/>
            </w:tcBorders>
            <w:shd w:val="clear" w:color="auto" w:fill="FFFF00"/>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FONB</w:t>
            </w:r>
          </w:p>
        </w:tc>
      </w:tr>
      <w:tr w:rsidR="003B5AB3" w:rsidRPr="00B77687" w:rsidTr="003B5AB3">
        <w:trPr>
          <w:trHeight w:val="121"/>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15</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Uut</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5079</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56"/>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16</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Wajuyat</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5082</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227"/>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17</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 xml:space="preserve">PS. </w:t>
            </w:r>
            <w:proofErr w:type="spellStart"/>
            <w:r w:rsidRPr="00B77687">
              <w:rPr>
                <w:rFonts w:ascii="Arial" w:eastAsia="Times New Roman" w:hAnsi="Arial" w:cs="Arial"/>
                <w:sz w:val="18"/>
                <w:szCs w:val="14"/>
                <w:lang w:val="es-ES" w:eastAsia="es-ES"/>
              </w:rPr>
              <w:t>Tenashnum</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7231</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131"/>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18</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Kusu</w:t>
            </w:r>
            <w:proofErr w:type="spellEnd"/>
            <w:r w:rsidRPr="00B77687">
              <w:rPr>
                <w:rFonts w:ascii="Arial" w:eastAsia="Times New Roman" w:hAnsi="Arial" w:cs="Arial"/>
                <w:color w:val="000000"/>
                <w:sz w:val="18"/>
                <w:szCs w:val="14"/>
                <w:lang w:val="es-ES" w:eastAsia="es-ES"/>
              </w:rPr>
              <w:t xml:space="preserve"> Grande</w:t>
            </w:r>
          </w:p>
        </w:tc>
        <w:tc>
          <w:tcPr>
            <w:tcW w:w="1357"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14209</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56"/>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19</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PS. Mesones Muro</w:t>
            </w:r>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7435</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95"/>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20</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Kunchin</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5194</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I-2</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156"/>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21</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 xml:space="preserve">PS. </w:t>
            </w:r>
            <w:proofErr w:type="spellStart"/>
            <w:r w:rsidRPr="00B77687">
              <w:rPr>
                <w:rFonts w:ascii="Arial" w:eastAsia="Times New Roman" w:hAnsi="Arial" w:cs="Arial"/>
                <w:sz w:val="18"/>
                <w:szCs w:val="14"/>
                <w:lang w:val="es-ES" w:eastAsia="es-ES"/>
              </w:rPr>
              <w:t>Yamayakat</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7230</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201"/>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22</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xml:space="preserve">PS. </w:t>
            </w:r>
            <w:proofErr w:type="spellStart"/>
            <w:r w:rsidRPr="00B77687">
              <w:rPr>
                <w:rFonts w:ascii="Arial" w:eastAsia="Times New Roman" w:hAnsi="Arial" w:cs="Arial"/>
                <w:color w:val="000000"/>
                <w:sz w:val="18"/>
                <w:szCs w:val="14"/>
                <w:lang w:val="es-ES" w:eastAsia="es-ES"/>
              </w:rPr>
              <w:t>Wantsa</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8"/>
                <w:szCs w:val="14"/>
                <w:lang w:val="es-ES" w:eastAsia="es-ES"/>
              </w:rPr>
            </w:pPr>
            <w:r w:rsidRPr="00B77687">
              <w:rPr>
                <w:rFonts w:ascii="Arial" w:eastAsia="Times New Roman" w:hAnsi="Arial" w:cs="Arial"/>
                <w:sz w:val="18"/>
                <w:szCs w:val="14"/>
                <w:lang w:val="es-ES" w:eastAsia="es-ES"/>
              </w:rPr>
              <w:t>7002</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 </w:t>
            </w:r>
          </w:p>
        </w:tc>
      </w:tr>
      <w:tr w:rsidR="003B5AB3" w:rsidRPr="00B77687" w:rsidTr="003B5AB3">
        <w:trPr>
          <w:trHeight w:val="120"/>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23</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val="restart"/>
            <w:tcBorders>
              <w:top w:val="nil"/>
              <w:left w:val="single" w:sz="4" w:space="0" w:color="auto"/>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CHIPE</w:t>
            </w: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CS. Chipe</w:t>
            </w:r>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5071</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I-3</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281"/>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24</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PS. </w:t>
            </w:r>
            <w:proofErr w:type="spellStart"/>
            <w:r w:rsidRPr="00B77687">
              <w:rPr>
                <w:rFonts w:ascii="Arial" w:eastAsia="Times New Roman" w:hAnsi="Arial" w:cs="Arial"/>
                <w:color w:val="000000"/>
                <w:sz w:val="16"/>
                <w:szCs w:val="14"/>
                <w:lang w:val="es-ES" w:eastAsia="es-ES"/>
              </w:rPr>
              <w:t>Numpatkaim</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5073</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69"/>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25</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PS. </w:t>
            </w:r>
            <w:proofErr w:type="spellStart"/>
            <w:r w:rsidRPr="00B77687">
              <w:rPr>
                <w:rFonts w:ascii="Arial" w:eastAsia="Times New Roman" w:hAnsi="Arial" w:cs="Arial"/>
                <w:color w:val="000000"/>
                <w:sz w:val="16"/>
                <w:szCs w:val="14"/>
                <w:lang w:val="es-ES" w:eastAsia="es-ES"/>
              </w:rPr>
              <w:t>Kusu</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5072</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216"/>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26</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PS. San Pablo</w:t>
            </w:r>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7233</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205"/>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27</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 xml:space="preserve">PS. </w:t>
            </w:r>
            <w:proofErr w:type="spellStart"/>
            <w:r w:rsidRPr="00B77687">
              <w:rPr>
                <w:rFonts w:ascii="Arial" w:eastAsia="Times New Roman" w:hAnsi="Arial" w:cs="Arial"/>
                <w:sz w:val="16"/>
                <w:szCs w:val="14"/>
                <w:lang w:val="es-ES" w:eastAsia="es-ES"/>
              </w:rPr>
              <w:t>Listra</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7234</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80"/>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28</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PS. Nueva Vida</w:t>
            </w:r>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7232</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239"/>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29</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PS. </w:t>
            </w:r>
            <w:proofErr w:type="spellStart"/>
            <w:r w:rsidRPr="00B77687">
              <w:rPr>
                <w:rFonts w:ascii="Arial" w:eastAsia="Times New Roman" w:hAnsi="Arial" w:cs="Arial"/>
                <w:color w:val="000000"/>
                <w:sz w:val="16"/>
                <w:szCs w:val="14"/>
                <w:lang w:val="es-ES" w:eastAsia="es-ES"/>
              </w:rPr>
              <w:t>Chicais</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5074</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29"/>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30</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val="restart"/>
            <w:tcBorders>
              <w:top w:val="nil"/>
              <w:left w:val="single" w:sz="4" w:space="0" w:color="auto"/>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TUPAC AMARU</w:t>
            </w: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CS. Túpac Amaru </w:t>
            </w:r>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5075</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I-3</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89"/>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31</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 xml:space="preserve">PS. </w:t>
            </w:r>
            <w:proofErr w:type="spellStart"/>
            <w:r w:rsidRPr="00B77687">
              <w:rPr>
                <w:rFonts w:ascii="Arial" w:eastAsia="Times New Roman" w:hAnsi="Arial" w:cs="Arial"/>
                <w:sz w:val="16"/>
                <w:szCs w:val="14"/>
                <w:lang w:val="es-ES" w:eastAsia="es-ES"/>
              </w:rPr>
              <w:t>Bichanak</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5083</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93"/>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32</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PS. </w:t>
            </w:r>
            <w:proofErr w:type="spellStart"/>
            <w:r w:rsidRPr="00B77687">
              <w:rPr>
                <w:rFonts w:ascii="Arial" w:eastAsia="Times New Roman" w:hAnsi="Arial" w:cs="Arial"/>
                <w:color w:val="000000"/>
                <w:sz w:val="16"/>
                <w:szCs w:val="14"/>
                <w:lang w:val="es-ES" w:eastAsia="es-ES"/>
              </w:rPr>
              <w:t>Wawico</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6986</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54"/>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33</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 xml:space="preserve">PS. Centro </w:t>
            </w:r>
            <w:proofErr w:type="spellStart"/>
            <w:r w:rsidRPr="00B77687">
              <w:rPr>
                <w:rFonts w:ascii="Arial" w:eastAsia="Times New Roman" w:hAnsi="Arial" w:cs="Arial"/>
                <w:sz w:val="16"/>
                <w:szCs w:val="14"/>
                <w:lang w:val="es-ES" w:eastAsia="es-ES"/>
              </w:rPr>
              <w:t>Wawik</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6719</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99"/>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4</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PS. Nuevo Belén</w:t>
            </w:r>
          </w:p>
        </w:tc>
        <w:tc>
          <w:tcPr>
            <w:tcW w:w="1357"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14210</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18"/>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35</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val="restart"/>
            <w:tcBorders>
              <w:top w:val="nil"/>
              <w:left w:val="single" w:sz="4" w:space="0" w:color="auto"/>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WAYAMPIAK</w:t>
            </w: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CS. </w:t>
            </w:r>
            <w:proofErr w:type="spellStart"/>
            <w:r w:rsidRPr="00B77687">
              <w:rPr>
                <w:rFonts w:ascii="Arial" w:eastAsia="Times New Roman" w:hAnsi="Arial" w:cs="Arial"/>
                <w:color w:val="000000"/>
                <w:sz w:val="16"/>
                <w:szCs w:val="14"/>
                <w:lang w:val="es-ES" w:eastAsia="es-ES"/>
              </w:rPr>
              <w:t>Wayampiak</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5081</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I-3</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63"/>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36</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PS. </w:t>
            </w:r>
            <w:proofErr w:type="spellStart"/>
            <w:r w:rsidRPr="00B77687">
              <w:rPr>
                <w:rFonts w:ascii="Arial" w:eastAsia="Times New Roman" w:hAnsi="Arial" w:cs="Arial"/>
                <w:color w:val="000000"/>
                <w:sz w:val="16"/>
                <w:szCs w:val="14"/>
                <w:lang w:val="es-ES" w:eastAsia="es-ES"/>
              </w:rPr>
              <w:t>Tuntus</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5077</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223"/>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37</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 xml:space="preserve">PS. </w:t>
            </w:r>
            <w:proofErr w:type="spellStart"/>
            <w:r w:rsidRPr="00B77687">
              <w:rPr>
                <w:rFonts w:ascii="Arial" w:eastAsia="Times New Roman" w:hAnsi="Arial" w:cs="Arial"/>
                <w:sz w:val="16"/>
                <w:szCs w:val="14"/>
                <w:lang w:val="es-ES" w:eastAsia="es-ES"/>
              </w:rPr>
              <w:t>Chija</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5078</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28"/>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38</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PS. </w:t>
            </w:r>
            <w:proofErr w:type="spellStart"/>
            <w:r w:rsidRPr="00B77687">
              <w:rPr>
                <w:rFonts w:ascii="Arial" w:eastAsia="Times New Roman" w:hAnsi="Arial" w:cs="Arial"/>
                <w:color w:val="000000"/>
                <w:sz w:val="16"/>
                <w:szCs w:val="14"/>
                <w:lang w:val="es-ES" w:eastAsia="es-ES"/>
              </w:rPr>
              <w:t>Sijiak</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5080</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87"/>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39</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35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8"/>
                <w:szCs w:val="14"/>
                <w:lang w:val="es-ES" w:eastAsia="es-ES"/>
              </w:rPr>
            </w:pPr>
          </w:p>
        </w:tc>
        <w:tc>
          <w:tcPr>
            <w:tcW w:w="1976" w:type="dxa"/>
            <w:tcBorders>
              <w:top w:val="nil"/>
              <w:left w:val="nil"/>
              <w:bottom w:val="single" w:sz="4" w:space="0" w:color="auto"/>
              <w:right w:val="single" w:sz="4" w:space="0" w:color="auto"/>
            </w:tcBorders>
            <w:shd w:val="clear" w:color="auto" w:fill="auto"/>
            <w:noWrap/>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PS. </w:t>
            </w:r>
            <w:proofErr w:type="spellStart"/>
            <w:r w:rsidRPr="00B77687">
              <w:rPr>
                <w:rFonts w:ascii="Arial" w:eastAsia="Times New Roman" w:hAnsi="Arial" w:cs="Arial"/>
                <w:color w:val="000000"/>
                <w:sz w:val="16"/>
                <w:szCs w:val="14"/>
                <w:lang w:val="es-ES" w:eastAsia="es-ES"/>
              </w:rPr>
              <w:t>Yanat</w:t>
            </w:r>
            <w:proofErr w:type="spellEnd"/>
          </w:p>
        </w:tc>
        <w:tc>
          <w:tcPr>
            <w:tcW w:w="1357" w:type="dxa"/>
            <w:tcBorders>
              <w:top w:val="nil"/>
              <w:left w:val="nil"/>
              <w:bottom w:val="single" w:sz="4" w:space="0" w:color="auto"/>
              <w:right w:val="single" w:sz="4" w:space="0" w:color="auto"/>
            </w:tcBorders>
            <w:shd w:val="clear" w:color="000000" w:fill="FFFFFF"/>
            <w:noWrap/>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5076</w:t>
            </w:r>
          </w:p>
        </w:tc>
        <w:tc>
          <w:tcPr>
            <w:tcW w:w="1239"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auto"/>
              <w:right w:val="single" w:sz="4" w:space="0" w:color="auto"/>
            </w:tcBorders>
            <w:shd w:val="clear" w:color="000000" w:fill="FFFFFF"/>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92"/>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40</w:t>
            </w:r>
          </w:p>
        </w:tc>
        <w:tc>
          <w:tcPr>
            <w:tcW w:w="8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proofErr w:type="spellStart"/>
            <w:r w:rsidRPr="00B77687">
              <w:rPr>
                <w:rFonts w:ascii="Arial" w:eastAsia="Times New Roman" w:hAnsi="Arial" w:cs="Arial"/>
                <w:color w:val="000000"/>
                <w:sz w:val="18"/>
                <w:szCs w:val="14"/>
                <w:lang w:val="es-ES" w:eastAsia="es-ES"/>
              </w:rPr>
              <w:t>Copallin</w:t>
            </w:r>
            <w:proofErr w:type="spellEnd"/>
          </w:p>
        </w:tc>
        <w:tc>
          <w:tcPr>
            <w:tcW w:w="1357" w:type="dxa"/>
            <w:vMerge w:val="restart"/>
            <w:tcBorders>
              <w:top w:val="nil"/>
              <w:left w:val="single" w:sz="4" w:space="0" w:color="auto"/>
              <w:bottom w:val="single" w:sz="4" w:space="0" w:color="000000"/>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COPALLIN</w:t>
            </w:r>
          </w:p>
        </w:tc>
        <w:tc>
          <w:tcPr>
            <w:tcW w:w="1976"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CS. </w:t>
            </w:r>
            <w:proofErr w:type="spellStart"/>
            <w:r w:rsidRPr="00B77687">
              <w:rPr>
                <w:rFonts w:ascii="Arial" w:eastAsia="Times New Roman" w:hAnsi="Arial" w:cs="Arial"/>
                <w:color w:val="000000"/>
                <w:sz w:val="16"/>
                <w:szCs w:val="14"/>
                <w:lang w:val="es-ES" w:eastAsia="es-ES"/>
              </w:rPr>
              <w:t>Copallin</w:t>
            </w:r>
            <w:proofErr w:type="spellEnd"/>
          </w:p>
        </w:tc>
        <w:tc>
          <w:tcPr>
            <w:tcW w:w="1357"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5063</w:t>
            </w:r>
          </w:p>
        </w:tc>
        <w:tc>
          <w:tcPr>
            <w:tcW w:w="1239"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I-3</w:t>
            </w:r>
          </w:p>
        </w:tc>
        <w:tc>
          <w:tcPr>
            <w:tcW w:w="1181"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51"/>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41</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4"/>
                <w:szCs w:val="14"/>
                <w:lang w:val="es-ES" w:eastAsia="es-ES"/>
              </w:rPr>
            </w:pPr>
          </w:p>
        </w:tc>
        <w:tc>
          <w:tcPr>
            <w:tcW w:w="1357"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4"/>
                <w:szCs w:val="14"/>
                <w:lang w:val="es-ES" w:eastAsia="es-ES"/>
              </w:rPr>
            </w:pPr>
          </w:p>
        </w:tc>
        <w:tc>
          <w:tcPr>
            <w:tcW w:w="1976"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PS. Pan de Azúcar</w:t>
            </w:r>
          </w:p>
        </w:tc>
        <w:tc>
          <w:tcPr>
            <w:tcW w:w="1357"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5064</w:t>
            </w:r>
          </w:p>
        </w:tc>
        <w:tc>
          <w:tcPr>
            <w:tcW w:w="1239"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97"/>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42</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4"/>
                <w:szCs w:val="14"/>
                <w:lang w:val="es-ES" w:eastAsia="es-ES"/>
              </w:rPr>
            </w:pPr>
          </w:p>
        </w:tc>
        <w:tc>
          <w:tcPr>
            <w:tcW w:w="1357"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4"/>
                <w:szCs w:val="14"/>
                <w:lang w:val="es-ES" w:eastAsia="es-ES"/>
              </w:rPr>
            </w:pPr>
          </w:p>
        </w:tc>
        <w:tc>
          <w:tcPr>
            <w:tcW w:w="1976"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PS. </w:t>
            </w:r>
            <w:proofErr w:type="spellStart"/>
            <w:r w:rsidRPr="00B77687">
              <w:rPr>
                <w:rFonts w:ascii="Arial" w:eastAsia="Times New Roman" w:hAnsi="Arial" w:cs="Arial"/>
                <w:color w:val="000000"/>
                <w:sz w:val="16"/>
                <w:szCs w:val="14"/>
                <w:lang w:val="es-ES" w:eastAsia="es-ES"/>
              </w:rPr>
              <w:t>Chonza</w:t>
            </w:r>
            <w:proofErr w:type="spellEnd"/>
            <w:r w:rsidRPr="00B77687">
              <w:rPr>
                <w:rFonts w:ascii="Arial" w:eastAsia="Times New Roman" w:hAnsi="Arial" w:cs="Arial"/>
                <w:color w:val="000000"/>
                <w:sz w:val="16"/>
                <w:szCs w:val="14"/>
                <w:lang w:val="es-ES" w:eastAsia="es-ES"/>
              </w:rPr>
              <w:t xml:space="preserve"> Laguna</w:t>
            </w:r>
          </w:p>
        </w:tc>
        <w:tc>
          <w:tcPr>
            <w:tcW w:w="1357"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5065</w:t>
            </w:r>
          </w:p>
        </w:tc>
        <w:tc>
          <w:tcPr>
            <w:tcW w:w="1239"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258"/>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43</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4"/>
                <w:szCs w:val="14"/>
                <w:lang w:val="es-ES" w:eastAsia="es-ES"/>
              </w:rPr>
            </w:pPr>
          </w:p>
        </w:tc>
        <w:tc>
          <w:tcPr>
            <w:tcW w:w="1357"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4"/>
                <w:szCs w:val="14"/>
                <w:lang w:val="es-ES" w:eastAsia="es-ES"/>
              </w:rPr>
            </w:pPr>
          </w:p>
        </w:tc>
        <w:tc>
          <w:tcPr>
            <w:tcW w:w="1976"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 xml:space="preserve">PS. </w:t>
            </w:r>
            <w:proofErr w:type="spellStart"/>
            <w:r w:rsidRPr="00B77687">
              <w:rPr>
                <w:rFonts w:ascii="Arial" w:eastAsia="Times New Roman" w:hAnsi="Arial" w:cs="Arial"/>
                <w:color w:val="000000"/>
                <w:sz w:val="16"/>
                <w:szCs w:val="14"/>
                <w:lang w:val="es-ES" w:eastAsia="es-ES"/>
              </w:rPr>
              <w:t>Lluhuana</w:t>
            </w:r>
            <w:proofErr w:type="spellEnd"/>
          </w:p>
        </w:tc>
        <w:tc>
          <w:tcPr>
            <w:tcW w:w="1357"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7004</w:t>
            </w:r>
          </w:p>
        </w:tc>
        <w:tc>
          <w:tcPr>
            <w:tcW w:w="1239"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I-2</w:t>
            </w:r>
          </w:p>
        </w:tc>
        <w:tc>
          <w:tcPr>
            <w:tcW w:w="1181"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r w:rsidR="003B5AB3" w:rsidRPr="00B77687" w:rsidTr="003B5AB3">
        <w:trPr>
          <w:trHeight w:val="133"/>
          <w:jc w:val="cent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8"/>
                <w:szCs w:val="14"/>
                <w:lang w:val="es-ES" w:eastAsia="es-ES"/>
              </w:rPr>
            </w:pPr>
            <w:r w:rsidRPr="00B77687">
              <w:rPr>
                <w:rFonts w:ascii="Arial" w:eastAsia="Times New Roman" w:hAnsi="Arial" w:cs="Arial"/>
                <w:color w:val="000000"/>
                <w:sz w:val="18"/>
                <w:szCs w:val="14"/>
                <w:lang w:val="es-ES" w:eastAsia="es-ES"/>
              </w:rPr>
              <w:t>44</w:t>
            </w:r>
          </w:p>
        </w:tc>
        <w:tc>
          <w:tcPr>
            <w:tcW w:w="827" w:type="dxa"/>
            <w:vMerge/>
            <w:tcBorders>
              <w:top w:val="nil"/>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4"/>
                <w:szCs w:val="14"/>
                <w:lang w:val="es-ES" w:eastAsia="es-ES"/>
              </w:rPr>
            </w:pPr>
          </w:p>
        </w:tc>
        <w:tc>
          <w:tcPr>
            <w:tcW w:w="1357"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color w:val="000000"/>
                <w:sz w:val="14"/>
                <w:szCs w:val="14"/>
                <w:lang w:val="es-ES" w:eastAsia="es-ES"/>
              </w:rPr>
            </w:pPr>
          </w:p>
        </w:tc>
        <w:tc>
          <w:tcPr>
            <w:tcW w:w="1976" w:type="dxa"/>
            <w:tcBorders>
              <w:top w:val="nil"/>
              <w:left w:val="nil"/>
              <w:bottom w:val="single" w:sz="4" w:space="0" w:color="auto"/>
              <w:right w:val="single" w:sz="4" w:space="0" w:color="auto"/>
            </w:tcBorders>
            <w:shd w:val="clear" w:color="auto" w:fill="auto"/>
            <w:hideMark/>
          </w:tcPr>
          <w:p w:rsidR="003B5AB3" w:rsidRPr="00B77687" w:rsidRDefault="003B5AB3" w:rsidP="003B5AB3">
            <w:pPr>
              <w:spacing w:after="0" w:line="240" w:lineRule="auto"/>
              <w:rPr>
                <w:rFonts w:ascii="Arial" w:eastAsia="Times New Roman" w:hAnsi="Arial" w:cs="Arial"/>
                <w:color w:val="000000"/>
                <w:sz w:val="16"/>
                <w:szCs w:val="14"/>
                <w:lang w:val="pt-BR" w:eastAsia="es-ES"/>
              </w:rPr>
            </w:pPr>
            <w:r w:rsidRPr="00B77687">
              <w:rPr>
                <w:rFonts w:ascii="Arial" w:eastAsia="Times New Roman" w:hAnsi="Arial" w:cs="Arial"/>
                <w:color w:val="000000"/>
                <w:sz w:val="16"/>
                <w:szCs w:val="14"/>
                <w:lang w:val="pt-BR" w:eastAsia="es-ES"/>
              </w:rPr>
              <w:t xml:space="preserve">PS. Santa Cruz de </w:t>
            </w:r>
            <w:proofErr w:type="spellStart"/>
            <w:r w:rsidRPr="00B77687">
              <w:rPr>
                <w:rFonts w:ascii="Arial" w:eastAsia="Times New Roman" w:hAnsi="Arial" w:cs="Arial"/>
                <w:color w:val="000000"/>
                <w:sz w:val="16"/>
                <w:szCs w:val="14"/>
                <w:lang w:val="pt-BR" w:eastAsia="es-ES"/>
              </w:rPr>
              <w:t>Morochal</w:t>
            </w:r>
            <w:proofErr w:type="spellEnd"/>
          </w:p>
        </w:tc>
        <w:tc>
          <w:tcPr>
            <w:tcW w:w="1357"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jc w:val="center"/>
              <w:rPr>
                <w:rFonts w:ascii="Arial" w:eastAsia="Times New Roman" w:hAnsi="Arial" w:cs="Arial"/>
                <w:sz w:val="16"/>
                <w:szCs w:val="14"/>
                <w:lang w:val="es-ES" w:eastAsia="es-ES"/>
              </w:rPr>
            </w:pPr>
            <w:r w:rsidRPr="00B77687">
              <w:rPr>
                <w:rFonts w:ascii="Arial" w:eastAsia="Times New Roman" w:hAnsi="Arial" w:cs="Arial"/>
                <w:sz w:val="16"/>
                <w:szCs w:val="14"/>
                <w:lang w:val="es-ES" w:eastAsia="es-ES"/>
              </w:rPr>
              <w:t>7005</w:t>
            </w:r>
          </w:p>
        </w:tc>
        <w:tc>
          <w:tcPr>
            <w:tcW w:w="1239"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6"/>
                <w:szCs w:val="14"/>
                <w:lang w:val="es-ES" w:eastAsia="es-ES"/>
              </w:rPr>
            </w:pPr>
            <w:r w:rsidRPr="00B77687">
              <w:rPr>
                <w:rFonts w:ascii="Arial" w:eastAsia="Times New Roman" w:hAnsi="Arial" w:cs="Arial"/>
                <w:color w:val="000000"/>
                <w:sz w:val="16"/>
                <w:szCs w:val="14"/>
                <w:lang w:val="es-ES" w:eastAsia="es-ES"/>
              </w:rPr>
              <w:t>I-1</w:t>
            </w:r>
          </w:p>
        </w:tc>
        <w:tc>
          <w:tcPr>
            <w:tcW w:w="1181" w:type="dxa"/>
            <w:tcBorders>
              <w:top w:val="nil"/>
              <w:left w:val="nil"/>
              <w:bottom w:val="single" w:sz="4" w:space="0" w:color="000000"/>
              <w:right w:val="single" w:sz="4" w:space="0" w:color="000000"/>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color w:val="000000"/>
                <w:sz w:val="14"/>
                <w:szCs w:val="14"/>
                <w:lang w:val="es-ES" w:eastAsia="es-ES"/>
              </w:rPr>
            </w:pPr>
            <w:r w:rsidRPr="00B77687">
              <w:rPr>
                <w:rFonts w:ascii="Arial" w:eastAsia="Times New Roman" w:hAnsi="Arial" w:cs="Arial"/>
                <w:color w:val="000000"/>
                <w:sz w:val="14"/>
                <w:szCs w:val="14"/>
                <w:lang w:val="es-ES" w:eastAsia="es-ES"/>
              </w:rPr>
              <w:t> </w:t>
            </w:r>
          </w:p>
        </w:tc>
      </w:tr>
    </w:tbl>
    <w:p w:rsidR="00814966" w:rsidRDefault="00814966" w:rsidP="003B5AB3">
      <w:pPr>
        <w:spacing w:after="0" w:line="360" w:lineRule="auto"/>
        <w:ind w:left="426"/>
        <w:jc w:val="both"/>
        <w:rPr>
          <w:rFonts w:ascii="Arial" w:hAnsi="Arial" w:cs="Arial"/>
          <w:sz w:val="24"/>
          <w:szCs w:val="24"/>
          <w:lang w:val="es-MX"/>
        </w:rPr>
      </w:pPr>
    </w:p>
    <w:p w:rsidR="003B5AB3" w:rsidRDefault="003B5AB3" w:rsidP="003B5AB3">
      <w:pPr>
        <w:spacing w:after="0" w:line="360" w:lineRule="auto"/>
        <w:ind w:left="426"/>
        <w:jc w:val="both"/>
        <w:rPr>
          <w:rFonts w:ascii="Arial" w:hAnsi="Arial" w:cs="Arial"/>
          <w:sz w:val="24"/>
          <w:szCs w:val="24"/>
          <w:lang w:val="es-MX"/>
        </w:rPr>
      </w:pPr>
      <w:r w:rsidRPr="00B77687">
        <w:rPr>
          <w:rFonts w:ascii="Arial" w:hAnsi="Arial" w:cs="Arial"/>
          <w:sz w:val="24"/>
          <w:szCs w:val="24"/>
          <w:lang w:val="es-MX"/>
        </w:rPr>
        <w:lastRenderedPageBreak/>
        <w:t xml:space="preserve">La generación de los residuos sólidos en los Establecimientos de salud y servicios médicos de apoyo es variable, la cantidad de residuos generados va a depender de varios factores como la capacidad y nivel de complejidad del establecimiento, las especialidades existentes, el número de pacientes atendidos con consulta externa, etc., es decir que cuanto más complejo es el establecimiento, este generará una mayor cantidad de residuos sólidos. </w:t>
      </w:r>
    </w:p>
    <w:p w:rsidR="003B5AB3" w:rsidRPr="00814966" w:rsidRDefault="003B5AB3" w:rsidP="00814966">
      <w:pPr>
        <w:autoSpaceDE w:val="0"/>
        <w:autoSpaceDN w:val="0"/>
        <w:adjustRightInd w:val="0"/>
        <w:spacing w:after="0" w:line="240" w:lineRule="auto"/>
        <w:contextualSpacing/>
        <w:jc w:val="center"/>
        <w:rPr>
          <w:rFonts w:ascii="Arial" w:eastAsia="Calibri" w:hAnsi="Arial" w:cs="Arial"/>
          <w:sz w:val="10"/>
          <w:lang w:val="es-ES_tradnl"/>
        </w:rPr>
      </w:pPr>
    </w:p>
    <w:p w:rsidR="00814966" w:rsidRPr="00814966" w:rsidRDefault="00814966" w:rsidP="00814966">
      <w:pPr>
        <w:pStyle w:val="Descripcin"/>
        <w:keepNext/>
        <w:jc w:val="center"/>
        <w:rPr>
          <w:rFonts w:ascii="Arial" w:hAnsi="Arial" w:cs="Arial"/>
          <w:color w:val="auto"/>
          <w:sz w:val="24"/>
        </w:rPr>
      </w:pPr>
      <w:bookmarkStart w:id="66" w:name="_Toc340065"/>
      <w:bookmarkStart w:id="67" w:name="_Toc342260"/>
      <w:r w:rsidRPr="00814966">
        <w:rPr>
          <w:rFonts w:ascii="Arial" w:hAnsi="Arial" w:cs="Arial"/>
          <w:b/>
          <w:color w:val="auto"/>
          <w:sz w:val="24"/>
        </w:rPr>
        <w:t xml:space="preserve">Tabla </w:t>
      </w:r>
      <w:r w:rsidRPr="00814966">
        <w:rPr>
          <w:rFonts w:ascii="Arial" w:hAnsi="Arial" w:cs="Arial"/>
          <w:b/>
          <w:color w:val="auto"/>
          <w:sz w:val="24"/>
        </w:rPr>
        <w:fldChar w:fldCharType="begin"/>
      </w:r>
      <w:r w:rsidRPr="00814966">
        <w:rPr>
          <w:rFonts w:ascii="Arial" w:hAnsi="Arial" w:cs="Arial"/>
          <w:b/>
          <w:color w:val="auto"/>
          <w:sz w:val="24"/>
        </w:rPr>
        <w:instrText xml:space="preserve"> SEQ Tabla \* ARABIC </w:instrText>
      </w:r>
      <w:r w:rsidRPr="00814966">
        <w:rPr>
          <w:rFonts w:ascii="Arial" w:hAnsi="Arial" w:cs="Arial"/>
          <w:b/>
          <w:color w:val="auto"/>
          <w:sz w:val="24"/>
        </w:rPr>
        <w:fldChar w:fldCharType="separate"/>
      </w:r>
      <w:r w:rsidR="002B2925">
        <w:rPr>
          <w:rFonts w:ascii="Arial" w:hAnsi="Arial" w:cs="Arial"/>
          <w:b/>
          <w:noProof/>
          <w:color w:val="auto"/>
          <w:sz w:val="24"/>
        </w:rPr>
        <w:t>3</w:t>
      </w:r>
      <w:r w:rsidRPr="00814966">
        <w:rPr>
          <w:rFonts w:ascii="Arial" w:hAnsi="Arial" w:cs="Arial"/>
          <w:b/>
          <w:color w:val="auto"/>
          <w:sz w:val="24"/>
        </w:rPr>
        <w:fldChar w:fldCharType="end"/>
      </w:r>
      <w:r w:rsidRPr="00814966">
        <w:rPr>
          <w:rFonts w:ascii="Arial" w:hAnsi="Arial" w:cs="Arial"/>
          <w:b/>
          <w:color w:val="auto"/>
          <w:sz w:val="24"/>
        </w:rPr>
        <w:t>:</w:t>
      </w:r>
      <w:r w:rsidRPr="00814966">
        <w:rPr>
          <w:rFonts w:ascii="Arial" w:hAnsi="Arial" w:cs="Arial"/>
          <w:color w:val="auto"/>
          <w:sz w:val="24"/>
        </w:rPr>
        <w:t xml:space="preserve"> </w:t>
      </w:r>
      <w:r w:rsidRPr="00814966">
        <w:rPr>
          <w:rFonts w:ascii="Arial" w:hAnsi="Arial" w:cs="Arial"/>
          <w:i w:val="0"/>
          <w:color w:val="auto"/>
          <w:sz w:val="24"/>
        </w:rPr>
        <w:t>Red Bagua: servicios de salud, según categoría, 2018</w:t>
      </w:r>
      <w:bookmarkEnd w:id="66"/>
      <w:bookmarkEnd w:id="67"/>
    </w:p>
    <w:tbl>
      <w:tblPr>
        <w:tblW w:w="9953" w:type="dxa"/>
        <w:tblInd w:w="-214" w:type="dxa"/>
        <w:tblCellMar>
          <w:left w:w="70" w:type="dxa"/>
          <w:right w:w="70" w:type="dxa"/>
        </w:tblCellMar>
        <w:tblLook w:val="04A0" w:firstRow="1" w:lastRow="0" w:firstColumn="1" w:lastColumn="0" w:noHBand="0" w:noVBand="1"/>
      </w:tblPr>
      <w:tblGrid>
        <w:gridCol w:w="330"/>
        <w:gridCol w:w="2414"/>
        <w:gridCol w:w="1040"/>
        <w:gridCol w:w="677"/>
        <w:gridCol w:w="525"/>
        <w:gridCol w:w="620"/>
        <w:gridCol w:w="620"/>
        <w:gridCol w:w="622"/>
        <w:gridCol w:w="620"/>
        <w:gridCol w:w="620"/>
        <w:gridCol w:w="620"/>
        <w:gridCol w:w="620"/>
        <w:gridCol w:w="625"/>
      </w:tblGrid>
      <w:tr w:rsidR="003B5AB3" w:rsidRPr="00B77687" w:rsidTr="00814966">
        <w:trPr>
          <w:trHeight w:val="35"/>
        </w:trPr>
        <w:tc>
          <w:tcPr>
            <w:tcW w:w="3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jc w:val="center"/>
              <w:rPr>
                <w:rFonts w:ascii="Arial" w:eastAsia="Times New Roman" w:hAnsi="Arial" w:cs="Arial"/>
                <w:b/>
                <w:bCs/>
                <w:i/>
                <w:iCs/>
                <w:sz w:val="11"/>
                <w:szCs w:val="11"/>
                <w:lang w:val="es-MX" w:eastAsia="es-PE"/>
              </w:rPr>
            </w:pPr>
            <w:r w:rsidRPr="00B77687">
              <w:rPr>
                <w:rFonts w:ascii="Arial" w:eastAsia="Times New Roman" w:hAnsi="Arial" w:cs="Arial"/>
                <w:b/>
                <w:bCs/>
                <w:i/>
                <w:iCs/>
                <w:sz w:val="11"/>
                <w:szCs w:val="11"/>
                <w:lang w:val="es-MX" w:eastAsia="es-PE"/>
              </w:rPr>
              <w:t>Nº</w:t>
            </w:r>
          </w:p>
        </w:tc>
        <w:tc>
          <w:tcPr>
            <w:tcW w:w="24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jc w:val="center"/>
              <w:rPr>
                <w:rFonts w:ascii="Arial" w:eastAsia="Times New Roman" w:hAnsi="Arial" w:cs="Arial"/>
                <w:b/>
                <w:bCs/>
                <w:i/>
                <w:iCs/>
                <w:sz w:val="15"/>
                <w:szCs w:val="11"/>
                <w:lang w:val="es-MX" w:eastAsia="es-PE"/>
              </w:rPr>
            </w:pPr>
            <w:r w:rsidRPr="00B77687">
              <w:rPr>
                <w:rFonts w:ascii="Arial" w:eastAsia="Times New Roman" w:hAnsi="Arial" w:cs="Arial"/>
                <w:b/>
                <w:bCs/>
                <w:i/>
                <w:iCs/>
                <w:sz w:val="15"/>
                <w:szCs w:val="11"/>
                <w:lang w:val="es-MX" w:eastAsia="es-PE"/>
              </w:rPr>
              <w:t>NOMBRE Y TIPO EESS</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jc w:val="center"/>
              <w:rPr>
                <w:rFonts w:ascii="Arial" w:eastAsia="Times New Roman" w:hAnsi="Arial" w:cs="Arial"/>
                <w:b/>
                <w:bCs/>
                <w:i/>
                <w:iCs/>
                <w:sz w:val="15"/>
                <w:szCs w:val="11"/>
                <w:lang w:val="es-MX" w:eastAsia="es-PE"/>
              </w:rPr>
            </w:pPr>
            <w:r w:rsidRPr="00B77687">
              <w:rPr>
                <w:rFonts w:ascii="Arial" w:eastAsia="Times New Roman" w:hAnsi="Arial" w:cs="Arial"/>
                <w:b/>
                <w:bCs/>
                <w:i/>
                <w:iCs/>
                <w:sz w:val="15"/>
                <w:szCs w:val="11"/>
                <w:lang w:val="es-MX" w:eastAsia="es-PE"/>
              </w:rPr>
              <w:t>CATEGORIA</w:t>
            </w:r>
          </w:p>
        </w:tc>
        <w:tc>
          <w:tcPr>
            <w:tcW w:w="1202" w:type="dxa"/>
            <w:gridSpan w:val="2"/>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rsidR="003B5AB3" w:rsidRPr="00B77687" w:rsidRDefault="003B5AB3" w:rsidP="003B5AB3">
            <w:pPr>
              <w:tabs>
                <w:tab w:val="left" w:pos="476"/>
              </w:tabs>
              <w:spacing w:after="0" w:line="240" w:lineRule="auto"/>
              <w:jc w:val="center"/>
              <w:rPr>
                <w:rFonts w:ascii="Arial" w:eastAsia="Times New Roman" w:hAnsi="Arial" w:cs="Arial"/>
                <w:b/>
                <w:bCs/>
                <w:i/>
                <w:iCs/>
                <w:sz w:val="15"/>
                <w:szCs w:val="11"/>
                <w:lang w:val="es-MX" w:eastAsia="es-PE"/>
              </w:rPr>
            </w:pPr>
            <w:r w:rsidRPr="00B77687">
              <w:rPr>
                <w:rFonts w:ascii="Arial" w:eastAsia="Times New Roman" w:hAnsi="Arial" w:cs="Arial"/>
                <w:b/>
                <w:bCs/>
                <w:i/>
                <w:iCs/>
                <w:sz w:val="13"/>
                <w:szCs w:val="11"/>
                <w:lang w:val="es-MX" w:eastAsia="es-PE"/>
              </w:rPr>
              <w:t>DISPONIBILIDAD DE LA ATENCION</w:t>
            </w:r>
          </w:p>
        </w:tc>
        <w:tc>
          <w:tcPr>
            <w:tcW w:w="4967" w:type="dxa"/>
            <w:gridSpan w:val="8"/>
            <w:tcBorders>
              <w:top w:val="single" w:sz="4" w:space="0" w:color="auto"/>
              <w:left w:val="nil"/>
              <w:bottom w:val="single" w:sz="4" w:space="0" w:color="auto"/>
              <w:right w:val="nil"/>
            </w:tcBorders>
            <w:shd w:val="clear" w:color="auto" w:fill="F2F2F2" w:themeFill="background1" w:themeFillShade="F2"/>
            <w:vAlign w:val="center"/>
            <w:hideMark/>
          </w:tcPr>
          <w:p w:rsidR="003B5AB3" w:rsidRPr="00B77687" w:rsidRDefault="003B5AB3" w:rsidP="003B5AB3">
            <w:pPr>
              <w:spacing w:after="0" w:line="240" w:lineRule="auto"/>
              <w:jc w:val="center"/>
              <w:rPr>
                <w:rFonts w:ascii="Arial" w:eastAsia="Times New Roman" w:hAnsi="Arial" w:cs="Arial"/>
                <w:b/>
                <w:bCs/>
                <w:i/>
                <w:iCs/>
                <w:sz w:val="15"/>
                <w:szCs w:val="11"/>
                <w:lang w:val="es-MX" w:eastAsia="es-PE"/>
              </w:rPr>
            </w:pPr>
            <w:r w:rsidRPr="00B77687">
              <w:rPr>
                <w:rFonts w:ascii="Arial" w:eastAsia="Times New Roman" w:hAnsi="Arial" w:cs="Arial"/>
                <w:b/>
                <w:bCs/>
                <w:i/>
                <w:iCs/>
                <w:sz w:val="15"/>
                <w:szCs w:val="11"/>
                <w:lang w:val="es-MX" w:eastAsia="es-PE"/>
              </w:rPr>
              <w:t xml:space="preserve">CARTERA DE SERVICIOS </w:t>
            </w:r>
          </w:p>
        </w:tc>
      </w:tr>
      <w:tr w:rsidR="003B5AB3" w:rsidRPr="00B77687" w:rsidTr="00814966">
        <w:trPr>
          <w:trHeight w:val="206"/>
        </w:trPr>
        <w:tc>
          <w:tcPr>
            <w:tcW w:w="3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rPr>
                <w:rFonts w:ascii="Arial" w:eastAsia="Times New Roman" w:hAnsi="Arial" w:cs="Arial"/>
                <w:b/>
                <w:bCs/>
                <w:i/>
                <w:iCs/>
                <w:sz w:val="11"/>
                <w:szCs w:val="11"/>
                <w:lang w:val="es-MX" w:eastAsia="es-PE"/>
              </w:rPr>
            </w:pPr>
          </w:p>
        </w:tc>
        <w:tc>
          <w:tcPr>
            <w:tcW w:w="24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rPr>
                <w:rFonts w:ascii="Arial" w:eastAsia="Times New Roman" w:hAnsi="Arial" w:cs="Arial"/>
                <w:b/>
                <w:bCs/>
                <w:i/>
                <w:iCs/>
                <w:sz w:val="15"/>
                <w:szCs w:val="11"/>
                <w:lang w:val="es-MX" w:eastAsia="es-PE"/>
              </w:rPr>
            </w:pPr>
          </w:p>
        </w:tc>
        <w:tc>
          <w:tcPr>
            <w:tcW w:w="104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rPr>
                <w:rFonts w:ascii="Arial" w:eastAsia="Times New Roman" w:hAnsi="Arial" w:cs="Arial"/>
                <w:b/>
                <w:bCs/>
                <w:i/>
                <w:iCs/>
                <w:sz w:val="15"/>
                <w:szCs w:val="11"/>
                <w:lang w:val="es-MX" w:eastAsia="es-PE"/>
              </w:rPr>
            </w:pPr>
          </w:p>
        </w:tc>
        <w:tc>
          <w:tcPr>
            <w:tcW w:w="1202" w:type="dxa"/>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rsidR="003B5AB3" w:rsidRPr="00B77687" w:rsidRDefault="003B5AB3" w:rsidP="003B5AB3">
            <w:pPr>
              <w:spacing w:after="0" w:line="240" w:lineRule="auto"/>
              <w:rPr>
                <w:rFonts w:ascii="Arial" w:eastAsia="Times New Roman" w:hAnsi="Arial" w:cs="Arial"/>
                <w:b/>
                <w:bCs/>
                <w:i/>
                <w:iCs/>
                <w:sz w:val="15"/>
                <w:szCs w:val="11"/>
                <w:lang w:val="es-MX" w:eastAsia="es-PE"/>
              </w:rPr>
            </w:pPr>
          </w:p>
        </w:tc>
        <w:tc>
          <w:tcPr>
            <w:tcW w:w="1862"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3B5AB3" w:rsidRPr="00B77687" w:rsidRDefault="003B5AB3" w:rsidP="003B5AB3">
            <w:pPr>
              <w:spacing w:after="0" w:line="240" w:lineRule="auto"/>
              <w:jc w:val="center"/>
              <w:rPr>
                <w:rFonts w:ascii="Arial" w:eastAsia="Times New Roman" w:hAnsi="Arial" w:cs="Arial"/>
                <w:b/>
                <w:bCs/>
                <w:i/>
                <w:iCs/>
                <w:sz w:val="15"/>
                <w:szCs w:val="11"/>
                <w:lang w:val="es-MX" w:eastAsia="es-PE"/>
              </w:rPr>
            </w:pPr>
            <w:r w:rsidRPr="00B77687">
              <w:rPr>
                <w:rFonts w:ascii="Arial" w:eastAsia="Times New Roman" w:hAnsi="Arial" w:cs="Arial"/>
                <w:b/>
                <w:bCs/>
                <w:i/>
                <w:iCs/>
                <w:sz w:val="15"/>
                <w:szCs w:val="11"/>
                <w:lang w:val="es-MX" w:eastAsia="es-PE"/>
              </w:rPr>
              <w:t>CONSULTA AMBULATORIA</w:t>
            </w:r>
          </w:p>
        </w:tc>
        <w:tc>
          <w:tcPr>
            <w:tcW w:w="620" w:type="dxa"/>
            <w:vMerge w:val="restart"/>
            <w:tcBorders>
              <w:top w:val="nil"/>
              <w:left w:val="single" w:sz="4" w:space="0" w:color="auto"/>
              <w:bottom w:val="single" w:sz="4" w:space="0" w:color="000000"/>
              <w:right w:val="single" w:sz="4" w:space="0" w:color="auto"/>
            </w:tcBorders>
            <w:shd w:val="clear" w:color="auto" w:fill="F2F2F2" w:themeFill="background1" w:themeFillShade="F2"/>
            <w:textDirection w:val="btLr"/>
            <w:vAlign w:val="bottom"/>
            <w:hideMark/>
          </w:tcPr>
          <w:p w:rsidR="003B5AB3" w:rsidRPr="00B77687" w:rsidRDefault="003B5AB3" w:rsidP="003B5AB3">
            <w:pPr>
              <w:spacing w:after="0" w:line="240" w:lineRule="auto"/>
              <w:jc w:val="center"/>
              <w:rPr>
                <w:rFonts w:ascii="Arial" w:eastAsia="Times New Roman" w:hAnsi="Arial" w:cs="Arial"/>
                <w:b/>
                <w:bCs/>
                <w:i/>
                <w:iCs/>
                <w:sz w:val="9"/>
                <w:szCs w:val="11"/>
                <w:lang w:val="es-MX" w:eastAsia="es-PE"/>
              </w:rPr>
            </w:pPr>
            <w:r w:rsidRPr="00B77687">
              <w:rPr>
                <w:rFonts w:ascii="Arial" w:eastAsia="Times New Roman" w:hAnsi="Arial" w:cs="Arial"/>
                <w:b/>
                <w:bCs/>
                <w:i/>
                <w:iCs/>
                <w:sz w:val="9"/>
                <w:szCs w:val="11"/>
                <w:lang w:val="es-MX" w:eastAsia="es-PE"/>
              </w:rPr>
              <w:t>EMERGENCIA/URGENCIA</w:t>
            </w:r>
          </w:p>
        </w:tc>
        <w:tc>
          <w:tcPr>
            <w:tcW w:w="620" w:type="dxa"/>
            <w:vMerge w:val="restart"/>
            <w:tcBorders>
              <w:top w:val="nil"/>
              <w:left w:val="single" w:sz="4" w:space="0" w:color="auto"/>
              <w:bottom w:val="single" w:sz="4" w:space="0" w:color="000000"/>
              <w:right w:val="single" w:sz="4" w:space="0" w:color="auto"/>
            </w:tcBorders>
            <w:shd w:val="clear" w:color="auto" w:fill="F2F2F2" w:themeFill="background1" w:themeFillShade="F2"/>
            <w:textDirection w:val="btLr"/>
            <w:vAlign w:val="bottom"/>
            <w:hideMark/>
          </w:tcPr>
          <w:p w:rsidR="003B5AB3" w:rsidRPr="00B77687" w:rsidRDefault="003B5AB3" w:rsidP="003B5AB3">
            <w:pPr>
              <w:spacing w:after="0" w:line="240" w:lineRule="auto"/>
              <w:jc w:val="center"/>
              <w:rPr>
                <w:rFonts w:ascii="Arial" w:eastAsia="Times New Roman" w:hAnsi="Arial" w:cs="Arial"/>
                <w:b/>
                <w:bCs/>
                <w:i/>
                <w:iCs/>
                <w:sz w:val="9"/>
                <w:szCs w:val="11"/>
                <w:lang w:val="es-MX" w:eastAsia="es-PE"/>
              </w:rPr>
            </w:pPr>
            <w:r w:rsidRPr="00B77687">
              <w:rPr>
                <w:rFonts w:ascii="Arial" w:eastAsia="Times New Roman" w:hAnsi="Arial" w:cs="Arial"/>
                <w:b/>
                <w:bCs/>
                <w:i/>
                <w:iCs/>
                <w:sz w:val="9"/>
                <w:szCs w:val="11"/>
                <w:lang w:val="es-MX" w:eastAsia="es-PE"/>
              </w:rPr>
              <w:t>ATENCIÓN DEL PARTO</w:t>
            </w:r>
          </w:p>
        </w:tc>
        <w:tc>
          <w:tcPr>
            <w:tcW w:w="620" w:type="dxa"/>
            <w:vMerge w:val="restart"/>
            <w:tcBorders>
              <w:top w:val="nil"/>
              <w:left w:val="single" w:sz="4" w:space="0" w:color="auto"/>
              <w:bottom w:val="single" w:sz="4" w:space="0" w:color="000000"/>
              <w:right w:val="single" w:sz="4" w:space="0" w:color="auto"/>
            </w:tcBorders>
            <w:shd w:val="clear" w:color="auto" w:fill="F2F2F2" w:themeFill="background1" w:themeFillShade="F2"/>
            <w:textDirection w:val="btLr"/>
            <w:vAlign w:val="bottom"/>
            <w:hideMark/>
          </w:tcPr>
          <w:p w:rsidR="003B5AB3" w:rsidRPr="00B77687" w:rsidRDefault="003B5AB3" w:rsidP="003B5AB3">
            <w:pPr>
              <w:spacing w:after="0" w:line="240" w:lineRule="auto"/>
              <w:jc w:val="center"/>
              <w:rPr>
                <w:rFonts w:ascii="Arial" w:eastAsia="Times New Roman" w:hAnsi="Arial" w:cs="Arial"/>
                <w:b/>
                <w:bCs/>
                <w:i/>
                <w:iCs/>
                <w:sz w:val="9"/>
                <w:szCs w:val="11"/>
                <w:lang w:val="es-MX" w:eastAsia="es-PE"/>
              </w:rPr>
            </w:pPr>
            <w:r w:rsidRPr="00B77687">
              <w:rPr>
                <w:rFonts w:ascii="Arial" w:eastAsia="Times New Roman" w:hAnsi="Arial" w:cs="Arial"/>
                <w:b/>
                <w:bCs/>
                <w:i/>
                <w:iCs/>
                <w:sz w:val="9"/>
                <w:szCs w:val="11"/>
                <w:lang w:val="es-MX" w:eastAsia="es-PE"/>
              </w:rPr>
              <w:t>ODONTOLOGIA</w:t>
            </w:r>
          </w:p>
        </w:tc>
        <w:tc>
          <w:tcPr>
            <w:tcW w:w="620" w:type="dxa"/>
            <w:vMerge w:val="restart"/>
            <w:tcBorders>
              <w:top w:val="nil"/>
              <w:left w:val="single" w:sz="4" w:space="0" w:color="auto"/>
              <w:bottom w:val="single" w:sz="4" w:space="0" w:color="000000"/>
              <w:right w:val="single" w:sz="4" w:space="0" w:color="auto"/>
            </w:tcBorders>
            <w:shd w:val="clear" w:color="auto" w:fill="F2F2F2" w:themeFill="background1" w:themeFillShade="F2"/>
            <w:textDirection w:val="btLr"/>
            <w:vAlign w:val="bottom"/>
            <w:hideMark/>
          </w:tcPr>
          <w:p w:rsidR="003B5AB3" w:rsidRPr="00B77687" w:rsidRDefault="003B5AB3" w:rsidP="003B5AB3">
            <w:pPr>
              <w:spacing w:after="0" w:line="240" w:lineRule="auto"/>
              <w:jc w:val="center"/>
              <w:rPr>
                <w:rFonts w:ascii="Arial" w:eastAsia="Times New Roman" w:hAnsi="Arial" w:cs="Arial"/>
                <w:b/>
                <w:bCs/>
                <w:i/>
                <w:iCs/>
                <w:sz w:val="9"/>
                <w:szCs w:val="11"/>
                <w:lang w:val="es-MX" w:eastAsia="es-PE"/>
              </w:rPr>
            </w:pPr>
            <w:r w:rsidRPr="00B77687">
              <w:rPr>
                <w:rFonts w:ascii="Arial" w:eastAsia="Times New Roman" w:hAnsi="Arial" w:cs="Arial"/>
                <w:b/>
                <w:bCs/>
                <w:i/>
                <w:iCs/>
                <w:sz w:val="9"/>
                <w:szCs w:val="11"/>
                <w:lang w:val="es-MX" w:eastAsia="es-PE"/>
              </w:rPr>
              <w:t>FARMACIA</w:t>
            </w:r>
          </w:p>
        </w:tc>
        <w:tc>
          <w:tcPr>
            <w:tcW w:w="625" w:type="dxa"/>
            <w:vMerge w:val="restart"/>
            <w:tcBorders>
              <w:top w:val="nil"/>
              <w:left w:val="single" w:sz="4" w:space="0" w:color="auto"/>
              <w:bottom w:val="single" w:sz="4" w:space="0" w:color="000000"/>
              <w:right w:val="single" w:sz="4" w:space="0" w:color="auto"/>
            </w:tcBorders>
            <w:shd w:val="clear" w:color="auto" w:fill="F2F2F2" w:themeFill="background1" w:themeFillShade="F2"/>
            <w:textDirection w:val="btLr"/>
            <w:vAlign w:val="bottom"/>
            <w:hideMark/>
          </w:tcPr>
          <w:p w:rsidR="003B5AB3" w:rsidRPr="00B77687" w:rsidRDefault="003B5AB3" w:rsidP="003B5AB3">
            <w:pPr>
              <w:spacing w:after="0" w:line="240" w:lineRule="auto"/>
              <w:jc w:val="center"/>
              <w:rPr>
                <w:rFonts w:ascii="Arial" w:eastAsia="Times New Roman" w:hAnsi="Arial" w:cs="Arial"/>
                <w:b/>
                <w:bCs/>
                <w:i/>
                <w:iCs/>
                <w:sz w:val="9"/>
                <w:szCs w:val="11"/>
                <w:lang w:val="es-MX" w:eastAsia="es-PE"/>
              </w:rPr>
            </w:pPr>
            <w:r w:rsidRPr="00B77687">
              <w:rPr>
                <w:rFonts w:ascii="Arial" w:eastAsia="Times New Roman" w:hAnsi="Arial" w:cs="Arial"/>
                <w:b/>
                <w:bCs/>
                <w:i/>
                <w:iCs/>
                <w:sz w:val="9"/>
                <w:szCs w:val="11"/>
                <w:lang w:val="es-MX" w:eastAsia="es-PE"/>
              </w:rPr>
              <w:t>LABORATORIO</w:t>
            </w:r>
          </w:p>
        </w:tc>
      </w:tr>
      <w:tr w:rsidR="003B5AB3" w:rsidRPr="00B77687" w:rsidTr="00814966">
        <w:trPr>
          <w:trHeight w:val="450"/>
        </w:trPr>
        <w:tc>
          <w:tcPr>
            <w:tcW w:w="330" w:type="dxa"/>
            <w:vMerge/>
            <w:tcBorders>
              <w:top w:val="single" w:sz="4" w:space="0" w:color="auto"/>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1202" w:type="dxa"/>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rsidR="003B5AB3" w:rsidRPr="00B77687" w:rsidRDefault="003B5AB3" w:rsidP="003B5AB3">
            <w:pPr>
              <w:spacing w:after="0" w:line="240" w:lineRule="auto"/>
              <w:rPr>
                <w:rFonts w:ascii="Arial" w:eastAsia="Times New Roman" w:hAnsi="Arial" w:cs="Arial"/>
                <w:b/>
                <w:bCs/>
                <w:i/>
                <w:iCs/>
                <w:sz w:val="11"/>
                <w:szCs w:val="11"/>
                <w:lang w:val="es-MX" w:eastAsia="es-PE"/>
              </w:rPr>
            </w:pPr>
          </w:p>
        </w:tc>
        <w:tc>
          <w:tcPr>
            <w:tcW w:w="620" w:type="dxa"/>
            <w:vMerge w:val="restart"/>
            <w:tcBorders>
              <w:top w:val="nil"/>
              <w:left w:val="single" w:sz="4" w:space="0" w:color="auto"/>
              <w:bottom w:val="single" w:sz="4" w:space="0" w:color="000000"/>
              <w:right w:val="single" w:sz="4" w:space="0" w:color="auto"/>
            </w:tcBorders>
            <w:shd w:val="clear" w:color="auto" w:fill="F2F2F2" w:themeFill="background1" w:themeFillShade="F2"/>
            <w:textDirection w:val="btLr"/>
            <w:vAlign w:val="bottom"/>
            <w:hideMark/>
          </w:tcPr>
          <w:p w:rsidR="003B5AB3" w:rsidRPr="00B77687" w:rsidRDefault="003B5AB3" w:rsidP="003B5AB3">
            <w:pPr>
              <w:spacing w:after="0" w:line="240" w:lineRule="auto"/>
              <w:jc w:val="center"/>
              <w:rPr>
                <w:rFonts w:ascii="Arial" w:eastAsia="Times New Roman" w:hAnsi="Arial" w:cs="Arial"/>
                <w:b/>
                <w:bCs/>
                <w:i/>
                <w:iCs/>
                <w:sz w:val="9"/>
                <w:szCs w:val="11"/>
                <w:lang w:val="es-MX" w:eastAsia="es-PE"/>
              </w:rPr>
            </w:pPr>
            <w:r w:rsidRPr="00B77687">
              <w:rPr>
                <w:rFonts w:ascii="Arial" w:eastAsia="Times New Roman" w:hAnsi="Arial" w:cs="Arial"/>
                <w:b/>
                <w:bCs/>
                <w:i/>
                <w:iCs/>
                <w:sz w:val="9"/>
                <w:szCs w:val="11"/>
                <w:lang w:val="es-MX" w:eastAsia="es-PE"/>
              </w:rPr>
              <w:t>MEDICO GENERAL</w:t>
            </w:r>
          </w:p>
        </w:tc>
        <w:tc>
          <w:tcPr>
            <w:tcW w:w="620" w:type="dxa"/>
            <w:vMerge w:val="restart"/>
            <w:tcBorders>
              <w:top w:val="nil"/>
              <w:left w:val="single" w:sz="4" w:space="0" w:color="auto"/>
              <w:bottom w:val="single" w:sz="4" w:space="0" w:color="000000"/>
              <w:right w:val="single" w:sz="4" w:space="0" w:color="auto"/>
            </w:tcBorders>
            <w:shd w:val="clear" w:color="auto" w:fill="F2F2F2" w:themeFill="background1" w:themeFillShade="F2"/>
            <w:textDirection w:val="btLr"/>
            <w:vAlign w:val="bottom"/>
            <w:hideMark/>
          </w:tcPr>
          <w:p w:rsidR="003B5AB3" w:rsidRPr="00B77687" w:rsidRDefault="003B5AB3" w:rsidP="003B5AB3">
            <w:pPr>
              <w:spacing w:after="0" w:line="240" w:lineRule="auto"/>
              <w:jc w:val="center"/>
              <w:rPr>
                <w:rFonts w:ascii="Arial" w:eastAsia="Times New Roman" w:hAnsi="Arial" w:cs="Arial"/>
                <w:b/>
                <w:bCs/>
                <w:i/>
                <w:iCs/>
                <w:sz w:val="9"/>
                <w:szCs w:val="11"/>
                <w:lang w:val="es-MX" w:eastAsia="es-PE"/>
              </w:rPr>
            </w:pPr>
            <w:r w:rsidRPr="00B77687">
              <w:rPr>
                <w:rFonts w:ascii="Arial" w:eastAsia="Times New Roman" w:hAnsi="Arial" w:cs="Arial"/>
                <w:b/>
                <w:bCs/>
                <w:i/>
                <w:iCs/>
                <w:sz w:val="9"/>
                <w:szCs w:val="11"/>
                <w:lang w:val="es-MX" w:eastAsia="es-PE"/>
              </w:rPr>
              <w:t>PROF. NO MEDICO</w:t>
            </w:r>
          </w:p>
        </w:tc>
        <w:tc>
          <w:tcPr>
            <w:tcW w:w="622" w:type="dxa"/>
            <w:vMerge w:val="restart"/>
            <w:tcBorders>
              <w:top w:val="nil"/>
              <w:left w:val="single" w:sz="4" w:space="0" w:color="auto"/>
              <w:bottom w:val="single" w:sz="4" w:space="0" w:color="000000"/>
              <w:right w:val="single" w:sz="4" w:space="0" w:color="auto"/>
            </w:tcBorders>
            <w:shd w:val="clear" w:color="auto" w:fill="F2F2F2" w:themeFill="background1" w:themeFillShade="F2"/>
            <w:textDirection w:val="btLr"/>
            <w:vAlign w:val="bottom"/>
            <w:hideMark/>
          </w:tcPr>
          <w:p w:rsidR="003B5AB3" w:rsidRPr="00B77687" w:rsidRDefault="003B5AB3" w:rsidP="003B5AB3">
            <w:pPr>
              <w:spacing w:after="0" w:line="240" w:lineRule="auto"/>
              <w:jc w:val="center"/>
              <w:rPr>
                <w:rFonts w:ascii="Arial" w:eastAsia="Times New Roman" w:hAnsi="Arial" w:cs="Arial"/>
                <w:b/>
                <w:bCs/>
                <w:i/>
                <w:iCs/>
                <w:sz w:val="9"/>
                <w:szCs w:val="11"/>
                <w:lang w:val="es-MX" w:eastAsia="es-PE"/>
              </w:rPr>
            </w:pPr>
            <w:r w:rsidRPr="00B77687">
              <w:rPr>
                <w:rFonts w:ascii="Arial" w:eastAsia="Times New Roman" w:hAnsi="Arial" w:cs="Arial"/>
                <w:b/>
                <w:bCs/>
                <w:i/>
                <w:iCs/>
                <w:sz w:val="9"/>
                <w:szCs w:val="11"/>
                <w:lang w:val="es-MX" w:eastAsia="es-PE"/>
              </w:rPr>
              <w:t>TEC. ENFERMERIA</w:t>
            </w:r>
          </w:p>
        </w:tc>
        <w:tc>
          <w:tcPr>
            <w:tcW w:w="620"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620"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620"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620"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625"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r>
      <w:tr w:rsidR="003B5AB3" w:rsidRPr="00B77687" w:rsidTr="00814966">
        <w:trPr>
          <w:trHeight w:val="56"/>
        </w:trPr>
        <w:tc>
          <w:tcPr>
            <w:tcW w:w="330" w:type="dxa"/>
            <w:vMerge/>
            <w:tcBorders>
              <w:top w:val="single" w:sz="4" w:space="0" w:color="auto"/>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677" w:type="dxa"/>
            <w:tcBorders>
              <w:top w:val="nil"/>
              <w:left w:val="nil"/>
              <w:bottom w:val="single" w:sz="4" w:space="0" w:color="auto"/>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jc w:val="center"/>
              <w:rPr>
                <w:rFonts w:ascii="Arial" w:eastAsia="Times New Roman" w:hAnsi="Arial" w:cs="Arial"/>
                <w:b/>
                <w:bCs/>
                <w:i/>
                <w:iCs/>
                <w:sz w:val="11"/>
                <w:szCs w:val="11"/>
                <w:lang w:val="es-MX" w:eastAsia="es-PE"/>
              </w:rPr>
            </w:pPr>
            <w:r w:rsidRPr="00B77687">
              <w:rPr>
                <w:rFonts w:ascii="Arial" w:eastAsia="Times New Roman" w:hAnsi="Arial" w:cs="Arial"/>
                <w:b/>
                <w:bCs/>
                <w:i/>
                <w:iCs/>
                <w:sz w:val="11"/>
                <w:szCs w:val="11"/>
                <w:lang w:val="es-MX" w:eastAsia="es-PE"/>
              </w:rPr>
              <w:t xml:space="preserve">12 </w:t>
            </w:r>
            <w:proofErr w:type="spellStart"/>
            <w:r w:rsidRPr="00B77687">
              <w:rPr>
                <w:rFonts w:ascii="Arial" w:eastAsia="Times New Roman" w:hAnsi="Arial" w:cs="Arial"/>
                <w:b/>
                <w:bCs/>
                <w:i/>
                <w:iCs/>
                <w:sz w:val="11"/>
                <w:szCs w:val="11"/>
                <w:lang w:val="es-MX" w:eastAsia="es-PE"/>
              </w:rPr>
              <w:t>Hrs</w:t>
            </w:r>
            <w:proofErr w:type="spellEnd"/>
            <w:r w:rsidRPr="00B77687">
              <w:rPr>
                <w:rFonts w:ascii="Arial" w:eastAsia="Times New Roman" w:hAnsi="Arial" w:cs="Arial"/>
                <w:b/>
                <w:bCs/>
                <w:i/>
                <w:iCs/>
                <w:sz w:val="11"/>
                <w:szCs w:val="11"/>
                <w:lang w:val="es-MX" w:eastAsia="es-PE"/>
              </w:rPr>
              <w:t>.</w:t>
            </w:r>
          </w:p>
        </w:tc>
        <w:tc>
          <w:tcPr>
            <w:tcW w:w="525" w:type="dxa"/>
            <w:tcBorders>
              <w:top w:val="nil"/>
              <w:left w:val="nil"/>
              <w:bottom w:val="single" w:sz="4" w:space="0" w:color="auto"/>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jc w:val="center"/>
              <w:rPr>
                <w:rFonts w:ascii="Arial" w:eastAsia="Times New Roman" w:hAnsi="Arial" w:cs="Arial"/>
                <w:b/>
                <w:bCs/>
                <w:i/>
                <w:iCs/>
                <w:sz w:val="11"/>
                <w:szCs w:val="11"/>
                <w:lang w:val="es-MX" w:eastAsia="es-PE"/>
              </w:rPr>
            </w:pPr>
            <w:r w:rsidRPr="00B77687">
              <w:rPr>
                <w:rFonts w:ascii="Arial" w:eastAsia="Times New Roman" w:hAnsi="Arial" w:cs="Arial"/>
                <w:b/>
                <w:bCs/>
                <w:i/>
                <w:iCs/>
                <w:sz w:val="11"/>
                <w:szCs w:val="11"/>
                <w:lang w:val="es-MX" w:eastAsia="es-PE"/>
              </w:rPr>
              <w:t xml:space="preserve">6 </w:t>
            </w:r>
            <w:proofErr w:type="spellStart"/>
            <w:r w:rsidRPr="00B77687">
              <w:rPr>
                <w:rFonts w:ascii="Arial" w:eastAsia="Times New Roman" w:hAnsi="Arial" w:cs="Arial"/>
                <w:b/>
                <w:bCs/>
                <w:i/>
                <w:iCs/>
                <w:sz w:val="11"/>
                <w:szCs w:val="11"/>
                <w:lang w:val="es-MX" w:eastAsia="es-PE"/>
              </w:rPr>
              <w:t>Hrs</w:t>
            </w:r>
            <w:proofErr w:type="spellEnd"/>
            <w:r w:rsidRPr="00B77687">
              <w:rPr>
                <w:rFonts w:ascii="Arial" w:eastAsia="Times New Roman" w:hAnsi="Arial" w:cs="Arial"/>
                <w:b/>
                <w:bCs/>
                <w:i/>
                <w:iCs/>
                <w:sz w:val="11"/>
                <w:szCs w:val="11"/>
                <w:lang w:val="es-MX" w:eastAsia="es-PE"/>
              </w:rPr>
              <w:t>.</w:t>
            </w:r>
          </w:p>
        </w:tc>
        <w:tc>
          <w:tcPr>
            <w:tcW w:w="6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rPr>
                <w:rFonts w:ascii="Arial" w:eastAsia="Times New Roman" w:hAnsi="Arial" w:cs="Arial"/>
                <w:b/>
                <w:bCs/>
                <w:i/>
                <w:iCs/>
                <w:sz w:val="11"/>
                <w:szCs w:val="11"/>
                <w:lang w:val="es-MX" w:eastAsia="es-PE"/>
              </w:rPr>
            </w:pPr>
          </w:p>
        </w:tc>
        <w:tc>
          <w:tcPr>
            <w:tcW w:w="6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rPr>
                <w:rFonts w:ascii="Arial" w:eastAsia="Times New Roman" w:hAnsi="Arial" w:cs="Arial"/>
                <w:b/>
                <w:bCs/>
                <w:i/>
                <w:iCs/>
                <w:sz w:val="11"/>
                <w:szCs w:val="11"/>
                <w:lang w:val="es-MX" w:eastAsia="es-PE"/>
              </w:rPr>
            </w:pPr>
          </w:p>
        </w:tc>
        <w:tc>
          <w:tcPr>
            <w:tcW w:w="62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3B5AB3" w:rsidRPr="00B77687" w:rsidRDefault="003B5AB3" w:rsidP="003B5AB3">
            <w:pPr>
              <w:spacing w:after="0" w:line="240" w:lineRule="auto"/>
              <w:rPr>
                <w:rFonts w:ascii="Arial" w:eastAsia="Times New Roman" w:hAnsi="Arial" w:cs="Arial"/>
                <w:b/>
                <w:bCs/>
                <w:i/>
                <w:iCs/>
                <w:sz w:val="11"/>
                <w:szCs w:val="11"/>
                <w:lang w:val="es-MX" w:eastAsia="es-PE"/>
              </w:rPr>
            </w:pPr>
          </w:p>
        </w:tc>
        <w:tc>
          <w:tcPr>
            <w:tcW w:w="620"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620"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620"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620"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c>
          <w:tcPr>
            <w:tcW w:w="625" w:type="dxa"/>
            <w:vMerge/>
            <w:tcBorders>
              <w:top w:val="nil"/>
              <w:left w:val="single" w:sz="4" w:space="0" w:color="auto"/>
              <w:bottom w:val="single" w:sz="4" w:space="0" w:color="000000"/>
              <w:right w:val="single" w:sz="4" w:space="0" w:color="auto"/>
            </w:tcBorders>
            <w:vAlign w:val="center"/>
            <w:hideMark/>
          </w:tcPr>
          <w:p w:rsidR="003B5AB3" w:rsidRPr="00B77687" w:rsidRDefault="003B5AB3" w:rsidP="003B5AB3">
            <w:pPr>
              <w:spacing w:after="0" w:line="240" w:lineRule="auto"/>
              <w:rPr>
                <w:rFonts w:ascii="Arial" w:eastAsia="Times New Roman" w:hAnsi="Arial" w:cs="Arial"/>
                <w:b/>
                <w:bCs/>
                <w:i/>
                <w:iCs/>
                <w:color w:val="FFFFFF"/>
                <w:sz w:val="11"/>
                <w:szCs w:val="11"/>
                <w:lang w:val="es-MX" w:eastAsia="es-PE"/>
              </w:rPr>
            </w:pP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i/>
                <w:iCs/>
                <w:color w:val="000000"/>
                <w:sz w:val="12"/>
                <w:szCs w:val="12"/>
                <w:lang w:val="es-MX" w:eastAsia="es-PE"/>
              </w:rPr>
            </w:pPr>
            <w:r w:rsidRPr="00B77687">
              <w:rPr>
                <w:rFonts w:ascii="Arial" w:eastAsia="Times New Roman" w:hAnsi="Arial" w:cs="Arial"/>
                <w:b/>
                <w:bCs/>
                <w:i/>
                <w:iCs/>
                <w:color w:val="000000"/>
                <w:sz w:val="12"/>
                <w:szCs w:val="12"/>
                <w:lang w:val="es-MX" w:eastAsia="es-PE"/>
              </w:rPr>
              <w:t>CS.BAGUA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0"/>
                <w:szCs w:val="10"/>
                <w:lang w:val="es-MX" w:eastAsia="es-PE"/>
              </w:rPr>
            </w:pPr>
            <w:r w:rsidRPr="00B77687">
              <w:rPr>
                <w:rFonts w:ascii="Arial" w:eastAsia="Times New Roman" w:hAnsi="Arial" w:cs="Arial"/>
                <w:i/>
                <w:iCs/>
                <w:sz w:val="10"/>
                <w:szCs w:val="10"/>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PS. ESPITAL</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CRUCE ALENYA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PS. SAN ISIDRO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PS. ALENYA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PS. TOMAQUE</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PS. ACERILLO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8</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NARANJOS</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9</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PS. LA PRIMAVERA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10</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CASUAL</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11</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i/>
                <w:iCs/>
                <w:color w:val="000000"/>
                <w:sz w:val="12"/>
                <w:szCs w:val="12"/>
                <w:lang w:val="es-MX" w:eastAsia="es-PE"/>
              </w:rPr>
            </w:pPr>
            <w:r w:rsidRPr="00B77687">
              <w:rPr>
                <w:rFonts w:ascii="Arial" w:eastAsia="Times New Roman" w:hAnsi="Arial" w:cs="Arial"/>
                <w:b/>
                <w:bCs/>
                <w:i/>
                <w:iCs/>
                <w:color w:val="000000"/>
                <w:sz w:val="12"/>
                <w:szCs w:val="12"/>
                <w:lang w:val="es-MX" w:eastAsia="es-PE"/>
              </w:rPr>
              <w:t>CS. EL PARCO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12</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CS. UNION PROGRESO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13</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PS. TOLOPAMPA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14</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i/>
                <w:iCs/>
                <w:color w:val="000000"/>
                <w:sz w:val="12"/>
                <w:szCs w:val="12"/>
                <w:lang w:val="es-MX" w:eastAsia="es-PE"/>
              </w:rPr>
            </w:pPr>
            <w:r w:rsidRPr="00B77687">
              <w:rPr>
                <w:rFonts w:ascii="Arial" w:eastAsia="Times New Roman" w:hAnsi="Arial" w:cs="Arial"/>
                <w:b/>
                <w:bCs/>
                <w:i/>
                <w:iCs/>
                <w:color w:val="000000"/>
                <w:sz w:val="12"/>
                <w:szCs w:val="12"/>
                <w:lang w:val="es-MX" w:eastAsia="es-PE"/>
              </w:rPr>
              <w:t>CS. LA PECA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15</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CHONZA ALTA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16</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EL TRIUNFO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17</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ARRAYAN</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18</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SAN FRANCISCO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19</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i/>
                <w:iCs/>
                <w:color w:val="000000"/>
                <w:sz w:val="12"/>
                <w:szCs w:val="12"/>
                <w:lang w:val="es-MX" w:eastAsia="es-PE"/>
              </w:rPr>
            </w:pPr>
            <w:r w:rsidRPr="00B77687">
              <w:rPr>
                <w:rFonts w:ascii="Arial" w:eastAsia="Times New Roman" w:hAnsi="Arial" w:cs="Arial"/>
                <w:b/>
                <w:bCs/>
                <w:i/>
                <w:iCs/>
                <w:color w:val="000000"/>
                <w:sz w:val="12"/>
                <w:szCs w:val="12"/>
                <w:lang w:val="es-MX" w:eastAsia="es-PE"/>
              </w:rPr>
              <w:t>CS. COPALLIN</w:t>
            </w:r>
          </w:p>
        </w:tc>
        <w:tc>
          <w:tcPr>
            <w:tcW w:w="1040" w:type="dxa"/>
            <w:tcBorders>
              <w:top w:val="nil"/>
              <w:left w:val="nil"/>
              <w:bottom w:val="single" w:sz="4" w:space="0" w:color="auto"/>
              <w:right w:val="single" w:sz="4" w:space="0" w:color="auto"/>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20</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PAN DE AZUCAR</w:t>
            </w:r>
          </w:p>
        </w:tc>
        <w:tc>
          <w:tcPr>
            <w:tcW w:w="1040" w:type="dxa"/>
            <w:tcBorders>
              <w:top w:val="nil"/>
              <w:left w:val="nil"/>
              <w:bottom w:val="single" w:sz="4" w:space="0" w:color="auto"/>
              <w:right w:val="single" w:sz="4" w:space="0" w:color="auto"/>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21</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CHONZA LAGUNA</w:t>
            </w:r>
          </w:p>
        </w:tc>
        <w:tc>
          <w:tcPr>
            <w:tcW w:w="1040" w:type="dxa"/>
            <w:tcBorders>
              <w:top w:val="nil"/>
              <w:left w:val="nil"/>
              <w:bottom w:val="single" w:sz="4" w:space="0" w:color="auto"/>
              <w:right w:val="single" w:sz="4" w:space="0" w:color="auto"/>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22</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LLUHUANA</w:t>
            </w:r>
          </w:p>
        </w:tc>
        <w:tc>
          <w:tcPr>
            <w:tcW w:w="1040" w:type="dxa"/>
            <w:tcBorders>
              <w:top w:val="nil"/>
              <w:left w:val="nil"/>
              <w:bottom w:val="single" w:sz="4" w:space="0" w:color="auto"/>
              <w:right w:val="single" w:sz="4" w:space="0" w:color="auto"/>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I.2</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23</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pt-BR" w:eastAsia="es-PE"/>
              </w:rPr>
            </w:pPr>
            <w:r w:rsidRPr="00B77687">
              <w:rPr>
                <w:rFonts w:ascii="Arial" w:eastAsia="Times New Roman" w:hAnsi="Arial" w:cs="Arial"/>
                <w:i/>
                <w:iCs/>
                <w:color w:val="000000"/>
                <w:sz w:val="12"/>
                <w:szCs w:val="12"/>
                <w:lang w:val="pt-BR" w:eastAsia="es-PE"/>
              </w:rPr>
              <w:t>PS. SANTA CRUZ DE MOROCHAL</w:t>
            </w:r>
          </w:p>
        </w:tc>
        <w:tc>
          <w:tcPr>
            <w:tcW w:w="1040" w:type="dxa"/>
            <w:tcBorders>
              <w:top w:val="nil"/>
              <w:left w:val="nil"/>
              <w:bottom w:val="single" w:sz="4" w:space="0" w:color="auto"/>
              <w:right w:val="single" w:sz="4" w:space="0" w:color="auto"/>
            </w:tcBorders>
            <w:shd w:val="clear" w:color="000000" w:fill="FFFFFF"/>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1.1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24</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i/>
                <w:iCs/>
                <w:color w:val="000000"/>
                <w:sz w:val="12"/>
                <w:szCs w:val="12"/>
                <w:lang w:val="es-MX" w:eastAsia="es-PE"/>
              </w:rPr>
            </w:pPr>
            <w:r w:rsidRPr="00B77687">
              <w:rPr>
                <w:rFonts w:ascii="Arial" w:eastAsia="Times New Roman" w:hAnsi="Arial" w:cs="Arial"/>
                <w:b/>
                <w:bCs/>
                <w:i/>
                <w:iCs/>
                <w:color w:val="000000"/>
                <w:sz w:val="12"/>
                <w:szCs w:val="12"/>
                <w:lang w:val="es-MX" w:eastAsia="es-PE"/>
              </w:rPr>
              <w:t>CS. ARAMANGO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25</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PS. MIRAFLORES DE ARAMANGO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26</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NUMPARKET</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27</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TUTUMBEROS</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28</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SHAIM</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29</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PS.CHINGANZA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30</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PS.MONTENEGRO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31</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SELVA VERDE</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32</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NAJEM</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33</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GUAYAQUIL</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34</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EL CEDRON</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35</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i/>
                <w:iCs/>
                <w:color w:val="000000"/>
                <w:sz w:val="12"/>
                <w:szCs w:val="12"/>
                <w:lang w:val="es-MX" w:eastAsia="es-PE"/>
              </w:rPr>
            </w:pPr>
            <w:r w:rsidRPr="00B77687">
              <w:rPr>
                <w:rFonts w:ascii="Arial" w:eastAsia="Times New Roman" w:hAnsi="Arial" w:cs="Arial"/>
                <w:b/>
                <w:bCs/>
                <w:i/>
                <w:iCs/>
                <w:color w:val="000000"/>
                <w:sz w:val="12"/>
                <w:szCs w:val="12"/>
                <w:lang w:val="es-MX" w:eastAsia="es-PE"/>
              </w:rPr>
              <w:t>CS. EL MUYO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36</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LA LIBERTAD</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37</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ZAPOTAL</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38</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SAN JUAN DE DIOS</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39</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i/>
                <w:iCs/>
                <w:color w:val="000000"/>
                <w:sz w:val="12"/>
                <w:szCs w:val="12"/>
                <w:lang w:val="es-MX" w:eastAsia="es-PE"/>
              </w:rPr>
            </w:pPr>
            <w:r w:rsidRPr="00B77687">
              <w:rPr>
                <w:rFonts w:ascii="Arial" w:eastAsia="Times New Roman" w:hAnsi="Arial" w:cs="Arial"/>
                <w:b/>
                <w:bCs/>
                <w:i/>
                <w:iCs/>
                <w:color w:val="000000"/>
                <w:sz w:val="12"/>
                <w:szCs w:val="12"/>
                <w:lang w:val="es-MX" w:eastAsia="es-PE"/>
              </w:rPr>
              <w:t>CS. EL PORVENIR DE ARAMANGO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40</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COPALLIN DE ARAMANGO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41</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PS. CAMPO BONITO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42</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PS. SANTA CLARA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i/>
                <w:iCs/>
                <w:color w:val="000000"/>
                <w:sz w:val="12"/>
                <w:szCs w:val="12"/>
                <w:lang w:val="es-MX" w:eastAsia="es-PE"/>
              </w:rPr>
            </w:pPr>
            <w:r w:rsidRPr="00B77687">
              <w:rPr>
                <w:rFonts w:ascii="Arial" w:eastAsia="Times New Roman" w:hAnsi="Arial" w:cs="Arial"/>
                <w:i/>
                <w:iCs/>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43</w:t>
            </w:r>
          </w:p>
        </w:tc>
        <w:tc>
          <w:tcPr>
            <w:tcW w:w="2414"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rPr>
                <w:rFonts w:ascii="Arial" w:eastAsia="Times New Roman" w:hAnsi="Arial" w:cs="Arial"/>
                <w:b/>
                <w:bCs/>
                <w:color w:val="000000"/>
                <w:sz w:val="12"/>
                <w:szCs w:val="12"/>
                <w:lang w:val="es-MX" w:eastAsia="es-PE"/>
              </w:rPr>
            </w:pPr>
            <w:r w:rsidRPr="00B77687">
              <w:rPr>
                <w:rFonts w:ascii="Arial" w:eastAsia="Times New Roman" w:hAnsi="Arial" w:cs="Arial"/>
                <w:b/>
                <w:bCs/>
                <w:color w:val="000000"/>
                <w:sz w:val="12"/>
                <w:szCs w:val="12"/>
                <w:lang w:val="es-MX" w:eastAsia="es-PE"/>
              </w:rPr>
              <w:t>CS. CHIRIACO</w:t>
            </w:r>
          </w:p>
        </w:tc>
        <w:tc>
          <w:tcPr>
            <w:tcW w:w="1040" w:type="dxa"/>
            <w:tcBorders>
              <w:top w:val="nil"/>
              <w:left w:val="nil"/>
              <w:bottom w:val="single" w:sz="4" w:space="0" w:color="auto"/>
              <w:right w:val="single" w:sz="4" w:space="0" w:color="auto"/>
            </w:tcBorders>
            <w:shd w:val="clear" w:color="auto" w:fill="FFFF00"/>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FFFF00"/>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525"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620"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FFFF00"/>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44</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SAMAREN-YUPICUSA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45</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WAWAIM</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46</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PS. SHIMPUENTS</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47</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SHUSHUG</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48</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DURAN</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49</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PS. SUKUTIN</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50</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SAN RAFAEL</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51</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WAWAS</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I.2</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52</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PAKUI</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53</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NAYUMPIN</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54</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NAZARETH</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55</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PS. SAN RAMON</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56</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color w:val="000000"/>
                <w:sz w:val="12"/>
                <w:szCs w:val="12"/>
                <w:lang w:val="es-MX" w:eastAsia="es-PE"/>
              </w:rPr>
            </w:pPr>
            <w:r w:rsidRPr="00B77687">
              <w:rPr>
                <w:rFonts w:ascii="Arial" w:eastAsia="Times New Roman" w:hAnsi="Arial" w:cs="Arial"/>
                <w:b/>
                <w:bCs/>
                <w:color w:val="000000"/>
                <w:sz w:val="12"/>
                <w:szCs w:val="12"/>
                <w:lang w:val="es-MX" w:eastAsia="es-PE"/>
              </w:rPr>
              <w:t>CS. IMAZA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57</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UUT</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58</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WAJUYAT</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59</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PS. TENASHNUM</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60</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KUSU GRANDE</w:t>
            </w:r>
          </w:p>
        </w:tc>
        <w:tc>
          <w:tcPr>
            <w:tcW w:w="1040"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61</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MESONES MURO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62</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KUNCHIN</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I.2</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63</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PS. YAMAYAKAT</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64</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WANTSA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65</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color w:val="000000"/>
                <w:sz w:val="12"/>
                <w:szCs w:val="12"/>
                <w:lang w:val="es-MX" w:eastAsia="es-PE"/>
              </w:rPr>
            </w:pPr>
            <w:r w:rsidRPr="00B77687">
              <w:rPr>
                <w:rFonts w:ascii="Arial" w:eastAsia="Times New Roman" w:hAnsi="Arial" w:cs="Arial"/>
                <w:b/>
                <w:bCs/>
                <w:color w:val="000000"/>
                <w:sz w:val="12"/>
                <w:szCs w:val="12"/>
                <w:lang w:val="es-MX" w:eastAsia="es-PE"/>
              </w:rPr>
              <w:t>CS. CHIPE</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66</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NUMPATKAIM</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lastRenderedPageBreak/>
              <w:t>67</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KUSU</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68</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SAN PABLO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69</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PS. LISTRA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70</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NUEVA VIDA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71</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JEMPEST-CHICAIS</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72</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color w:val="000000"/>
                <w:sz w:val="12"/>
                <w:szCs w:val="12"/>
                <w:lang w:val="es-MX" w:eastAsia="es-PE"/>
              </w:rPr>
            </w:pPr>
            <w:r w:rsidRPr="00B77687">
              <w:rPr>
                <w:rFonts w:ascii="Arial" w:eastAsia="Times New Roman" w:hAnsi="Arial" w:cs="Arial"/>
                <w:b/>
                <w:bCs/>
                <w:color w:val="000000"/>
                <w:sz w:val="12"/>
                <w:szCs w:val="12"/>
                <w:lang w:val="es-MX" w:eastAsia="es-PE"/>
              </w:rPr>
              <w:t>CS. TUPAC AMARU I</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73</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PS. BICHANAK</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74</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WAWICO</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75</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NUEVO BELEN</w:t>
            </w:r>
          </w:p>
        </w:tc>
        <w:tc>
          <w:tcPr>
            <w:tcW w:w="1040"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76</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PS. CENTRO WAWIK</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77</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b/>
                <w:bCs/>
                <w:color w:val="000000"/>
                <w:sz w:val="12"/>
                <w:szCs w:val="12"/>
                <w:lang w:val="es-MX" w:eastAsia="es-PE"/>
              </w:rPr>
            </w:pPr>
            <w:r w:rsidRPr="00B77687">
              <w:rPr>
                <w:rFonts w:ascii="Arial" w:eastAsia="Times New Roman" w:hAnsi="Arial" w:cs="Arial"/>
                <w:b/>
                <w:bCs/>
                <w:color w:val="000000"/>
                <w:sz w:val="12"/>
                <w:szCs w:val="12"/>
                <w:lang w:val="es-MX" w:eastAsia="es-PE"/>
              </w:rPr>
              <w:t>CS. WAYAMPIAK</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I.3</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78</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TUNTUS</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79</w:t>
            </w:r>
          </w:p>
        </w:tc>
        <w:tc>
          <w:tcPr>
            <w:tcW w:w="2414" w:type="dxa"/>
            <w:tcBorders>
              <w:top w:val="nil"/>
              <w:left w:val="nil"/>
              <w:bottom w:val="single" w:sz="4" w:space="0" w:color="auto"/>
              <w:right w:val="single" w:sz="4" w:space="0" w:color="auto"/>
            </w:tcBorders>
            <w:shd w:val="clear" w:color="000000" w:fill="FFFFFF"/>
            <w:noWrap/>
            <w:vAlign w:val="center"/>
            <w:hideMark/>
          </w:tcPr>
          <w:p w:rsidR="003B5AB3" w:rsidRPr="00B77687" w:rsidRDefault="003B5AB3" w:rsidP="003B5AB3">
            <w:pPr>
              <w:spacing w:after="0" w:line="240" w:lineRule="auto"/>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PS. CHIJA</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80</w:t>
            </w:r>
          </w:p>
        </w:tc>
        <w:tc>
          <w:tcPr>
            <w:tcW w:w="2414" w:type="dxa"/>
            <w:tcBorders>
              <w:top w:val="nil"/>
              <w:left w:val="nil"/>
              <w:bottom w:val="single" w:sz="4" w:space="0" w:color="auto"/>
              <w:right w:val="single" w:sz="4" w:space="0" w:color="auto"/>
            </w:tcBorders>
            <w:shd w:val="clear" w:color="000000" w:fill="FFFFFF"/>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SIJIAK</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r w:rsidR="003B5AB3" w:rsidRPr="00B77687" w:rsidTr="00814966">
        <w:trPr>
          <w:trHeight w:val="2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i/>
                <w:iCs/>
                <w:sz w:val="12"/>
                <w:szCs w:val="12"/>
                <w:lang w:val="es-MX" w:eastAsia="es-PE"/>
              </w:rPr>
            </w:pPr>
            <w:r w:rsidRPr="00B77687">
              <w:rPr>
                <w:rFonts w:ascii="Arial" w:eastAsia="Times New Roman" w:hAnsi="Arial" w:cs="Arial"/>
                <w:i/>
                <w:iCs/>
                <w:sz w:val="12"/>
                <w:szCs w:val="12"/>
                <w:lang w:val="es-MX" w:eastAsia="es-PE"/>
              </w:rPr>
              <w:t>81</w:t>
            </w:r>
          </w:p>
        </w:tc>
        <w:tc>
          <w:tcPr>
            <w:tcW w:w="2414"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PS. YANAT</w:t>
            </w:r>
          </w:p>
        </w:tc>
        <w:tc>
          <w:tcPr>
            <w:tcW w:w="1040" w:type="dxa"/>
            <w:tcBorders>
              <w:top w:val="nil"/>
              <w:left w:val="nil"/>
              <w:bottom w:val="single" w:sz="4" w:space="0" w:color="auto"/>
              <w:right w:val="single" w:sz="4" w:space="0" w:color="auto"/>
            </w:tcBorders>
            <w:shd w:val="clear" w:color="auto" w:fill="auto"/>
            <w:vAlign w:val="center"/>
            <w:hideMark/>
          </w:tcPr>
          <w:p w:rsidR="003B5AB3" w:rsidRPr="00B77687" w:rsidRDefault="003B5AB3" w:rsidP="003B5AB3">
            <w:pPr>
              <w:spacing w:after="0" w:line="240" w:lineRule="auto"/>
              <w:jc w:val="center"/>
              <w:rPr>
                <w:rFonts w:ascii="Arial" w:eastAsia="Times New Roman" w:hAnsi="Arial" w:cs="Arial"/>
                <w:color w:val="000000"/>
                <w:sz w:val="12"/>
                <w:szCs w:val="12"/>
                <w:lang w:val="es-MX" w:eastAsia="es-PE"/>
              </w:rPr>
            </w:pPr>
            <w:r w:rsidRPr="00B77687">
              <w:rPr>
                <w:rFonts w:ascii="Arial" w:eastAsia="Times New Roman" w:hAnsi="Arial" w:cs="Arial"/>
                <w:color w:val="000000"/>
                <w:sz w:val="12"/>
                <w:szCs w:val="12"/>
                <w:lang w:val="es-MX" w:eastAsia="es-PE"/>
              </w:rPr>
              <w:t>I.1</w:t>
            </w:r>
          </w:p>
        </w:tc>
        <w:tc>
          <w:tcPr>
            <w:tcW w:w="677" w:type="dxa"/>
            <w:tcBorders>
              <w:top w:val="nil"/>
              <w:left w:val="nil"/>
              <w:bottom w:val="single" w:sz="4" w:space="0" w:color="auto"/>
              <w:right w:val="single" w:sz="4" w:space="0" w:color="auto"/>
            </w:tcBorders>
            <w:shd w:val="clear" w:color="auto" w:fill="auto"/>
            <w:noWrap/>
            <w:vAlign w:val="center"/>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 </w:t>
            </w:r>
          </w:p>
        </w:tc>
        <w:tc>
          <w:tcPr>
            <w:tcW w:w="5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X</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2"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c>
          <w:tcPr>
            <w:tcW w:w="620"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SI</w:t>
            </w:r>
          </w:p>
        </w:tc>
        <w:tc>
          <w:tcPr>
            <w:tcW w:w="625" w:type="dxa"/>
            <w:tcBorders>
              <w:top w:val="nil"/>
              <w:left w:val="nil"/>
              <w:bottom w:val="single" w:sz="4" w:space="0" w:color="auto"/>
              <w:right w:val="single" w:sz="4" w:space="0" w:color="auto"/>
            </w:tcBorders>
            <w:shd w:val="clear" w:color="auto" w:fill="auto"/>
            <w:noWrap/>
            <w:vAlign w:val="bottom"/>
            <w:hideMark/>
          </w:tcPr>
          <w:p w:rsidR="003B5AB3" w:rsidRPr="00B77687" w:rsidRDefault="003B5AB3" w:rsidP="003B5AB3">
            <w:pPr>
              <w:spacing w:after="0" w:line="240" w:lineRule="auto"/>
              <w:jc w:val="center"/>
              <w:rPr>
                <w:rFonts w:ascii="Arial" w:eastAsia="Times New Roman" w:hAnsi="Arial" w:cs="Arial"/>
                <w:sz w:val="12"/>
                <w:szCs w:val="12"/>
                <w:lang w:val="es-MX" w:eastAsia="es-PE"/>
              </w:rPr>
            </w:pPr>
            <w:r w:rsidRPr="00B77687">
              <w:rPr>
                <w:rFonts w:ascii="Arial" w:eastAsia="Times New Roman" w:hAnsi="Arial" w:cs="Arial"/>
                <w:sz w:val="12"/>
                <w:szCs w:val="12"/>
                <w:lang w:val="es-MX" w:eastAsia="es-PE"/>
              </w:rPr>
              <w:t>NO</w:t>
            </w:r>
          </w:p>
        </w:tc>
      </w:tr>
    </w:tbl>
    <w:p w:rsidR="00814966" w:rsidRDefault="00814966" w:rsidP="009869AD">
      <w:pPr>
        <w:spacing w:after="0" w:line="360" w:lineRule="auto"/>
        <w:ind w:left="426"/>
        <w:jc w:val="both"/>
        <w:rPr>
          <w:rFonts w:ascii="Arial" w:hAnsi="Arial" w:cs="Arial"/>
          <w:sz w:val="24"/>
          <w:szCs w:val="24"/>
          <w:lang w:val="es-MX"/>
        </w:rPr>
      </w:pPr>
    </w:p>
    <w:p w:rsidR="003B5AB3" w:rsidRPr="00B77687" w:rsidRDefault="003B5AB3" w:rsidP="009869AD">
      <w:pPr>
        <w:spacing w:after="0" w:line="360" w:lineRule="auto"/>
        <w:ind w:left="426"/>
        <w:jc w:val="both"/>
        <w:rPr>
          <w:rFonts w:ascii="Arial" w:hAnsi="Arial" w:cs="Arial"/>
          <w:sz w:val="24"/>
          <w:szCs w:val="24"/>
        </w:rPr>
      </w:pPr>
      <w:r w:rsidRPr="00B77687">
        <w:rPr>
          <w:rFonts w:ascii="Arial" w:hAnsi="Arial" w:cs="Arial"/>
          <w:sz w:val="24"/>
          <w:szCs w:val="24"/>
          <w:lang w:val="es-MX"/>
        </w:rPr>
        <w:t xml:space="preserve">Por lo tanto, la Red de Salud Bagua cuenta con 81 EE.SS., de los cuales 66 EE.SS. son de categoría I-1, 03 EE.SS. de categoría I-2 y 12 EE.SS. son de categoría I-3, estos establecimientos de salud se encuentran agrupados en 11 Micro Redes de salud. </w:t>
      </w:r>
    </w:p>
    <w:p w:rsidR="00A87B88" w:rsidRPr="00860C18" w:rsidRDefault="00255747" w:rsidP="00860C18">
      <w:pPr>
        <w:pStyle w:val="Ttulo2"/>
        <w:spacing w:line="360" w:lineRule="auto"/>
        <w:jc w:val="both"/>
      </w:pPr>
      <w:bookmarkStart w:id="68" w:name="_Toc335854"/>
      <w:r w:rsidRPr="00860C18">
        <w:rPr>
          <w:rStyle w:val="Ttulo2Car"/>
          <w:b/>
          <w:bCs/>
        </w:rPr>
        <w:t xml:space="preserve">Resultados para el objetivo </w:t>
      </w:r>
      <w:r w:rsidR="003B5AB3" w:rsidRPr="00860C18">
        <w:rPr>
          <w:rStyle w:val="Ttulo2Car"/>
          <w:b/>
          <w:bCs/>
        </w:rPr>
        <w:t xml:space="preserve">Estimar la composición física, la densidad y la generación de residuos hospitalarios en el centro de salud del distrito de </w:t>
      </w:r>
      <w:proofErr w:type="spellStart"/>
      <w:r w:rsidR="003B5AB3" w:rsidRPr="00860C18">
        <w:rPr>
          <w:rStyle w:val="Ttulo2Car"/>
          <w:b/>
          <w:bCs/>
        </w:rPr>
        <w:t>Imaza</w:t>
      </w:r>
      <w:proofErr w:type="spellEnd"/>
      <w:r w:rsidR="003B5AB3" w:rsidRPr="00860C18">
        <w:rPr>
          <w:rStyle w:val="Ttulo2Car"/>
          <w:b/>
          <w:bCs/>
        </w:rPr>
        <w:t xml:space="preserve">- </w:t>
      </w:r>
      <w:proofErr w:type="spellStart"/>
      <w:r w:rsidR="003B5AB3" w:rsidRPr="00860C18">
        <w:rPr>
          <w:rStyle w:val="Ttulo2Car"/>
          <w:b/>
          <w:bCs/>
        </w:rPr>
        <w:t>Chiriaco</w:t>
      </w:r>
      <w:proofErr w:type="spellEnd"/>
      <w:r w:rsidR="003B5AB3" w:rsidRPr="00860C18">
        <w:rPr>
          <w:rStyle w:val="Ttulo2Car"/>
          <w:b/>
          <w:bCs/>
        </w:rPr>
        <w:t>.</w:t>
      </w:r>
      <w:bookmarkEnd w:id="68"/>
      <w:r w:rsidR="003B5AB3" w:rsidRPr="00860C18">
        <w:rPr>
          <w:rStyle w:val="Ttulo2Car"/>
          <w:b/>
          <w:bCs/>
        </w:rPr>
        <w:t xml:space="preserve"> </w:t>
      </w:r>
    </w:p>
    <w:p w:rsidR="00FC31E2" w:rsidRPr="00221A1C" w:rsidRDefault="00FC31E2" w:rsidP="00FC31E2">
      <w:pPr>
        <w:autoSpaceDE w:val="0"/>
        <w:autoSpaceDN w:val="0"/>
        <w:adjustRightInd w:val="0"/>
        <w:spacing w:after="0" w:line="360" w:lineRule="auto"/>
        <w:ind w:left="426"/>
        <w:contextualSpacing/>
        <w:jc w:val="both"/>
        <w:rPr>
          <w:rFonts w:ascii="Arial" w:hAnsi="Arial" w:cs="Arial"/>
          <w:sz w:val="24"/>
        </w:rPr>
      </w:pPr>
      <w:r w:rsidRPr="00221A1C">
        <w:rPr>
          <w:rFonts w:ascii="Arial" w:hAnsi="Arial" w:cs="Arial"/>
          <w:sz w:val="24"/>
        </w:rPr>
        <w:t xml:space="preserve">El diagnóstico de los residuos sólidos forma parte de la planificación de todo establecimiento de salud para implementar o mejorar el manejo de los residuos sólidos en todas sus etapas. El diagnóstico presenta un proceso de recolección, análisis y sistematización de la información acerca de la cantidad, características, composición y tipo de residuos generados en los servicios y de las condiciones técnico operativas del manejo de dichos residuos. La información referente a la generación de residuos sólidos </w:t>
      </w:r>
      <w:r w:rsidRPr="00221A1C">
        <w:rPr>
          <w:rFonts w:ascii="Arial" w:hAnsi="Arial" w:cs="Arial"/>
          <w:color w:val="000000"/>
          <w:sz w:val="24"/>
          <w:shd w:val="clear" w:color="auto" w:fill="FFFFFF"/>
        </w:rPr>
        <w:t xml:space="preserve">en los Establecimientos de salud de la Red de Salud Bagua </w:t>
      </w:r>
      <w:r w:rsidRPr="00221A1C">
        <w:rPr>
          <w:rFonts w:ascii="Arial" w:hAnsi="Arial" w:cs="Arial"/>
          <w:sz w:val="24"/>
        </w:rPr>
        <w:t xml:space="preserve">se desarrolló en 19 establecimientos de salud, para ello se realizó el análisis de la generación en cada área por un periodo de 07 días, donde específicamente está el C.S, de </w:t>
      </w:r>
      <w:proofErr w:type="spellStart"/>
      <w:r w:rsidRPr="00221A1C">
        <w:rPr>
          <w:rFonts w:ascii="Arial" w:hAnsi="Arial" w:cs="Arial"/>
          <w:sz w:val="24"/>
        </w:rPr>
        <w:t>Chiriaco</w:t>
      </w:r>
      <w:proofErr w:type="spellEnd"/>
      <w:r w:rsidRPr="00221A1C">
        <w:rPr>
          <w:rFonts w:ascii="Arial" w:hAnsi="Arial" w:cs="Arial"/>
          <w:sz w:val="24"/>
        </w:rPr>
        <w:t xml:space="preserve"> se presenta en el siguiente cuadro:  </w:t>
      </w:r>
    </w:p>
    <w:p w:rsidR="00FC31E2" w:rsidRPr="00B77687" w:rsidRDefault="00FC31E2" w:rsidP="00FC31E2">
      <w:pPr>
        <w:pStyle w:val="Prrafodelista"/>
        <w:autoSpaceDE w:val="0"/>
        <w:autoSpaceDN w:val="0"/>
        <w:adjustRightInd w:val="0"/>
        <w:spacing w:after="0"/>
        <w:ind w:left="0"/>
        <w:jc w:val="both"/>
        <w:rPr>
          <w:rFonts w:ascii="Arial" w:hAnsi="Arial" w:cs="Arial"/>
          <w:b/>
          <w:sz w:val="18"/>
        </w:rPr>
      </w:pPr>
    </w:p>
    <w:p w:rsidR="00FC31E2" w:rsidRPr="00B77687" w:rsidRDefault="00FC31E2" w:rsidP="00FC31E2">
      <w:pPr>
        <w:autoSpaceDE w:val="0"/>
        <w:autoSpaceDN w:val="0"/>
        <w:adjustRightInd w:val="0"/>
        <w:spacing w:after="0" w:line="360" w:lineRule="auto"/>
        <w:ind w:left="426"/>
        <w:jc w:val="both"/>
        <w:rPr>
          <w:rFonts w:ascii="Arial" w:hAnsi="Arial" w:cs="Arial"/>
          <w:sz w:val="2"/>
        </w:rPr>
      </w:pPr>
    </w:p>
    <w:p w:rsidR="00814966" w:rsidRPr="00814966" w:rsidRDefault="00814966" w:rsidP="00814966">
      <w:pPr>
        <w:pStyle w:val="Descripcin"/>
        <w:keepNext/>
        <w:jc w:val="center"/>
        <w:rPr>
          <w:i w:val="0"/>
          <w:color w:val="auto"/>
        </w:rPr>
      </w:pPr>
      <w:bookmarkStart w:id="69" w:name="_Toc340066"/>
      <w:bookmarkStart w:id="70" w:name="_Toc342261"/>
      <w:r w:rsidRPr="00814966">
        <w:rPr>
          <w:rFonts w:ascii="Arial" w:hAnsi="Arial" w:cs="Arial"/>
          <w:b/>
          <w:color w:val="auto"/>
          <w:sz w:val="24"/>
        </w:rPr>
        <w:t xml:space="preserve">Tabla </w:t>
      </w:r>
      <w:r w:rsidRPr="00814966">
        <w:rPr>
          <w:rFonts w:ascii="Arial" w:hAnsi="Arial" w:cs="Arial"/>
          <w:b/>
          <w:color w:val="auto"/>
          <w:sz w:val="24"/>
        </w:rPr>
        <w:fldChar w:fldCharType="begin"/>
      </w:r>
      <w:r w:rsidRPr="00814966">
        <w:rPr>
          <w:rFonts w:ascii="Arial" w:hAnsi="Arial" w:cs="Arial"/>
          <w:b/>
          <w:color w:val="auto"/>
          <w:sz w:val="24"/>
        </w:rPr>
        <w:instrText xml:space="preserve"> SEQ Tabla \* ARABIC </w:instrText>
      </w:r>
      <w:r w:rsidRPr="00814966">
        <w:rPr>
          <w:rFonts w:ascii="Arial" w:hAnsi="Arial" w:cs="Arial"/>
          <w:b/>
          <w:color w:val="auto"/>
          <w:sz w:val="24"/>
        </w:rPr>
        <w:fldChar w:fldCharType="separate"/>
      </w:r>
      <w:r w:rsidR="002B2925">
        <w:rPr>
          <w:rFonts w:ascii="Arial" w:hAnsi="Arial" w:cs="Arial"/>
          <w:b/>
          <w:noProof/>
          <w:color w:val="auto"/>
          <w:sz w:val="24"/>
        </w:rPr>
        <w:t>4</w:t>
      </w:r>
      <w:r w:rsidRPr="00814966">
        <w:rPr>
          <w:rFonts w:ascii="Arial" w:hAnsi="Arial" w:cs="Arial"/>
          <w:b/>
          <w:color w:val="auto"/>
          <w:sz w:val="24"/>
        </w:rPr>
        <w:fldChar w:fldCharType="end"/>
      </w:r>
      <w:r w:rsidRPr="00814966">
        <w:rPr>
          <w:rFonts w:ascii="Arial" w:hAnsi="Arial" w:cs="Arial"/>
          <w:b/>
          <w:color w:val="auto"/>
          <w:sz w:val="24"/>
        </w:rPr>
        <w:t>:</w:t>
      </w:r>
      <w:r w:rsidRPr="00814966">
        <w:rPr>
          <w:rFonts w:ascii="Arial" w:hAnsi="Arial" w:cs="Arial"/>
          <w:color w:val="auto"/>
          <w:sz w:val="24"/>
        </w:rPr>
        <w:t xml:space="preserve"> </w:t>
      </w:r>
      <w:r w:rsidRPr="00814966">
        <w:rPr>
          <w:rFonts w:ascii="Arial" w:hAnsi="Arial" w:cs="Arial"/>
          <w:i w:val="0"/>
          <w:color w:val="auto"/>
          <w:sz w:val="24"/>
        </w:rPr>
        <w:t>Generación de residuos sólidos en establecimientos de salud de la red de salud Bagua</w:t>
      </w:r>
      <w:r w:rsidRPr="00814966">
        <w:rPr>
          <w:i w:val="0"/>
          <w:color w:val="auto"/>
        </w:rPr>
        <w:t>.</w:t>
      </w:r>
      <w:bookmarkEnd w:id="69"/>
      <w:bookmarkEnd w:id="70"/>
    </w:p>
    <w:tbl>
      <w:tblPr>
        <w:tblW w:w="8861" w:type="dxa"/>
        <w:tblInd w:w="55" w:type="dxa"/>
        <w:tblCellMar>
          <w:left w:w="70" w:type="dxa"/>
          <w:right w:w="70" w:type="dxa"/>
        </w:tblCellMar>
        <w:tblLook w:val="04A0" w:firstRow="1" w:lastRow="0" w:firstColumn="1" w:lastColumn="0" w:noHBand="0" w:noVBand="1"/>
      </w:tblPr>
      <w:tblGrid>
        <w:gridCol w:w="1716"/>
        <w:gridCol w:w="1659"/>
        <w:gridCol w:w="1140"/>
        <w:gridCol w:w="884"/>
        <w:gridCol w:w="992"/>
        <w:gridCol w:w="1185"/>
        <w:gridCol w:w="1285"/>
      </w:tblGrid>
      <w:tr w:rsidR="00FC31E2" w:rsidRPr="00B77687" w:rsidTr="00814966">
        <w:trPr>
          <w:trHeight w:val="5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20"/>
                <w:lang w:eastAsia="es-PE"/>
              </w:rPr>
            </w:pPr>
            <w:r w:rsidRPr="00B77687">
              <w:rPr>
                <w:rFonts w:ascii="Arial" w:eastAsia="Times New Roman" w:hAnsi="Arial" w:cs="Arial"/>
                <w:color w:val="000000"/>
                <w:sz w:val="20"/>
                <w:lang w:eastAsia="es-PE"/>
              </w:rPr>
              <w:t>MICRO RED</w:t>
            </w:r>
          </w:p>
        </w:tc>
        <w:tc>
          <w:tcPr>
            <w:tcW w:w="1659" w:type="dxa"/>
            <w:tcBorders>
              <w:top w:val="single" w:sz="4" w:space="0" w:color="auto"/>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20"/>
                <w:lang w:eastAsia="es-PE"/>
              </w:rPr>
            </w:pPr>
            <w:r w:rsidRPr="00B77687">
              <w:rPr>
                <w:rFonts w:ascii="Arial" w:eastAsia="Times New Roman" w:hAnsi="Arial" w:cs="Arial"/>
                <w:b/>
                <w:bCs/>
                <w:color w:val="000000"/>
                <w:sz w:val="20"/>
                <w:lang w:eastAsia="es-PE"/>
              </w:rPr>
              <w:t>EE.SS</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20"/>
                <w:lang w:eastAsia="es-PE"/>
              </w:rPr>
            </w:pPr>
            <w:r w:rsidRPr="00B77687">
              <w:rPr>
                <w:rFonts w:ascii="Arial" w:eastAsia="Times New Roman" w:hAnsi="Arial" w:cs="Arial"/>
                <w:b/>
                <w:bCs/>
                <w:color w:val="000000"/>
                <w:sz w:val="20"/>
                <w:lang w:eastAsia="es-PE"/>
              </w:rPr>
              <w:t>VOLUMEN ( LT)</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20"/>
                <w:lang w:eastAsia="es-PE"/>
              </w:rPr>
            </w:pPr>
            <w:r w:rsidRPr="00B77687">
              <w:rPr>
                <w:rFonts w:ascii="Arial" w:eastAsia="Times New Roman" w:hAnsi="Arial" w:cs="Arial"/>
                <w:b/>
                <w:bCs/>
                <w:color w:val="000000"/>
                <w:sz w:val="20"/>
                <w:lang w:eastAsia="es-PE"/>
              </w:rPr>
              <w:t>PESO</w:t>
            </w:r>
          </w:p>
          <w:p w:rsidR="00FC31E2" w:rsidRPr="00B77687" w:rsidRDefault="00FC31E2" w:rsidP="00FC31E2">
            <w:pPr>
              <w:spacing w:after="0" w:line="240" w:lineRule="auto"/>
              <w:jc w:val="center"/>
              <w:rPr>
                <w:rFonts w:ascii="Arial" w:eastAsia="Times New Roman" w:hAnsi="Arial" w:cs="Arial"/>
                <w:b/>
                <w:bCs/>
                <w:color w:val="000000"/>
                <w:sz w:val="20"/>
                <w:lang w:eastAsia="es-PE"/>
              </w:rPr>
            </w:pPr>
            <w:r w:rsidRPr="00B77687">
              <w:rPr>
                <w:rFonts w:ascii="Arial" w:eastAsia="Times New Roman" w:hAnsi="Arial" w:cs="Arial"/>
                <w:b/>
                <w:bCs/>
                <w:color w:val="000000"/>
                <w:sz w:val="20"/>
                <w:lang w:eastAsia="es-PE"/>
              </w:rPr>
              <w:t>(KG)</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20"/>
                <w:lang w:eastAsia="es-PE"/>
              </w:rPr>
            </w:pPr>
            <w:r w:rsidRPr="00B77687">
              <w:rPr>
                <w:rFonts w:ascii="Arial" w:eastAsia="Times New Roman" w:hAnsi="Arial" w:cs="Arial"/>
                <w:b/>
                <w:bCs/>
                <w:color w:val="000000"/>
                <w:sz w:val="20"/>
                <w:lang w:eastAsia="es-PE"/>
              </w:rPr>
              <w:t>TONELA</w:t>
            </w:r>
          </w:p>
          <w:p w:rsidR="00FC31E2" w:rsidRPr="00B77687" w:rsidRDefault="00FC31E2" w:rsidP="00FC31E2">
            <w:pPr>
              <w:spacing w:after="0" w:line="240" w:lineRule="auto"/>
              <w:jc w:val="center"/>
              <w:rPr>
                <w:rFonts w:ascii="Arial" w:eastAsia="Times New Roman" w:hAnsi="Arial" w:cs="Arial"/>
                <w:b/>
                <w:bCs/>
                <w:color w:val="000000"/>
                <w:sz w:val="20"/>
                <w:lang w:eastAsia="es-PE"/>
              </w:rPr>
            </w:pPr>
            <w:r w:rsidRPr="00B77687">
              <w:rPr>
                <w:rFonts w:ascii="Arial" w:eastAsia="Times New Roman" w:hAnsi="Arial" w:cs="Arial"/>
                <w:b/>
                <w:bCs/>
                <w:color w:val="000000"/>
                <w:sz w:val="20"/>
                <w:lang w:eastAsia="es-PE"/>
              </w:rPr>
              <w:t>/DIA</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20"/>
                <w:lang w:eastAsia="es-PE"/>
              </w:rPr>
            </w:pPr>
            <w:r w:rsidRPr="00B77687">
              <w:rPr>
                <w:rFonts w:ascii="Arial" w:eastAsia="Times New Roman" w:hAnsi="Arial" w:cs="Arial"/>
                <w:b/>
                <w:bCs/>
                <w:color w:val="000000"/>
                <w:sz w:val="20"/>
                <w:lang w:eastAsia="es-PE"/>
              </w:rPr>
              <w:t>DENSIDAD</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20"/>
                <w:lang w:eastAsia="es-PE"/>
              </w:rPr>
            </w:pPr>
            <w:r w:rsidRPr="00B77687">
              <w:rPr>
                <w:rFonts w:ascii="Arial" w:eastAsia="Times New Roman" w:hAnsi="Arial" w:cs="Arial"/>
                <w:b/>
                <w:bCs/>
                <w:color w:val="000000"/>
                <w:sz w:val="20"/>
                <w:lang w:eastAsia="es-PE"/>
              </w:rPr>
              <w:t>PACIENTES</w:t>
            </w:r>
          </w:p>
        </w:tc>
      </w:tr>
      <w:tr w:rsidR="00FC31E2" w:rsidRPr="00B77687" w:rsidTr="00814966">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r w:rsidRPr="00B77687">
              <w:rPr>
                <w:rFonts w:ascii="Arial" w:eastAsia="Times New Roman" w:hAnsi="Arial" w:cs="Arial"/>
                <w:color w:val="000000"/>
                <w:sz w:val="20"/>
                <w:lang w:eastAsia="es-PE"/>
              </w:rPr>
              <w:t>MR. LA PECA</w:t>
            </w: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C.S LA PECA</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12.79</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2.29</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0.0023</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0.18</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30</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ARRAYAN</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0.21</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0.18</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0.00018</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0.86</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9</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SAN FRANCISCO</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0.2</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0.17</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0.00017</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0.85</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8</w:t>
            </w:r>
          </w:p>
        </w:tc>
      </w:tr>
      <w:tr w:rsidR="00FC31E2" w:rsidRPr="00B77687" w:rsidTr="00814966">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r w:rsidRPr="00B77687">
              <w:rPr>
                <w:rFonts w:ascii="Arial" w:eastAsia="Times New Roman" w:hAnsi="Arial" w:cs="Arial"/>
                <w:color w:val="000000"/>
                <w:sz w:val="20"/>
                <w:lang w:eastAsia="es-PE"/>
              </w:rPr>
              <w:t>MR. BAGUA</w:t>
            </w: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C.S BAGUA</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51.95</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2.53</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0.00253</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0.048</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40</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TOMAQUE</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0.2</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0.19</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0.00019</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0.95</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9</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ALENYA</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0.2</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0.18</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0.00018</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0.9</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8</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CRUCE ALENYA</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0.19</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0.18</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0.00018</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0.94</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8</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CASUAL</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0.17</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0.16</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0.00016</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0.94</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7</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ACERILLO</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0.2</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0.19</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0.00019</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0.95</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9</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C.S ELPARCO</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6.95</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0.72</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0.00072</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20</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TOLOPAMPA</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1.4</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0.8</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0.0008</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0.57</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9</w:t>
            </w:r>
          </w:p>
        </w:tc>
      </w:tr>
      <w:tr w:rsidR="00FC31E2" w:rsidRPr="00B77687" w:rsidTr="008149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20"/>
                <w:lang w:eastAsia="es-PE"/>
              </w:rPr>
            </w:pPr>
            <w:r w:rsidRPr="00B77687">
              <w:rPr>
                <w:rFonts w:ascii="Arial" w:eastAsia="Times New Roman" w:hAnsi="Arial" w:cs="Arial"/>
                <w:color w:val="000000"/>
                <w:sz w:val="20"/>
                <w:lang w:eastAsia="es-PE"/>
              </w:rPr>
              <w:t>MR. ARAMANGO</w:t>
            </w: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C.S ARAMANGO</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34.85</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1.89</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0.00189</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0.05</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32</w:t>
            </w:r>
          </w:p>
        </w:tc>
      </w:tr>
      <w:tr w:rsidR="00FC31E2" w:rsidRPr="00B77687" w:rsidTr="00814966">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20"/>
                <w:lang w:eastAsia="es-PE"/>
              </w:rPr>
            </w:pPr>
            <w:r w:rsidRPr="00B77687">
              <w:rPr>
                <w:rFonts w:ascii="Arial" w:eastAsia="Times New Roman" w:hAnsi="Arial" w:cs="Arial"/>
                <w:color w:val="000000"/>
                <w:sz w:val="20"/>
                <w:lang w:eastAsia="es-PE"/>
              </w:rPr>
              <w:t>MR. EL MUYO</w:t>
            </w: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C.S EL MUYO</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0.8</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0.82</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0.00082</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1.02</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25</w:t>
            </w:r>
          </w:p>
        </w:tc>
      </w:tr>
      <w:tr w:rsidR="00FC31E2" w:rsidRPr="00B77687" w:rsidTr="00814966">
        <w:trPr>
          <w:trHeight w:val="30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LA LIBERTAD</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0.23</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0.2</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0.0002</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0.86</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8</w:t>
            </w:r>
          </w:p>
        </w:tc>
      </w:tr>
      <w:tr w:rsidR="00FC31E2" w:rsidRPr="00B77687" w:rsidTr="00814966">
        <w:trPr>
          <w:trHeight w:val="360"/>
        </w:trPr>
        <w:tc>
          <w:tcPr>
            <w:tcW w:w="171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20"/>
                <w:lang w:eastAsia="es-PE"/>
              </w:rPr>
            </w:pPr>
            <w:r w:rsidRPr="00B77687">
              <w:rPr>
                <w:rFonts w:ascii="Arial" w:eastAsia="Times New Roman" w:hAnsi="Arial" w:cs="Arial"/>
                <w:color w:val="000000"/>
                <w:sz w:val="20"/>
                <w:lang w:eastAsia="es-PE"/>
              </w:rPr>
              <w:t>MR. COPALLIN</w:t>
            </w: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C.S COPALLIN</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6.37</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0.64</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0.00064</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30</w:t>
            </w:r>
          </w:p>
        </w:tc>
      </w:tr>
      <w:tr w:rsidR="00FC31E2" w:rsidRPr="00B77687" w:rsidTr="00814966">
        <w:trPr>
          <w:trHeight w:val="390"/>
        </w:trPr>
        <w:tc>
          <w:tcPr>
            <w:tcW w:w="1716"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P.S LLUHUANA</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1.61</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0.91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0.00091</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0.56</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12</w:t>
            </w:r>
          </w:p>
        </w:tc>
      </w:tr>
      <w:tr w:rsidR="00FC31E2" w:rsidRPr="00B77687" w:rsidTr="00814966">
        <w:trPr>
          <w:trHeight w:val="420"/>
        </w:trPr>
        <w:tc>
          <w:tcPr>
            <w:tcW w:w="1716" w:type="dxa"/>
            <w:tcBorders>
              <w:top w:val="nil"/>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r w:rsidRPr="00B77687">
              <w:rPr>
                <w:rFonts w:ascii="Arial" w:eastAsia="Times New Roman" w:hAnsi="Arial" w:cs="Arial"/>
                <w:color w:val="000000"/>
                <w:sz w:val="20"/>
                <w:lang w:eastAsia="es-PE"/>
              </w:rPr>
              <w:t>MR. TUPAC AMARU</w:t>
            </w: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C.S. TUPAC AMARU</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16.91</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4.35</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0.00435</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0.26</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30</w:t>
            </w:r>
          </w:p>
        </w:tc>
      </w:tr>
      <w:tr w:rsidR="00FC31E2" w:rsidRPr="00B77687" w:rsidTr="00814966">
        <w:trPr>
          <w:trHeight w:val="390"/>
        </w:trPr>
        <w:tc>
          <w:tcPr>
            <w:tcW w:w="1716" w:type="dxa"/>
            <w:tcBorders>
              <w:top w:val="single" w:sz="4" w:space="0" w:color="auto"/>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r w:rsidRPr="00B77687">
              <w:rPr>
                <w:rFonts w:ascii="Arial" w:eastAsia="Times New Roman" w:hAnsi="Arial" w:cs="Arial"/>
                <w:color w:val="000000"/>
                <w:sz w:val="20"/>
                <w:lang w:eastAsia="es-PE"/>
              </w:rPr>
              <w:t>MR. IMAZA</w:t>
            </w:r>
          </w:p>
        </w:tc>
        <w:tc>
          <w:tcPr>
            <w:tcW w:w="1659" w:type="dxa"/>
            <w:tcBorders>
              <w:top w:val="nil"/>
              <w:left w:val="nil"/>
              <w:bottom w:val="single" w:sz="4" w:space="0" w:color="auto"/>
              <w:right w:val="single" w:sz="4" w:space="0" w:color="auto"/>
            </w:tcBorders>
            <w:shd w:val="clear" w:color="auto" w:fill="FFFF00"/>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C.S. IMAZA</w:t>
            </w:r>
          </w:p>
        </w:tc>
        <w:tc>
          <w:tcPr>
            <w:tcW w:w="1140"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31.94</w:t>
            </w:r>
          </w:p>
        </w:tc>
        <w:tc>
          <w:tcPr>
            <w:tcW w:w="884"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4.03</w:t>
            </w:r>
          </w:p>
        </w:tc>
        <w:tc>
          <w:tcPr>
            <w:tcW w:w="992"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0.00403</w:t>
            </w:r>
          </w:p>
        </w:tc>
        <w:tc>
          <w:tcPr>
            <w:tcW w:w="1185"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0.13</w:t>
            </w:r>
          </w:p>
        </w:tc>
        <w:tc>
          <w:tcPr>
            <w:tcW w:w="1285"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35</w:t>
            </w:r>
          </w:p>
        </w:tc>
      </w:tr>
      <w:tr w:rsidR="00FC31E2" w:rsidRPr="00B77687" w:rsidTr="00814966">
        <w:trPr>
          <w:trHeight w:val="390"/>
        </w:trPr>
        <w:tc>
          <w:tcPr>
            <w:tcW w:w="1716" w:type="dxa"/>
            <w:tcBorders>
              <w:top w:val="single" w:sz="4" w:space="0" w:color="auto"/>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20"/>
                <w:lang w:eastAsia="es-PE"/>
              </w:rPr>
            </w:pPr>
            <w:r w:rsidRPr="00B77687">
              <w:rPr>
                <w:rFonts w:ascii="Arial" w:eastAsia="Times New Roman" w:hAnsi="Arial" w:cs="Arial"/>
                <w:color w:val="000000"/>
                <w:sz w:val="20"/>
                <w:lang w:eastAsia="es-PE"/>
              </w:rPr>
              <w:t>MR. CHIPE</w:t>
            </w:r>
          </w:p>
        </w:tc>
        <w:tc>
          <w:tcPr>
            <w:tcW w:w="1659"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6"/>
                <w:lang w:eastAsia="es-PE"/>
              </w:rPr>
            </w:pPr>
            <w:r w:rsidRPr="00B77687">
              <w:rPr>
                <w:rFonts w:ascii="Arial" w:eastAsia="Times New Roman" w:hAnsi="Arial" w:cs="Arial"/>
                <w:color w:val="000000"/>
                <w:sz w:val="16"/>
                <w:lang w:eastAsia="es-PE"/>
              </w:rPr>
              <w:t>C.S. CHIPE</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37.2</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6.12</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0.00612</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0.16</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6"/>
                <w:lang w:eastAsia="es-PE"/>
              </w:rPr>
            </w:pPr>
            <w:r w:rsidRPr="00B77687">
              <w:rPr>
                <w:rFonts w:ascii="Arial" w:eastAsia="Times New Roman" w:hAnsi="Arial" w:cs="Arial"/>
                <w:color w:val="000000"/>
                <w:sz w:val="16"/>
                <w:lang w:eastAsia="es-PE"/>
              </w:rPr>
              <w:t>30</w:t>
            </w:r>
          </w:p>
        </w:tc>
      </w:tr>
      <w:tr w:rsidR="00FC31E2" w:rsidRPr="00B77687" w:rsidTr="00814966">
        <w:trPr>
          <w:trHeight w:val="405"/>
        </w:trPr>
        <w:tc>
          <w:tcPr>
            <w:tcW w:w="3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jc w:val="center"/>
              <w:rPr>
                <w:rFonts w:ascii="Arial" w:eastAsia="Times New Roman" w:hAnsi="Arial" w:cs="Arial"/>
                <w:color w:val="000000"/>
                <w:sz w:val="20"/>
                <w:lang w:eastAsia="es-PE"/>
              </w:rPr>
            </w:pPr>
            <w:r w:rsidRPr="00B77687">
              <w:rPr>
                <w:rFonts w:ascii="Arial" w:eastAsia="Times New Roman" w:hAnsi="Arial" w:cs="Arial"/>
                <w:color w:val="000000"/>
                <w:sz w:val="20"/>
                <w:lang w:eastAsia="es-PE"/>
              </w:rPr>
              <w:t>TOTAL</w:t>
            </w:r>
          </w:p>
        </w:tc>
        <w:tc>
          <w:tcPr>
            <w:tcW w:w="114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20"/>
                <w:lang w:eastAsia="es-PE"/>
              </w:rPr>
            </w:pPr>
            <w:r w:rsidRPr="00B77687">
              <w:rPr>
                <w:rFonts w:ascii="Arial" w:eastAsia="Times New Roman" w:hAnsi="Arial" w:cs="Arial"/>
                <w:color w:val="000000"/>
                <w:sz w:val="20"/>
                <w:lang w:eastAsia="es-PE"/>
              </w:rPr>
              <w:t>204.37</w:t>
            </w:r>
          </w:p>
        </w:tc>
        <w:tc>
          <w:tcPr>
            <w:tcW w:w="884"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20"/>
                <w:lang w:eastAsia="es-PE"/>
              </w:rPr>
            </w:pPr>
            <w:r w:rsidRPr="00B77687">
              <w:rPr>
                <w:rFonts w:ascii="Arial" w:eastAsia="Times New Roman" w:hAnsi="Arial" w:cs="Arial"/>
                <w:color w:val="000000"/>
                <w:sz w:val="20"/>
                <w:lang w:eastAsia="es-PE"/>
              </w:rPr>
              <w:t>26.55</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20"/>
                <w:lang w:eastAsia="es-PE"/>
              </w:rPr>
            </w:pPr>
            <w:r w:rsidRPr="00B77687">
              <w:rPr>
                <w:rFonts w:ascii="Arial" w:eastAsia="Times New Roman" w:hAnsi="Arial" w:cs="Arial"/>
                <w:color w:val="000000"/>
                <w:sz w:val="20"/>
                <w:lang w:eastAsia="es-PE"/>
              </w:rPr>
              <w:t>0.02655</w:t>
            </w:r>
          </w:p>
        </w:tc>
        <w:tc>
          <w:tcPr>
            <w:tcW w:w="11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20"/>
                <w:lang w:eastAsia="es-PE"/>
              </w:rPr>
            </w:pPr>
            <w:r w:rsidRPr="00B77687">
              <w:rPr>
                <w:rFonts w:ascii="Arial" w:eastAsia="Times New Roman" w:hAnsi="Arial" w:cs="Arial"/>
                <w:color w:val="000000"/>
                <w:sz w:val="20"/>
                <w:lang w:eastAsia="es-PE"/>
              </w:rPr>
              <w:t>0.13</w:t>
            </w:r>
          </w:p>
        </w:tc>
        <w:tc>
          <w:tcPr>
            <w:tcW w:w="1285"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20"/>
                <w:lang w:eastAsia="es-PE"/>
              </w:rPr>
            </w:pPr>
            <w:r w:rsidRPr="00B77687">
              <w:rPr>
                <w:rFonts w:ascii="Arial" w:eastAsia="Times New Roman" w:hAnsi="Arial" w:cs="Arial"/>
                <w:color w:val="000000"/>
                <w:sz w:val="20"/>
                <w:lang w:eastAsia="es-PE"/>
              </w:rPr>
              <w:t> </w:t>
            </w:r>
          </w:p>
        </w:tc>
      </w:tr>
    </w:tbl>
    <w:p w:rsidR="00FC31E2" w:rsidRPr="00B77687" w:rsidRDefault="00FC31E2" w:rsidP="00FC31E2">
      <w:pPr>
        <w:autoSpaceDE w:val="0"/>
        <w:autoSpaceDN w:val="0"/>
        <w:adjustRightInd w:val="0"/>
        <w:spacing w:after="0" w:line="360" w:lineRule="auto"/>
        <w:rPr>
          <w:rFonts w:ascii="Arial" w:hAnsi="Arial" w:cs="Arial"/>
          <w:i/>
          <w:sz w:val="14"/>
          <w:szCs w:val="16"/>
        </w:rPr>
      </w:pPr>
      <w:r w:rsidRPr="00B77687">
        <w:rPr>
          <w:rFonts w:ascii="Arial" w:hAnsi="Arial" w:cs="Arial"/>
          <w:i/>
          <w:sz w:val="14"/>
          <w:szCs w:val="16"/>
        </w:rPr>
        <w:t xml:space="preserve">Fuente: ELABORACION PROPIA </w:t>
      </w:r>
    </w:p>
    <w:p w:rsidR="00FC31E2" w:rsidRPr="00B77687" w:rsidRDefault="00FC31E2" w:rsidP="00FC31E2">
      <w:pPr>
        <w:autoSpaceDE w:val="0"/>
        <w:autoSpaceDN w:val="0"/>
        <w:adjustRightInd w:val="0"/>
        <w:spacing w:after="0"/>
        <w:jc w:val="both"/>
        <w:rPr>
          <w:rFonts w:ascii="Arial" w:hAnsi="Arial" w:cs="Arial"/>
          <w:szCs w:val="20"/>
        </w:rPr>
      </w:pPr>
    </w:p>
    <w:p w:rsidR="00FC31E2" w:rsidRPr="00B77687" w:rsidRDefault="00FC31E2" w:rsidP="00FC31E2">
      <w:pPr>
        <w:autoSpaceDE w:val="0"/>
        <w:autoSpaceDN w:val="0"/>
        <w:adjustRightInd w:val="0"/>
        <w:spacing w:after="0" w:line="360" w:lineRule="auto"/>
        <w:contextualSpacing/>
        <w:jc w:val="both"/>
        <w:rPr>
          <w:rFonts w:ascii="Arial" w:hAnsi="Arial" w:cs="Arial"/>
          <w:sz w:val="24"/>
          <w:szCs w:val="24"/>
        </w:rPr>
      </w:pPr>
      <w:r w:rsidRPr="00B77687">
        <w:rPr>
          <w:rFonts w:ascii="Arial" w:hAnsi="Arial" w:cs="Arial"/>
          <w:sz w:val="24"/>
          <w:szCs w:val="24"/>
        </w:rPr>
        <w:t>Mediante el estudio de caracterización de los residuos sólidos generados en los 19 EE.SS. de la Red de salud Bagua, se pudo determinar que en estos generan un total de 26.55 Kg de residuos sólidos, lo que representa un volumen de 204.37 L (0.20 m</w:t>
      </w:r>
      <w:r w:rsidRPr="00B77687">
        <w:rPr>
          <w:rFonts w:ascii="Arial" w:hAnsi="Arial" w:cs="Arial"/>
          <w:sz w:val="24"/>
          <w:szCs w:val="24"/>
          <w:vertAlign w:val="superscript"/>
        </w:rPr>
        <w:t>3</w:t>
      </w:r>
      <w:r w:rsidRPr="00B77687">
        <w:rPr>
          <w:rFonts w:ascii="Arial" w:hAnsi="Arial" w:cs="Arial"/>
          <w:sz w:val="24"/>
          <w:szCs w:val="24"/>
        </w:rPr>
        <w:t xml:space="preserve">). De los 19 establecimientos donde se realizó el estudio de caracterización de los residuos sólidos, 17 (95%) disponen sus residuos en las </w:t>
      </w:r>
      <w:r w:rsidRPr="00B77687">
        <w:rPr>
          <w:rFonts w:ascii="Arial" w:hAnsi="Arial" w:cs="Arial"/>
          <w:b/>
          <w:i/>
          <w:sz w:val="24"/>
          <w:szCs w:val="24"/>
        </w:rPr>
        <w:t>CELDAS DE BIOSEGURIDAD</w:t>
      </w:r>
      <w:r w:rsidRPr="00B77687">
        <w:rPr>
          <w:rFonts w:ascii="Arial" w:hAnsi="Arial" w:cs="Arial"/>
          <w:sz w:val="24"/>
          <w:szCs w:val="24"/>
        </w:rPr>
        <w:t xml:space="preserve"> construidos en el botadero general de la ciudad de Bagua, 64 establecimientos entierran o incinera sus residuos y 01 EE.SS. (C.S. Chipe) dispone sus residuos en un micro relleno sanitario construido en el terreno del mismo establecimiento. </w:t>
      </w:r>
    </w:p>
    <w:p w:rsidR="00FC31E2" w:rsidRPr="00B77687" w:rsidRDefault="00FC31E2" w:rsidP="00FC31E2">
      <w:pPr>
        <w:autoSpaceDE w:val="0"/>
        <w:autoSpaceDN w:val="0"/>
        <w:adjustRightInd w:val="0"/>
        <w:spacing w:after="0"/>
        <w:jc w:val="both"/>
        <w:rPr>
          <w:rFonts w:ascii="Arial" w:hAnsi="Arial" w:cs="Arial"/>
          <w:b/>
          <w:sz w:val="14"/>
        </w:rPr>
      </w:pPr>
    </w:p>
    <w:p w:rsidR="00814966" w:rsidRPr="00B77687" w:rsidRDefault="00814966" w:rsidP="00FC31E2">
      <w:pPr>
        <w:autoSpaceDE w:val="0"/>
        <w:autoSpaceDN w:val="0"/>
        <w:adjustRightInd w:val="0"/>
        <w:spacing w:after="0"/>
        <w:jc w:val="both"/>
        <w:rPr>
          <w:rFonts w:ascii="Arial" w:hAnsi="Arial" w:cs="Arial"/>
          <w:sz w:val="18"/>
          <w:szCs w:val="24"/>
        </w:rPr>
      </w:pPr>
    </w:p>
    <w:p w:rsidR="00814966" w:rsidRPr="00814966" w:rsidRDefault="00814966" w:rsidP="00814966">
      <w:pPr>
        <w:pStyle w:val="Descripcin"/>
        <w:keepNext/>
        <w:jc w:val="center"/>
        <w:rPr>
          <w:rFonts w:ascii="Arial" w:hAnsi="Arial" w:cs="Arial"/>
          <w:i w:val="0"/>
          <w:color w:val="auto"/>
          <w:sz w:val="24"/>
        </w:rPr>
      </w:pPr>
      <w:bookmarkStart w:id="71" w:name="_Toc340067"/>
      <w:bookmarkStart w:id="72" w:name="_Toc342262"/>
      <w:r w:rsidRPr="00814966">
        <w:rPr>
          <w:rFonts w:ascii="Arial" w:hAnsi="Arial" w:cs="Arial"/>
          <w:b/>
          <w:color w:val="auto"/>
          <w:sz w:val="24"/>
        </w:rPr>
        <w:t xml:space="preserve">Tabla </w:t>
      </w:r>
      <w:r w:rsidRPr="00814966">
        <w:rPr>
          <w:rFonts w:ascii="Arial" w:hAnsi="Arial" w:cs="Arial"/>
          <w:b/>
          <w:color w:val="auto"/>
          <w:sz w:val="24"/>
        </w:rPr>
        <w:fldChar w:fldCharType="begin"/>
      </w:r>
      <w:r w:rsidRPr="00814966">
        <w:rPr>
          <w:rFonts w:ascii="Arial" w:hAnsi="Arial" w:cs="Arial"/>
          <w:b/>
          <w:color w:val="auto"/>
          <w:sz w:val="24"/>
        </w:rPr>
        <w:instrText xml:space="preserve"> SEQ Tabla \* ARABIC </w:instrText>
      </w:r>
      <w:r w:rsidRPr="00814966">
        <w:rPr>
          <w:rFonts w:ascii="Arial" w:hAnsi="Arial" w:cs="Arial"/>
          <w:b/>
          <w:color w:val="auto"/>
          <w:sz w:val="24"/>
        </w:rPr>
        <w:fldChar w:fldCharType="separate"/>
      </w:r>
      <w:r w:rsidR="002B2925">
        <w:rPr>
          <w:rFonts w:ascii="Arial" w:hAnsi="Arial" w:cs="Arial"/>
          <w:b/>
          <w:noProof/>
          <w:color w:val="auto"/>
          <w:sz w:val="24"/>
        </w:rPr>
        <w:t>5</w:t>
      </w:r>
      <w:r w:rsidRPr="00814966">
        <w:rPr>
          <w:rFonts w:ascii="Arial" w:hAnsi="Arial" w:cs="Arial"/>
          <w:b/>
          <w:color w:val="auto"/>
          <w:sz w:val="24"/>
        </w:rPr>
        <w:fldChar w:fldCharType="end"/>
      </w:r>
      <w:r w:rsidRPr="00814966">
        <w:rPr>
          <w:rFonts w:ascii="Arial" w:hAnsi="Arial" w:cs="Arial"/>
          <w:b/>
          <w:color w:val="auto"/>
          <w:sz w:val="24"/>
        </w:rPr>
        <w:t>:</w:t>
      </w:r>
      <w:r w:rsidRPr="00814966">
        <w:rPr>
          <w:rFonts w:ascii="Arial" w:hAnsi="Arial" w:cs="Arial"/>
          <w:color w:val="auto"/>
          <w:sz w:val="24"/>
        </w:rPr>
        <w:t xml:space="preserve"> </w:t>
      </w:r>
      <w:r w:rsidRPr="00814966">
        <w:rPr>
          <w:rFonts w:ascii="Arial" w:hAnsi="Arial" w:cs="Arial"/>
          <w:i w:val="0"/>
          <w:color w:val="auto"/>
          <w:sz w:val="24"/>
        </w:rPr>
        <w:t>Disposición final de residuos sólidos en establecimientos de salud de la red de salud Bagua</w:t>
      </w:r>
      <w:bookmarkEnd w:id="71"/>
      <w:bookmarkEnd w:id="72"/>
    </w:p>
    <w:tbl>
      <w:tblPr>
        <w:tblW w:w="8280" w:type="dxa"/>
        <w:jc w:val="center"/>
        <w:tblCellMar>
          <w:left w:w="70" w:type="dxa"/>
          <w:right w:w="70" w:type="dxa"/>
        </w:tblCellMar>
        <w:tblLook w:val="04A0" w:firstRow="1" w:lastRow="0" w:firstColumn="1" w:lastColumn="0" w:noHBand="0" w:noVBand="1"/>
      </w:tblPr>
      <w:tblGrid>
        <w:gridCol w:w="1900"/>
        <w:gridCol w:w="1960"/>
        <w:gridCol w:w="1920"/>
        <w:gridCol w:w="1200"/>
        <w:gridCol w:w="1300"/>
      </w:tblGrid>
      <w:tr w:rsidR="00FC31E2" w:rsidRPr="00B77687" w:rsidTr="00FC31E2">
        <w:trPr>
          <w:trHeight w:val="689"/>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18"/>
                <w:szCs w:val="24"/>
                <w:lang w:eastAsia="es-PE"/>
              </w:rPr>
            </w:pPr>
            <w:r w:rsidRPr="00B77687">
              <w:rPr>
                <w:rFonts w:ascii="Arial" w:eastAsia="Times New Roman" w:hAnsi="Arial" w:cs="Arial"/>
                <w:b/>
                <w:bCs/>
                <w:color w:val="000000"/>
                <w:sz w:val="18"/>
                <w:szCs w:val="24"/>
                <w:lang w:eastAsia="es-PE"/>
              </w:rPr>
              <w:t>MICRO RED</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18"/>
                <w:szCs w:val="24"/>
                <w:lang w:eastAsia="es-PE"/>
              </w:rPr>
            </w:pPr>
            <w:r w:rsidRPr="00B77687">
              <w:rPr>
                <w:rFonts w:ascii="Arial" w:eastAsia="Times New Roman" w:hAnsi="Arial" w:cs="Arial"/>
                <w:b/>
                <w:bCs/>
                <w:color w:val="000000"/>
                <w:sz w:val="18"/>
                <w:szCs w:val="24"/>
                <w:lang w:eastAsia="es-PE"/>
              </w:rPr>
              <w:t>EE.SS</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FC31E2" w:rsidRPr="00B77687" w:rsidRDefault="00FC31E2" w:rsidP="002F1AED">
            <w:pPr>
              <w:spacing w:after="0"/>
              <w:jc w:val="center"/>
              <w:rPr>
                <w:rFonts w:ascii="Arial" w:eastAsia="Times New Roman" w:hAnsi="Arial" w:cs="Arial"/>
                <w:b/>
                <w:bCs/>
                <w:color w:val="000000"/>
                <w:sz w:val="14"/>
                <w:szCs w:val="24"/>
                <w:lang w:eastAsia="es-PE"/>
              </w:rPr>
            </w:pPr>
            <w:r w:rsidRPr="00B77687">
              <w:rPr>
                <w:rFonts w:ascii="Arial" w:eastAsia="Times New Roman" w:hAnsi="Arial" w:cs="Arial"/>
                <w:b/>
                <w:bCs/>
                <w:color w:val="000000"/>
                <w:sz w:val="14"/>
                <w:szCs w:val="24"/>
                <w:lang w:eastAsia="es-PE"/>
              </w:rPr>
              <w:t>ELIMINA EN CELDA DE BIOSEGURIDAD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jc w:val="center"/>
              <w:rPr>
                <w:rFonts w:ascii="Arial" w:eastAsia="Times New Roman" w:hAnsi="Arial" w:cs="Arial"/>
                <w:b/>
                <w:bCs/>
                <w:color w:val="000000"/>
                <w:sz w:val="14"/>
                <w:szCs w:val="24"/>
                <w:lang w:eastAsia="es-PE"/>
              </w:rPr>
            </w:pPr>
            <w:r w:rsidRPr="00B77687">
              <w:rPr>
                <w:rFonts w:ascii="Arial" w:eastAsia="Times New Roman" w:hAnsi="Arial" w:cs="Arial"/>
                <w:b/>
                <w:bCs/>
                <w:color w:val="000000"/>
                <w:sz w:val="14"/>
                <w:szCs w:val="24"/>
                <w:lang w:eastAsia="es-PE"/>
              </w:rPr>
              <w:t>ENTIERRA O INCINERA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jc w:val="center"/>
              <w:rPr>
                <w:rFonts w:ascii="Arial" w:eastAsia="Times New Roman" w:hAnsi="Arial" w:cs="Arial"/>
                <w:b/>
                <w:bCs/>
                <w:color w:val="000000"/>
                <w:sz w:val="14"/>
                <w:szCs w:val="24"/>
                <w:lang w:eastAsia="es-PE"/>
              </w:rPr>
            </w:pPr>
            <w:r w:rsidRPr="00B77687">
              <w:rPr>
                <w:rFonts w:ascii="Arial" w:eastAsia="Times New Roman" w:hAnsi="Arial" w:cs="Arial"/>
                <w:b/>
                <w:bCs/>
                <w:color w:val="000000"/>
                <w:sz w:val="14"/>
                <w:szCs w:val="24"/>
                <w:lang w:eastAsia="es-PE"/>
              </w:rPr>
              <w:t>DISPONE EN MICRO RELLENO SANITARIO</w:t>
            </w:r>
          </w:p>
        </w:tc>
      </w:tr>
      <w:tr w:rsidR="00FC31E2" w:rsidRPr="00B77687" w:rsidTr="00FC31E2">
        <w:trPr>
          <w:trHeight w:val="300"/>
          <w:jc w:val="center"/>
        </w:trPr>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MR. LA PECA</w:t>
            </w: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C.S LA PECA</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ARRAYAN</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SAN FRANCISCO</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MR. BAGUA</w:t>
            </w: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C.S BAGUA</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TOMAQUE</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ALENYA</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CRUCE ALENYA</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CASUAL</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ACERILLO</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C.S ELPARCO</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TOLOPAMPA</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MR. ARAMANGO</w:t>
            </w: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C.S ARAMANGO</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MR. EL MUYO</w:t>
            </w: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C.S EL MUYO</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LA LIBERTAD</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MR. COPALLIN</w:t>
            </w: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C.S COPALLIN</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P.S LLUHUANA</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tcBorders>
              <w:top w:val="nil"/>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MR. TUPAC AMARU</w:t>
            </w: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C.S. TUPAC AMARU</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r>
      <w:tr w:rsidR="00FC31E2" w:rsidRPr="00B77687" w:rsidTr="00FC31E2">
        <w:trPr>
          <w:trHeight w:val="300"/>
          <w:jc w:val="center"/>
        </w:trPr>
        <w:tc>
          <w:tcPr>
            <w:tcW w:w="1900" w:type="dxa"/>
            <w:tcBorders>
              <w:top w:val="single" w:sz="4" w:space="0" w:color="auto"/>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MR. IMAZA</w:t>
            </w:r>
          </w:p>
        </w:tc>
        <w:tc>
          <w:tcPr>
            <w:tcW w:w="1960" w:type="dxa"/>
            <w:tcBorders>
              <w:top w:val="nil"/>
              <w:left w:val="nil"/>
              <w:bottom w:val="single" w:sz="4" w:space="0" w:color="auto"/>
              <w:right w:val="single" w:sz="4" w:space="0" w:color="auto"/>
            </w:tcBorders>
            <w:shd w:val="clear" w:color="auto" w:fill="FFFF00"/>
            <w:noWrap/>
            <w:vAlign w:val="bottom"/>
            <w:hideMark/>
          </w:tcPr>
          <w:p w:rsidR="00FC31E2" w:rsidRPr="00B77687" w:rsidRDefault="00FC31E2" w:rsidP="00FC31E2">
            <w:pPr>
              <w:spacing w:after="0" w:line="240" w:lineRule="auto"/>
              <w:rPr>
                <w:rFonts w:ascii="Arial" w:eastAsia="Times New Roman" w:hAnsi="Arial" w:cs="Arial"/>
                <w:color w:val="000000"/>
                <w:sz w:val="18"/>
                <w:szCs w:val="24"/>
                <w:highlight w:val="yellow"/>
                <w:lang w:eastAsia="es-PE"/>
              </w:rPr>
            </w:pPr>
            <w:r w:rsidRPr="00B77687">
              <w:rPr>
                <w:rFonts w:ascii="Arial" w:eastAsia="Times New Roman" w:hAnsi="Arial" w:cs="Arial"/>
                <w:color w:val="000000"/>
                <w:sz w:val="18"/>
                <w:szCs w:val="24"/>
                <w:highlight w:val="yellow"/>
                <w:lang w:eastAsia="es-PE"/>
              </w:rPr>
              <w:t>C.S. IMAZA</w:t>
            </w:r>
          </w:p>
        </w:tc>
        <w:tc>
          <w:tcPr>
            <w:tcW w:w="1920"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highlight w:val="yellow"/>
                <w:lang w:eastAsia="es-PE"/>
              </w:rPr>
            </w:pPr>
            <w:r w:rsidRPr="00B77687">
              <w:rPr>
                <w:rFonts w:ascii="Arial" w:eastAsia="Times New Roman" w:hAnsi="Arial" w:cs="Arial"/>
                <w:color w:val="000000"/>
                <w:sz w:val="18"/>
                <w:szCs w:val="24"/>
                <w:highlight w:val="yellow"/>
                <w:lang w:eastAsia="es-PE"/>
              </w:rPr>
              <w:t>1</w:t>
            </w:r>
          </w:p>
        </w:tc>
        <w:tc>
          <w:tcPr>
            <w:tcW w:w="1200"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highlight w:val="yellow"/>
                <w:lang w:eastAsia="es-PE"/>
              </w:rPr>
            </w:pPr>
            <w:r w:rsidRPr="00B77687">
              <w:rPr>
                <w:rFonts w:ascii="Arial" w:eastAsia="Times New Roman" w:hAnsi="Arial" w:cs="Arial"/>
                <w:color w:val="000000"/>
                <w:sz w:val="18"/>
                <w:szCs w:val="24"/>
                <w:highlight w:val="yellow"/>
                <w:lang w:eastAsia="es-PE"/>
              </w:rPr>
              <w:t>0</w:t>
            </w:r>
          </w:p>
        </w:tc>
        <w:tc>
          <w:tcPr>
            <w:tcW w:w="1300"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highlight w:val="yellow"/>
                <w:lang w:eastAsia="es-PE"/>
              </w:rPr>
            </w:pPr>
            <w:r w:rsidRPr="00B77687">
              <w:rPr>
                <w:rFonts w:ascii="Arial" w:eastAsia="Times New Roman" w:hAnsi="Arial" w:cs="Arial"/>
                <w:color w:val="000000"/>
                <w:sz w:val="18"/>
                <w:szCs w:val="24"/>
                <w:highlight w:val="yellow"/>
                <w:lang w:eastAsia="es-PE"/>
              </w:rPr>
              <w:t>0</w:t>
            </w:r>
          </w:p>
        </w:tc>
      </w:tr>
      <w:tr w:rsidR="00FC31E2" w:rsidRPr="00B77687" w:rsidTr="00FC31E2">
        <w:trPr>
          <w:trHeight w:val="300"/>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MR. CHIPE</w:t>
            </w:r>
          </w:p>
        </w:tc>
        <w:tc>
          <w:tcPr>
            <w:tcW w:w="196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C.S. CHIPE</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r>
      <w:tr w:rsidR="00FC31E2" w:rsidRPr="00B77687" w:rsidTr="00FC31E2">
        <w:trPr>
          <w:trHeight w:val="300"/>
          <w:jc w:val="center"/>
        </w:trPr>
        <w:tc>
          <w:tcPr>
            <w:tcW w:w="3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jc w:val="center"/>
              <w:rPr>
                <w:rFonts w:ascii="Arial" w:eastAsia="Times New Roman" w:hAnsi="Arial" w:cs="Arial"/>
                <w:b/>
                <w:bCs/>
                <w:color w:val="000000"/>
                <w:sz w:val="18"/>
                <w:szCs w:val="24"/>
                <w:lang w:eastAsia="es-PE"/>
              </w:rPr>
            </w:pPr>
            <w:r w:rsidRPr="00B77687">
              <w:rPr>
                <w:rFonts w:ascii="Arial" w:eastAsia="Times New Roman" w:hAnsi="Arial" w:cs="Arial"/>
                <w:b/>
                <w:bCs/>
                <w:color w:val="000000"/>
                <w:sz w:val="18"/>
                <w:szCs w:val="24"/>
                <w:lang w:eastAsia="es-PE"/>
              </w:rPr>
              <w:t>TOTAL</w:t>
            </w:r>
          </w:p>
        </w:tc>
        <w:tc>
          <w:tcPr>
            <w:tcW w:w="192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18</w:t>
            </w:r>
          </w:p>
        </w:tc>
        <w:tc>
          <w:tcPr>
            <w:tcW w:w="12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0</w:t>
            </w:r>
          </w:p>
        </w:tc>
        <w:tc>
          <w:tcPr>
            <w:tcW w:w="13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24"/>
                <w:lang w:eastAsia="es-PE"/>
              </w:rPr>
            </w:pPr>
            <w:r w:rsidRPr="00B77687">
              <w:rPr>
                <w:rFonts w:ascii="Arial" w:eastAsia="Times New Roman" w:hAnsi="Arial" w:cs="Arial"/>
                <w:color w:val="000000"/>
                <w:sz w:val="18"/>
                <w:szCs w:val="24"/>
                <w:lang w:eastAsia="es-PE"/>
              </w:rPr>
              <w:t>1</w:t>
            </w:r>
          </w:p>
        </w:tc>
      </w:tr>
    </w:tbl>
    <w:p w:rsidR="00FC31E2" w:rsidRPr="00B77687" w:rsidRDefault="00FC31E2" w:rsidP="00FC31E2">
      <w:pPr>
        <w:autoSpaceDE w:val="0"/>
        <w:autoSpaceDN w:val="0"/>
        <w:adjustRightInd w:val="0"/>
        <w:spacing w:after="0"/>
        <w:jc w:val="both"/>
        <w:rPr>
          <w:rFonts w:ascii="Arial" w:hAnsi="Arial" w:cs="Arial"/>
          <w:b/>
          <w:sz w:val="14"/>
          <w:szCs w:val="24"/>
        </w:rPr>
      </w:pPr>
      <w:r w:rsidRPr="00B77687">
        <w:rPr>
          <w:rFonts w:ascii="Arial" w:hAnsi="Arial" w:cs="Arial"/>
          <w:sz w:val="14"/>
          <w:szCs w:val="24"/>
        </w:rPr>
        <w:t xml:space="preserve">   </w:t>
      </w:r>
    </w:p>
    <w:p w:rsidR="00CB7CE1" w:rsidRPr="00AB24DD" w:rsidRDefault="00255747" w:rsidP="00927295">
      <w:pPr>
        <w:pStyle w:val="Ttulo2"/>
        <w:spacing w:line="360" w:lineRule="auto"/>
        <w:jc w:val="both"/>
        <w:rPr>
          <w:rStyle w:val="Ttulo2Car"/>
          <w:b/>
          <w:bCs/>
          <w:szCs w:val="24"/>
        </w:rPr>
      </w:pPr>
      <w:bookmarkStart w:id="73" w:name="_Toc530983265"/>
      <w:bookmarkStart w:id="74" w:name="_Toc335855"/>
      <w:r w:rsidRPr="00AB24DD">
        <w:rPr>
          <w:rStyle w:val="Ttulo2Car"/>
          <w:rFonts w:eastAsiaTheme="minorHAnsi"/>
          <w:b/>
          <w:bCs/>
          <w:szCs w:val="24"/>
        </w:rPr>
        <w:t xml:space="preserve">Resultados relacionados con el objetivo </w:t>
      </w:r>
      <w:r w:rsidR="003B5AB3" w:rsidRPr="00AB24DD">
        <w:rPr>
          <w:rStyle w:val="Ttulo2Car"/>
          <w:rFonts w:eastAsiaTheme="minorHAnsi"/>
          <w:b/>
          <w:bCs/>
          <w:szCs w:val="24"/>
        </w:rPr>
        <w:t xml:space="preserve">Elaborar una propuesta de gestión ambiental para un adecuado manejo de residuos hospitalarios en el centro de salud del distrito de </w:t>
      </w:r>
      <w:proofErr w:type="spellStart"/>
      <w:r w:rsidR="003B5AB3" w:rsidRPr="00AB24DD">
        <w:rPr>
          <w:rStyle w:val="Ttulo2Car"/>
          <w:rFonts w:eastAsiaTheme="minorHAnsi"/>
          <w:b/>
          <w:bCs/>
          <w:szCs w:val="24"/>
        </w:rPr>
        <w:t>Imaza</w:t>
      </w:r>
      <w:proofErr w:type="spellEnd"/>
      <w:r w:rsidR="003B5AB3" w:rsidRPr="00AB24DD">
        <w:rPr>
          <w:rStyle w:val="Ttulo2Car"/>
          <w:rFonts w:eastAsiaTheme="minorHAnsi"/>
          <w:b/>
          <w:bCs/>
          <w:szCs w:val="24"/>
        </w:rPr>
        <w:t xml:space="preserve">- </w:t>
      </w:r>
      <w:proofErr w:type="spellStart"/>
      <w:r w:rsidR="003B5AB3" w:rsidRPr="00AB24DD">
        <w:rPr>
          <w:rStyle w:val="Ttulo2Car"/>
          <w:rFonts w:eastAsiaTheme="minorHAnsi"/>
          <w:b/>
          <w:bCs/>
          <w:szCs w:val="24"/>
        </w:rPr>
        <w:t>Chiriaco</w:t>
      </w:r>
      <w:proofErr w:type="spellEnd"/>
      <w:r w:rsidR="00A87B88" w:rsidRPr="00AB24DD">
        <w:rPr>
          <w:rStyle w:val="Ttulo2Car"/>
          <w:rFonts w:eastAsiaTheme="minorHAnsi"/>
          <w:b/>
          <w:bCs/>
          <w:szCs w:val="24"/>
        </w:rPr>
        <w:t>.</w:t>
      </w:r>
      <w:bookmarkEnd w:id="73"/>
      <w:bookmarkEnd w:id="74"/>
    </w:p>
    <w:p w:rsidR="004D0714" w:rsidRPr="00AB24DD" w:rsidRDefault="004D0714" w:rsidP="00780C6B">
      <w:pPr>
        <w:spacing w:line="360" w:lineRule="auto"/>
        <w:ind w:left="426"/>
        <w:contextualSpacing/>
        <w:jc w:val="both"/>
        <w:rPr>
          <w:rFonts w:ascii="Arial" w:hAnsi="Arial" w:cs="Arial"/>
          <w:sz w:val="24"/>
          <w:szCs w:val="24"/>
        </w:rPr>
      </w:pPr>
      <w:r w:rsidRPr="00AB24DD">
        <w:rPr>
          <w:rFonts w:ascii="Arial" w:hAnsi="Arial" w:cs="Arial"/>
          <w:sz w:val="24"/>
          <w:szCs w:val="24"/>
        </w:rPr>
        <w:t xml:space="preserve">La presente propuesta de gestión ambiental para un adecuado manejo de Residuos Sólidos </w:t>
      </w:r>
      <w:r w:rsidR="00FC31E2" w:rsidRPr="00AB24DD">
        <w:rPr>
          <w:rFonts w:ascii="Arial" w:hAnsi="Arial" w:cs="Arial"/>
          <w:sz w:val="24"/>
          <w:szCs w:val="24"/>
        </w:rPr>
        <w:t xml:space="preserve">del centro de salud de </w:t>
      </w:r>
      <w:proofErr w:type="spellStart"/>
      <w:r w:rsidR="00FC31E2" w:rsidRPr="00AB24DD">
        <w:rPr>
          <w:rFonts w:ascii="Arial" w:hAnsi="Arial" w:cs="Arial"/>
          <w:sz w:val="24"/>
          <w:szCs w:val="24"/>
        </w:rPr>
        <w:t>Imaza</w:t>
      </w:r>
      <w:proofErr w:type="spellEnd"/>
      <w:r w:rsidR="00FC31E2" w:rsidRPr="00AB24DD">
        <w:rPr>
          <w:rFonts w:ascii="Arial" w:hAnsi="Arial" w:cs="Arial"/>
          <w:sz w:val="24"/>
          <w:szCs w:val="24"/>
        </w:rPr>
        <w:t xml:space="preserve"> – </w:t>
      </w:r>
      <w:proofErr w:type="spellStart"/>
      <w:r w:rsidR="00FC31E2" w:rsidRPr="00AB24DD">
        <w:rPr>
          <w:rFonts w:ascii="Arial" w:hAnsi="Arial" w:cs="Arial"/>
          <w:sz w:val="24"/>
          <w:szCs w:val="24"/>
        </w:rPr>
        <w:t>Chiriaco</w:t>
      </w:r>
      <w:proofErr w:type="spellEnd"/>
      <w:r w:rsidR="00FC31E2" w:rsidRPr="00AB24DD">
        <w:rPr>
          <w:rFonts w:ascii="Arial" w:hAnsi="Arial" w:cs="Arial"/>
          <w:sz w:val="24"/>
          <w:szCs w:val="24"/>
        </w:rPr>
        <w:t xml:space="preserve"> </w:t>
      </w:r>
      <w:r w:rsidRPr="00AB24DD">
        <w:rPr>
          <w:rFonts w:ascii="Arial" w:hAnsi="Arial" w:cs="Arial"/>
          <w:sz w:val="24"/>
          <w:szCs w:val="24"/>
        </w:rPr>
        <w:t xml:space="preserve">es un instrumento de gestión que se elaboró a partir de un proceso coordinado entre autoridades y </w:t>
      </w:r>
      <w:r w:rsidR="00FC31E2" w:rsidRPr="00AB24DD">
        <w:rPr>
          <w:rFonts w:ascii="Arial" w:hAnsi="Arial" w:cs="Arial"/>
          <w:sz w:val="24"/>
          <w:szCs w:val="24"/>
        </w:rPr>
        <w:t>los investigadores</w:t>
      </w:r>
      <w:r w:rsidRPr="00AB24DD">
        <w:rPr>
          <w:rFonts w:ascii="Arial" w:hAnsi="Arial" w:cs="Arial"/>
          <w:sz w:val="24"/>
          <w:szCs w:val="24"/>
        </w:rPr>
        <w:t xml:space="preserve">. Busca promover una adecuada gestión y manejo de los residuos sólidos </w:t>
      </w:r>
      <w:r w:rsidR="00FC31E2" w:rsidRPr="00AB24DD">
        <w:rPr>
          <w:rFonts w:ascii="Arial" w:hAnsi="Arial" w:cs="Arial"/>
          <w:sz w:val="24"/>
          <w:szCs w:val="24"/>
        </w:rPr>
        <w:t>hospitalarios</w:t>
      </w:r>
      <w:r w:rsidRPr="00AB24DD">
        <w:rPr>
          <w:rFonts w:ascii="Arial" w:hAnsi="Arial" w:cs="Arial"/>
          <w:sz w:val="24"/>
          <w:szCs w:val="24"/>
        </w:rPr>
        <w:t>, asegurando eficacia, eficiencia y sostenibilidad, en las diferentes etapas desde su generación hasta su disposición final, incluyendo procesos de minimización: reducción, reutilización y reciclaje de residuos sólidos en donde se incluya a recicladores formalizados.</w:t>
      </w:r>
    </w:p>
    <w:p w:rsidR="00A750A0" w:rsidRPr="00D25E54" w:rsidRDefault="00A750A0" w:rsidP="00D25E54">
      <w:pPr>
        <w:pStyle w:val="Ttulo3"/>
        <w:spacing w:line="360" w:lineRule="auto"/>
        <w:ind w:left="1224"/>
      </w:pPr>
      <w:bookmarkStart w:id="75" w:name="_Toc530982887"/>
      <w:bookmarkStart w:id="76" w:name="_Toc530983093"/>
      <w:bookmarkStart w:id="77" w:name="_Toc530983176"/>
      <w:bookmarkStart w:id="78" w:name="_Toc530983230"/>
      <w:bookmarkStart w:id="79" w:name="_Toc530983266"/>
      <w:bookmarkStart w:id="80" w:name="_Toc531422374"/>
      <w:bookmarkStart w:id="81" w:name="_Toc531422406"/>
      <w:bookmarkStart w:id="82" w:name="_Toc531920120"/>
      <w:bookmarkStart w:id="83" w:name="_Toc531921337"/>
      <w:bookmarkStart w:id="84" w:name="_Toc531921440"/>
      <w:bookmarkStart w:id="85" w:name="_Toc531921514"/>
      <w:bookmarkStart w:id="86" w:name="_Toc531921554"/>
      <w:bookmarkStart w:id="87" w:name="_Toc531921680"/>
      <w:bookmarkStart w:id="88" w:name="_Toc531921714"/>
      <w:bookmarkStart w:id="89" w:name="_Toc531921847"/>
      <w:bookmarkStart w:id="90" w:name="_Toc531921881"/>
      <w:bookmarkStart w:id="91" w:name="_Toc531923847"/>
      <w:bookmarkStart w:id="92" w:name="_Toc531923881"/>
      <w:bookmarkStart w:id="93" w:name="_Toc229652"/>
      <w:bookmarkStart w:id="94" w:name="_Toc250561"/>
      <w:bookmarkStart w:id="95" w:name="_Toc250628"/>
      <w:bookmarkStart w:id="96" w:name="_Toc334285"/>
      <w:bookmarkStart w:id="97" w:name="_Toc465842528"/>
      <w:bookmarkStart w:id="98" w:name="_Toc530983267"/>
      <w:bookmarkStart w:id="99" w:name="_Toc33585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D25E54">
        <w:rPr>
          <w:rStyle w:val="Ttulo3Car"/>
          <w:b/>
        </w:rPr>
        <w:t>Nombre</w:t>
      </w:r>
      <w:r w:rsidRPr="00D25E54">
        <w:t xml:space="preserve"> del programa</w:t>
      </w:r>
      <w:bookmarkEnd w:id="97"/>
      <w:bookmarkEnd w:id="98"/>
      <w:bookmarkEnd w:id="99"/>
    </w:p>
    <w:p w:rsidR="00A750A0" w:rsidRPr="00AB24DD" w:rsidRDefault="004D0714" w:rsidP="00662DD9">
      <w:pPr>
        <w:spacing w:before="240" w:after="240" w:line="360" w:lineRule="auto"/>
        <w:ind w:left="851"/>
        <w:contextualSpacing/>
        <w:jc w:val="both"/>
        <w:rPr>
          <w:rFonts w:ascii="Arial" w:eastAsia="Times New Roman" w:hAnsi="Arial" w:cs="Arial"/>
          <w:bCs/>
          <w:sz w:val="24"/>
          <w:szCs w:val="24"/>
          <w:lang w:val="es-ES" w:eastAsia="es-ES"/>
        </w:rPr>
      </w:pPr>
      <w:r w:rsidRPr="00AB24DD">
        <w:rPr>
          <w:rFonts w:ascii="Arial" w:eastAsia="Times New Roman" w:hAnsi="Arial" w:cs="Arial"/>
          <w:bCs/>
          <w:sz w:val="24"/>
          <w:szCs w:val="24"/>
          <w:lang w:val="es-ES" w:eastAsia="es-ES"/>
        </w:rPr>
        <w:t xml:space="preserve">Plan de </w:t>
      </w:r>
      <w:r w:rsidR="00FC31E2" w:rsidRPr="00AB24DD">
        <w:rPr>
          <w:rFonts w:ascii="Arial" w:eastAsia="Times New Roman" w:hAnsi="Arial" w:cs="Arial"/>
          <w:bCs/>
          <w:sz w:val="24"/>
          <w:szCs w:val="24"/>
          <w:lang w:val="es-ES" w:eastAsia="es-ES"/>
        </w:rPr>
        <w:t xml:space="preserve">gestión ambiental para el manejo de residuos hospitalarios en el centro de salud del distrito de </w:t>
      </w:r>
      <w:proofErr w:type="spellStart"/>
      <w:r w:rsidR="00FC31E2" w:rsidRPr="00AB24DD">
        <w:rPr>
          <w:rFonts w:ascii="Arial" w:eastAsia="Times New Roman" w:hAnsi="Arial" w:cs="Arial"/>
          <w:bCs/>
          <w:sz w:val="24"/>
          <w:szCs w:val="24"/>
          <w:lang w:val="es-ES" w:eastAsia="es-ES"/>
        </w:rPr>
        <w:t>Imaza</w:t>
      </w:r>
      <w:proofErr w:type="spellEnd"/>
      <w:r w:rsidR="00FC31E2" w:rsidRPr="00AB24DD">
        <w:rPr>
          <w:rFonts w:ascii="Arial" w:eastAsia="Times New Roman" w:hAnsi="Arial" w:cs="Arial"/>
          <w:bCs/>
          <w:sz w:val="24"/>
          <w:szCs w:val="24"/>
          <w:lang w:val="es-ES" w:eastAsia="es-ES"/>
        </w:rPr>
        <w:t xml:space="preserve">- </w:t>
      </w:r>
      <w:proofErr w:type="spellStart"/>
      <w:r w:rsidR="00FC31E2" w:rsidRPr="00AB24DD">
        <w:rPr>
          <w:rFonts w:ascii="Arial" w:eastAsia="Times New Roman" w:hAnsi="Arial" w:cs="Arial"/>
          <w:bCs/>
          <w:sz w:val="24"/>
          <w:szCs w:val="24"/>
          <w:lang w:val="es-ES" w:eastAsia="es-ES"/>
        </w:rPr>
        <w:t>Chiriaco</w:t>
      </w:r>
      <w:proofErr w:type="spellEnd"/>
      <w:r w:rsidR="00FC31E2" w:rsidRPr="00AB24DD">
        <w:rPr>
          <w:rFonts w:ascii="Arial" w:eastAsia="Times New Roman" w:hAnsi="Arial" w:cs="Arial"/>
          <w:bCs/>
          <w:sz w:val="24"/>
          <w:szCs w:val="24"/>
          <w:lang w:val="es-ES" w:eastAsia="es-ES"/>
        </w:rPr>
        <w:t>- 2018</w:t>
      </w:r>
    </w:p>
    <w:p w:rsidR="00A750A0" w:rsidRPr="00AB24DD" w:rsidRDefault="00A750A0" w:rsidP="002909BD">
      <w:pPr>
        <w:pStyle w:val="Ttulo4"/>
        <w:rPr>
          <w:szCs w:val="24"/>
        </w:rPr>
      </w:pPr>
      <w:bookmarkStart w:id="100" w:name="_Toc465842529"/>
      <w:r w:rsidRPr="00AB24DD">
        <w:rPr>
          <w:szCs w:val="24"/>
        </w:rPr>
        <w:t>Ubicación</w:t>
      </w:r>
      <w:bookmarkEnd w:id="100"/>
      <w:r w:rsidR="00816664" w:rsidRPr="00AB24DD">
        <w:rPr>
          <w:szCs w:val="24"/>
        </w:rPr>
        <w:t xml:space="preserve"> </w:t>
      </w:r>
    </w:p>
    <w:p w:rsidR="00A750A0" w:rsidRPr="00AB24DD" w:rsidRDefault="00A750A0" w:rsidP="002909BD">
      <w:pPr>
        <w:spacing w:before="240" w:after="240" w:line="360" w:lineRule="auto"/>
        <w:ind w:left="2127"/>
        <w:contextualSpacing/>
        <w:jc w:val="both"/>
        <w:rPr>
          <w:rFonts w:ascii="Arial" w:eastAsia="Times New Roman" w:hAnsi="Arial" w:cs="Arial"/>
          <w:sz w:val="24"/>
          <w:szCs w:val="24"/>
          <w:lang w:val="es-ES" w:eastAsia="es-ES"/>
        </w:rPr>
      </w:pPr>
      <w:r w:rsidRPr="00AB24DD">
        <w:rPr>
          <w:rFonts w:ascii="Arial" w:eastAsia="Times New Roman" w:hAnsi="Arial" w:cs="Arial"/>
          <w:b/>
          <w:sz w:val="24"/>
          <w:szCs w:val="24"/>
          <w:lang w:val="es-ES" w:eastAsia="es-ES"/>
        </w:rPr>
        <w:t xml:space="preserve">Departamento: </w:t>
      </w:r>
      <w:r w:rsidRPr="00AB24DD">
        <w:rPr>
          <w:rFonts w:ascii="Arial" w:eastAsia="Times New Roman" w:hAnsi="Arial" w:cs="Arial"/>
          <w:sz w:val="24"/>
          <w:szCs w:val="24"/>
          <w:lang w:val="es-ES" w:eastAsia="es-ES"/>
        </w:rPr>
        <w:t>Amazonas.</w:t>
      </w:r>
    </w:p>
    <w:p w:rsidR="00A750A0" w:rsidRPr="00AB24DD" w:rsidRDefault="00A750A0" w:rsidP="002909BD">
      <w:pPr>
        <w:spacing w:before="240" w:after="240" w:line="360" w:lineRule="auto"/>
        <w:ind w:left="2127"/>
        <w:contextualSpacing/>
        <w:jc w:val="both"/>
        <w:rPr>
          <w:rFonts w:ascii="Arial" w:eastAsia="Times New Roman" w:hAnsi="Arial" w:cs="Arial"/>
          <w:b/>
          <w:sz w:val="24"/>
          <w:szCs w:val="24"/>
          <w:lang w:val="es-ES" w:eastAsia="es-ES"/>
        </w:rPr>
      </w:pPr>
      <w:r w:rsidRPr="00AB24DD">
        <w:rPr>
          <w:rFonts w:ascii="Arial" w:eastAsia="Times New Roman" w:hAnsi="Arial" w:cs="Arial"/>
          <w:b/>
          <w:sz w:val="24"/>
          <w:szCs w:val="24"/>
          <w:lang w:val="es-ES" w:eastAsia="es-ES"/>
        </w:rPr>
        <w:t xml:space="preserve">Provincia:           </w:t>
      </w:r>
      <w:r w:rsidRPr="00AB24DD">
        <w:rPr>
          <w:rFonts w:ascii="Arial" w:eastAsia="Times New Roman" w:hAnsi="Arial" w:cs="Arial"/>
          <w:bCs/>
          <w:sz w:val="24"/>
          <w:szCs w:val="24"/>
          <w:lang w:val="es-ES" w:eastAsia="es-ES"/>
        </w:rPr>
        <w:t>Bagua.</w:t>
      </w:r>
    </w:p>
    <w:p w:rsidR="00A750A0" w:rsidRPr="00AB24DD" w:rsidRDefault="00A750A0" w:rsidP="002909BD">
      <w:pPr>
        <w:spacing w:before="240" w:after="240" w:line="360" w:lineRule="auto"/>
        <w:ind w:left="2127"/>
        <w:contextualSpacing/>
        <w:jc w:val="both"/>
        <w:rPr>
          <w:rFonts w:ascii="Arial" w:eastAsia="Times New Roman" w:hAnsi="Arial" w:cs="Arial"/>
          <w:b/>
          <w:sz w:val="24"/>
          <w:szCs w:val="24"/>
          <w:lang w:val="es-ES" w:eastAsia="es-ES"/>
        </w:rPr>
      </w:pPr>
      <w:r w:rsidRPr="00AB24DD">
        <w:rPr>
          <w:rFonts w:ascii="Arial" w:eastAsia="Times New Roman" w:hAnsi="Arial" w:cs="Arial"/>
          <w:b/>
          <w:sz w:val="24"/>
          <w:szCs w:val="24"/>
          <w:lang w:val="es-ES" w:eastAsia="es-ES"/>
        </w:rPr>
        <w:t xml:space="preserve">Distrito:              </w:t>
      </w:r>
      <w:proofErr w:type="spellStart"/>
      <w:r w:rsidRPr="00AB24DD">
        <w:rPr>
          <w:rFonts w:ascii="Arial" w:eastAsia="Times New Roman" w:hAnsi="Arial" w:cs="Arial"/>
          <w:bCs/>
          <w:sz w:val="24"/>
          <w:szCs w:val="24"/>
          <w:lang w:val="es-ES" w:eastAsia="es-ES"/>
        </w:rPr>
        <w:t>Imaza</w:t>
      </w:r>
      <w:proofErr w:type="spellEnd"/>
      <w:r w:rsidRPr="00AB24DD">
        <w:rPr>
          <w:rFonts w:ascii="Arial" w:eastAsia="Times New Roman" w:hAnsi="Arial" w:cs="Arial"/>
          <w:bCs/>
          <w:sz w:val="24"/>
          <w:szCs w:val="24"/>
          <w:lang w:val="es-ES" w:eastAsia="es-ES"/>
        </w:rPr>
        <w:t>.</w:t>
      </w:r>
    </w:p>
    <w:p w:rsidR="00A750A0" w:rsidRPr="00AB24DD" w:rsidRDefault="00A750A0" w:rsidP="002909BD">
      <w:pPr>
        <w:pStyle w:val="Ttulo4"/>
        <w:rPr>
          <w:szCs w:val="24"/>
        </w:rPr>
      </w:pPr>
      <w:bookmarkStart w:id="101" w:name="_Toc465842530"/>
      <w:r w:rsidRPr="00AB24DD">
        <w:rPr>
          <w:szCs w:val="24"/>
        </w:rPr>
        <w:lastRenderedPageBreak/>
        <w:t>Entidad, Unidad formuladora y Ejecutora</w:t>
      </w:r>
      <w:bookmarkEnd w:id="101"/>
    </w:p>
    <w:p w:rsidR="00A750A0" w:rsidRPr="00AB24DD" w:rsidRDefault="00A750A0" w:rsidP="002909BD">
      <w:pPr>
        <w:tabs>
          <w:tab w:val="left" w:pos="3828"/>
        </w:tabs>
        <w:spacing w:before="240" w:after="240" w:line="360" w:lineRule="auto"/>
        <w:ind w:left="2127"/>
        <w:contextualSpacing/>
        <w:jc w:val="both"/>
        <w:rPr>
          <w:rFonts w:ascii="Arial" w:eastAsia="Times New Roman" w:hAnsi="Arial" w:cs="Arial"/>
          <w:b/>
          <w:sz w:val="24"/>
          <w:szCs w:val="24"/>
          <w:lang w:val="es-ES" w:eastAsia="es-ES"/>
        </w:rPr>
      </w:pPr>
      <w:r w:rsidRPr="00AB24DD">
        <w:rPr>
          <w:rFonts w:ascii="Arial" w:eastAsia="Times New Roman" w:hAnsi="Arial" w:cs="Arial"/>
          <w:b/>
          <w:sz w:val="24"/>
          <w:szCs w:val="24"/>
          <w:lang w:val="es-ES" w:eastAsia="es-ES"/>
        </w:rPr>
        <w:t xml:space="preserve">Entidad: </w:t>
      </w:r>
      <w:r w:rsidR="00FC31E2" w:rsidRPr="00AB24DD">
        <w:rPr>
          <w:rFonts w:ascii="Arial" w:eastAsia="Times New Roman" w:hAnsi="Arial" w:cs="Arial"/>
          <w:sz w:val="24"/>
          <w:szCs w:val="24"/>
          <w:lang w:val="es-ES" w:eastAsia="es-ES"/>
        </w:rPr>
        <w:t>Centro de Salud</w:t>
      </w:r>
    </w:p>
    <w:p w:rsidR="00A750A0" w:rsidRPr="00AB24DD" w:rsidRDefault="00A750A0" w:rsidP="002909BD">
      <w:pPr>
        <w:spacing w:before="240" w:after="240" w:line="360" w:lineRule="auto"/>
        <w:ind w:left="2127"/>
        <w:contextualSpacing/>
        <w:jc w:val="both"/>
        <w:rPr>
          <w:rFonts w:ascii="Arial" w:eastAsia="Times New Roman" w:hAnsi="Arial" w:cs="Arial"/>
          <w:sz w:val="24"/>
          <w:szCs w:val="24"/>
          <w:lang w:val="es-ES" w:eastAsia="es-ES"/>
        </w:rPr>
      </w:pPr>
      <w:r w:rsidRPr="00AB24DD">
        <w:rPr>
          <w:rFonts w:ascii="Arial" w:eastAsia="Times New Roman" w:hAnsi="Arial" w:cs="Arial"/>
          <w:b/>
          <w:sz w:val="24"/>
          <w:szCs w:val="24"/>
          <w:lang w:val="es-ES" w:eastAsia="es-ES"/>
        </w:rPr>
        <w:t xml:space="preserve">Unidad Formuladora: </w:t>
      </w:r>
      <w:r w:rsidR="00FC31E2" w:rsidRPr="00AB24DD">
        <w:rPr>
          <w:rFonts w:ascii="Arial" w:eastAsia="Times New Roman" w:hAnsi="Arial" w:cs="Arial"/>
          <w:sz w:val="24"/>
          <w:szCs w:val="24"/>
          <w:lang w:val="es-ES" w:eastAsia="es-ES"/>
        </w:rPr>
        <w:t>Unidad de manejo de</w:t>
      </w:r>
      <w:r w:rsidRPr="00AB24DD">
        <w:rPr>
          <w:rFonts w:ascii="Arial" w:eastAsia="Times New Roman" w:hAnsi="Arial" w:cs="Arial"/>
          <w:sz w:val="24"/>
          <w:szCs w:val="24"/>
          <w:lang w:val="es-ES" w:eastAsia="es-ES"/>
        </w:rPr>
        <w:t xml:space="preserve"> Residuos Sólidos</w:t>
      </w:r>
      <w:r w:rsidR="00FC31E2" w:rsidRPr="00AB24DD">
        <w:rPr>
          <w:rFonts w:ascii="Arial" w:eastAsia="Times New Roman" w:hAnsi="Arial" w:cs="Arial"/>
          <w:sz w:val="24"/>
          <w:szCs w:val="24"/>
          <w:lang w:val="es-ES" w:eastAsia="es-ES"/>
        </w:rPr>
        <w:t xml:space="preserve"> Hospitalarios. </w:t>
      </w:r>
    </w:p>
    <w:p w:rsidR="00A750A0" w:rsidRPr="00AB24DD" w:rsidRDefault="00A750A0" w:rsidP="002909BD">
      <w:pPr>
        <w:spacing w:before="240" w:after="240" w:line="360" w:lineRule="auto"/>
        <w:ind w:left="2127"/>
        <w:contextualSpacing/>
        <w:jc w:val="both"/>
        <w:rPr>
          <w:rFonts w:ascii="Arial" w:eastAsia="Times New Roman" w:hAnsi="Arial" w:cs="Arial"/>
          <w:b/>
          <w:sz w:val="24"/>
          <w:szCs w:val="24"/>
          <w:lang w:val="es-ES" w:eastAsia="es-ES"/>
        </w:rPr>
      </w:pPr>
      <w:r w:rsidRPr="00AB24DD">
        <w:rPr>
          <w:rFonts w:ascii="Arial" w:eastAsia="Times New Roman" w:hAnsi="Arial" w:cs="Arial"/>
          <w:b/>
          <w:sz w:val="24"/>
          <w:szCs w:val="24"/>
          <w:lang w:val="es-ES" w:eastAsia="es-ES"/>
        </w:rPr>
        <w:t>Unidad Ejecutora:</w:t>
      </w:r>
      <w:r w:rsidRPr="00AB24DD">
        <w:rPr>
          <w:rFonts w:ascii="Arial" w:eastAsia="Times New Roman" w:hAnsi="Arial" w:cs="Arial"/>
          <w:sz w:val="24"/>
          <w:szCs w:val="24"/>
          <w:lang w:val="es-ES" w:eastAsia="es-ES"/>
        </w:rPr>
        <w:t xml:space="preserve"> </w:t>
      </w:r>
      <w:r w:rsidR="00FC31E2" w:rsidRPr="00AB24DD">
        <w:rPr>
          <w:rFonts w:ascii="Arial" w:eastAsia="Times New Roman" w:hAnsi="Arial" w:cs="Arial"/>
          <w:sz w:val="24"/>
          <w:szCs w:val="24"/>
          <w:lang w:val="es-ES" w:eastAsia="es-ES"/>
        </w:rPr>
        <w:t>Unidad de manejo de Residuos Sólidos Hospitalarios.</w:t>
      </w:r>
    </w:p>
    <w:p w:rsidR="00A750A0" w:rsidRPr="00AB24DD" w:rsidRDefault="004D0714" w:rsidP="002909BD">
      <w:pPr>
        <w:pStyle w:val="Ttulo4"/>
        <w:rPr>
          <w:szCs w:val="24"/>
        </w:rPr>
      </w:pPr>
      <w:r w:rsidRPr="00AB24DD">
        <w:rPr>
          <w:szCs w:val="24"/>
        </w:rPr>
        <w:t xml:space="preserve">Políticas planteadas de gestión </w:t>
      </w:r>
    </w:p>
    <w:p w:rsidR="00103EDB" w:rsidRPr="00AB24DD" w:rsidRDefault="00103EDB" w:rsidP="00D018CB">
      <w:pPr>
        <w:spacing w:line="360" w:lineRule="auto"/>
        <w:ind w:left="567"/>
        <w:contextualSpacing/>
        <w:jc w:val="both"/>
        <w:rPr>
          <w:rFonts w:ascii="Arial" w:hAnsi="Arial" w:cs="Arial"/>
          <w:sz w:val="24"/>
          <w:szCs w:val="24"/>
          <w:lang w:val="es-ES" w:eastAsia="es-ES"/>
        </w:rPr>
      </w:pPr>
    </w:p>
    <w:p w:rsidR="004D0714" w:rsidRPr="00AB24DD" w:rsidRDefault="004D0714" w:rsidP="00780C6B">
      <w:pPr>
        <w:spacing w:line="360" w:lineRule="auto"/>
        <w:ind w:left="2127"/>
        <w:contextualSpacing/>
        <w:jc w:val="both"/>
        <w:rPr>
          <w:rFonts w:ascii="Arial" w:hAnsi="Arial" w:cs="Arial"/>
          <w:sz w:val="24"/>
          <w:szCs w:val="24"/>
          <w:lang w:val="es-ES" w:eastAsia="es-ES"/>
        </w:rPr>
      </w:pPr>
      <w:r w:rsidRPr="00AB24DD">
        <w:rPr>
          <w:rFonts w:ascii="Arial" w:hAnsi="Arial" w:cs="Arial"/>
          <w:sz w:val="24"/>
          <w:szCs w:val="24"/>
          <w:lang w:val="es-ES" w:eastAsia="es-ES"/>
        </w:rPr>
        <w:t>Para el lineamiento de las políticas se han tomado las siguientes consideraciones:</w:t>
      </w:r>
    </w:p>
    <w:p w:rsidR="004D0714" w:rsidRPr="00AB24DD" w:rsidRDefault="004D0714" w:rsidP="00780C6B">
      <w:pPr>
        <w:spacing w:line="360" w:lineRule="auto"/>
        <w:ind w:left="2127"/>
        <w:contextualSpacing/>
        <w:jc w:val="both"/>
        <w:rPr>
          <w:rFonts w:ascii="Arial" w:hAnsi="Arial" w:cs="Arial"/>
          <w:sz w:val="24"/>
          <w:szCs w:val="24"/>
          <w:lang w:val="es-ES" w:eastAsia="es-ES"/>
        </w:rPr>
      </w:pPr>
      <w:r w:rsidRPr="00AB24DD">
        <w:rPr>
          <w:rFonts w:ascii="Arial" w:hAnsi="Arial" w:cs="Arial"/>
          <w:sz w:val="24"/>
          <w:szCs w:val="24"/>
          <w:lang w:val="es-ES" w:eastAsia="es-ES"/>
        </w:rPr>
        <w:t xml:space="preserve">Política Nacional del Ambiente </w:t>
      </w:r>
    </w:p>
    <w:p w:rsidR="004D0714" w:rsidRPr="00AB24DD" w:rsidRDefault="004D0714" w:rsidP="00780C6B">
      <w:pPr>
        <w:spacing w:line="360" w:lineRule="auto"/>
        <w:ind w:left="2127"/>
        <w:contextualSpacing/>
        <w:jc w:val="both"/>
        <w:rPr>
          <w:rFonts w:ascii="Arial" w:hAnsi="Arial" w:cs="Arial"/>
          <w:sz w:val="24"/>
          <w:szCs w:val="24"/>
          <w:lang w:val="es-ES" w:eastAsia="es-ES"/>
        </w:rPr>
      </w:pPr>
      <w:r w:rsidRPr="00AB24DD">
        <w:rPr>
          <w:rFonts w:ascii="Arial" w:hAnsi="Arial" w:cs="Arial"/>
          <w:sz w:val="24"/>
          <w:szCs w:val="24"/>
          <w:lang w:val="es-ES" w:eastAsia="es-ES"/>
        </w:rPr>
        <w:t xml:space="preserve">La Política Nacional del Ambiente constituye uno de los principales instrumentos de gestión para el logro del desarrollo sostenible en el país y tiene como objetivo específico, asegurar una calidad ambiental adecuada para la salud y el desarrollo integral de las personas, previniendo la afectación de ecosistemas, recuperando ambientes degradados y promoviendo una gestión integrada de los riesgos ambientales, así como una producción limpia y eco eficiente. </w:t>
      </w:r>
    </w:p>
    <w:p w:rsidR="004D0714" w:rsidRPr="00AB24DD" w:rsidRDefault="004D0714" w:rsidP="00780C6B">
      <w:pPr>
        <w:spacing w:line="360" w:lineRule="auto"/>
        <w:ind w:left="2127"/>
        <w:contextualSpacing/>
        <w:jc w:val="both"/>
        <w:rPr>
          <w:rFonts w:ascii="Arial" w:hAnsi="Arial" w:cs="Arial"/>
          <w:sz w:val="24"/>
          <w:szCs w:val="24"/>
          <w:lang w:val="es-ES" w:eastAsia="es-ES"/>
        </w:rPr>
      </w:pPr>
      <w:r w:rsidRPr="00AB24DD">
        <w:rPr>
          <w:rFonts w:ascii="Arial" w:hAnsi="Arial" w:cs="Arial"/>
          <w:sz w:val="24"/>
          <w:szCs w:val="24"/>
          <w:lang w:val="es-ES" w:eastAsia="es-ES"/>
        </w:rPr>
        <w:t>En relación a la gestión de residuos sólidos, se han definido los siguientes lineamientos de política:</w:t>
      </w:r>
    </w:p>
    <w:p w:rsidR="004D0714" w:rsidRPr="00AB24DD" w:rsidRDefault="004D0714" w:rsidP="00780C6B">
      <w:pPr>
        <w:spacing w:line="360" w:lineRule="auto"/>
        <w:ind w:left="2410"/>
        <w:contextualSpacing/>
        <w:jc w:val="both"/>
        <w:rPr>
          <w:rFonts w:ascii="Arial" w:hAnsi="Arial" w:cs="Arial"/>
          <w:sz w:val="24"/>
          <w:szCs w:val="24"/>
          <w:lang w:val="es-ES" w:eastAsia="es-ES"/>
        </w:rPr>
      </w:pPr>
      <w:r w:rsidRPr="00AB24DD">
        <w:rPr>
          <w:rFonts w:ascii="Arial" w:hAnsi="Arial" w:cs="Arial"/>
          <w:sz w:val="24"/>
          <w:szCs w:val="24"/>
          <w:lang w:val="es-ES" w:eastAsia="es-ES"/>
        </w:rPr>
        <w:t>a)</w:t>
      </w:r>
      <w:r w:rsidRPr="00AB24DD">
        <w:rPr>
          <w:rFonts w:ascii="Arial" w:hAnsi="Arial" w:cs="Arial"/>
          <w:sz w:val="24"/>
          <w:szCs w:val="24"/>
          <w:lang w:val="es-ES" w:eastAsia="es-ES"/>
        </w:rPr>
        <w:tab/>
        <w:t xml:space="preserve">Fortalecer la gestión de los gobiernos regionales y locales en materia de residuos sólidos de ámbito municipal, priorizando su aprovechamiento. </w:t>
      </w:r>
    </w:p>
    <w:p w:rsidR="004D0714" w:rsidRPr="00AB24DD" w:rsidRDefault="004D0714" w:rsidP="00780C6B">
      <w:pPr>
        <w:spacing w:line="360" w:lineRule="auto"/>
        <w:ind w:left="2410"/>
        <w:contextualSpacing/>
        <w:jc w:val="both"/>
        <w:rPr>
          <w:rFonts w:ascii="Arial" w:hAnsi="Arial" w:cs="Arial"/>
          <w:sz w:val="24"/>
          <w:szCs w:val="24"/>
          <w:lang w:val="es-ES" w:eastAsia="es-ES"/>
        </w:rPr>
      </w:pPr>
      <w:r w:rsidRPr="00AB24DD">
        <w:rPr>
          <w:rFonts w:ascii="Arial" w:hAnsi="Arial" w:cs="Arial"/>
          <w:sz w:val="24"/>
          <w:szCs w:val="24"/>
          <w:lang w:val="es-ES" w:eastAsia="es-ES"/>
        </w:rPr>
        <w:t>b)</w:t>
      </w:r>
      <w:r w:rsidRPr="00AB24DD">
        <w:rPr>
          <w:rFonts w:ascii="Arial" w:hAnsi="Arial" w:cs="Arial"/>
          <w:sz w:val="24"/>
          <w:szCs w:val="24"/>
          <w:lang w:val="es-ES" w:eastAsia="es-ES"/>
        </w:rPr>
        <w:tab/>
        <w:t xml:space="preserve">Impulsar medidas para mejorar la recaudación de los arbitrios de limpieza y la sostenibilidad financiera de los servicios de residuos sólidos municipales. </w:t>
      </w:r>
    </w:p>
    <w:p w:rsidR="004D0714" w:rsidRPr="00AB24DD" w:rsidRDefault="004D0714" w:rsidP="00780C6B">
      <w:pPr>
        <w:spacing w:line="360" w:lineRule="auto"/>
        <w:ind w:left="2410"/>
        <w:contextualSpacing/>
        <w:jc w:val="both"/>
        <w:rPr>
          <w:rFonts w:ascii="Arial" w:hAnsi="Arial" w:cs="Arial"/>
          <w:sz w:val="24"/>
          <w:szCs w:val="24"/>
          <w:lang w:val="es-ES" w:eastAsia="es-ES"/>
        </w:rPr>
      </w:pPr>
      <w:r w:rsidRPr="00AB24DD">
        <w:rPr>
          <w:rFonts w:ascii="Arial" w:hAnsi="Arial" w:cs="Arial"/>
          <w:sz w:val="24"/>
          <w:szCs w:val="24"/>
          <w:lang w:val="es-ES" w:eastAsia="es-ES"/>
        </w:rPr>
        <w:t>c)</w:t>
      </w:r>
      <w:r w:rsidRPr="00AB24DD">
        <w:rPr>
          <w:rFonts w:ascii="Arial" w:hAnsi="Arial" w:cs="Arial"/>
          <w:sz w:val="24"/>
          <w:szCs w:val="24"/>
          <w:lang w:val="es-ES" w:eastAsia="es-ES"/>
        </w:rPr>
        <w:tab/>
        <w:t xml:space="preserve">Impulsar campañas nacionales de educación y sensibilización ambiental para mejorar las conductas respecto del arrojo de basura y fomentar la reducción, segregación, reúso y reciclaje; así como el </w:t>
      </w:r>
      <w:r w:rsidRPr="00AB24DD">
        <w:rPr>
          <w:rFonts w:ascii="Arial" w:hAnsi="Arial" w:cs="Arial"/>
          <w:sz w:val="24"/>
          <w:szCs w:val="24"/>
          <w:lang w:val="es-ES" w:eastAsia="es-ES"/>
        </w:rPr>
        <w:lastRenderedPageBreak/>
        <w:t xml:space="preserve">reconocimiento de la importancia de contar con rellenos sanitarios para la disposición final de los residuos sólidos. </w:t>
      </w:r>
    </w:p>
    <w:p w:rsidR="004D0714" w:rsidRPr="00AB24DD" w:rsidRDefault="004D0714" w:rsidP="00780C6B">
      <w:pPr>
        <w:spacing w:line="360" w:lineRule="auto"/>
        <w:ind w:left="2410"/>
        <w:contextualSpacing/>
        <w:jc w:val="both"/>
        <w:rPr>
          <w:rFonts w:ascii="Arial" w:hAnsi="Arial" w:cs="Arial"/>
          <w:sz w:val="24"/>
          <w:szCs w:val="24"/>
          <w:lang w:val="es-ES" w:eastAsia="es-ES"/>
        </w:rPr>
      </w:pPr>
      <w:r w:rsidRPr="00AB24DD">
        <w:rPr>
          <w:rFonts w:ascii="Arial" w:hAnsi="Arial" w:cs="Arial"/>
          <w:sz w:val="24"/>
          <w:szCs w:val="24"/>
          <w:lang w:val="es-ES" w:eastAsia="es-ES"/>
        </w:rPr>
        <w:t>d)</w:t>
      </w:r>
      <w:r w:rsidRPr="00AB24DD">
        <w:rPr>
          <w:rFonts w:ascii="Arial" w:hAnsi="Arial" w:cs="Arial"/>
          <w:sz w:val="24"/>
          <w:szCs w:val="24"/>
          <w:lang w:val="es-ES" w:eastAsia="es-ES"/>
        </w:rPr>
        <w:tab/>
        <w:t>Promover la inversión pública y privada en proyectos para mejorar los sistemas de recolección, operaciones de reciclaje, disposición final de residuos sólidos y el desarrollo de infraestructura a nivel nacional; asegurando el cierre o clausura de botaderos y otras instalaciones ilegales.</w:t>
      </w:r>
    </w:p>
    <w:p w:rsidR="004D0714" w:rsidRPr="00AB24DD" w:rsidRDefault="004D0714" w:rsidP="00780C6B">
      <w:pPr>
        <w:spacing w:line="360" w:lineRule="auto"/>
        <w:ind w:left="2410"/>
        <w:contextualSpacing/>
        <w:jc w:val="both"/>
        <w:rPr>
          <w:rFonts w:ascii="Arial" w:hAnsi="Arial" w:cs="Arial"/>
          <w:sz w:val="24"/>
          <w:szCs w:val="24"/>
          <w:lang w:val="es-ES" w:eastAsia="es-ES"/>
        </w:rPr>
      </w:pPr>
      <w:r w:rsidRPr="00AB24DD">
        <w:rPr>
          <w:rFonts w:ascii="Arial" w:hAnsi="Arial" w:cs="Arial"/>
          <w:sz w:val="24"/>
          <w:szCs w:val="24"/>
          <w:lang w:val="es-ES" w:eastAsia="es-ES"/>
        </w:rPr>
        <w:t>e)</w:t>
      </w:r>
      <w:r w:rsidRPr="00AB24DD">
        <w:rPr>
          <w:rFonts w:ascii="Arial" w:hAnsi="Arial" w:cs="Arial"/>
          <w:sz w:val="24"/>
          <w:szCs w:val="24"/>
          <w:lang w:val="es-ES" w:eastAsia="es-ES"/>
        </w:rPr>
        <w:tab/>
        <w:t xml:space="preserve">Desarrollar y promover la adopción de modelos de gestión apropiada de residuos sólidos adaptada a las condiciones de los centros poblados. </w:t>
      </w:r>
    </w:p>
    <w:p w:rsidR="004D0714" w:rsidRPr="00AB24DD" w:rsidRDefault="004D0714" w:rsidP="00780C6B">
      <w:pPr>
        <w:spacing w:line="360" w:lineRule="auto"/>
        <w:ind w:left="2410"/>
        <w:contextualSpacing/>
        <w:jc w:val="both"/>
        <w:rPr>
          <w:rFonts w:ascii="Arial" w:hAnsi="Arial" w:cs="Arial"/>
          <w:sz w:val="24"/>
          <w:szCs w:val="24"/>
          <w:lang w:val="es-ES" w:eastAsia="es-ES"/>
        </w:rPr>
      </w:pPr>
      <w:r w:rsidRPr="00AB24DD">
        <w:rPr>
          <w:rFonts w:ascii="Arial" w:hAnsi="Arial" w:cs="Arial"/>
          <w:sz w:val="24"/>
          <w:szCs w:val="24"/>
          <w:lang w:val="es-ES" w:eastAsia="es-ES"/>
        </w:rPr>
        <w:t>f)</w:t>
      </w:r>
      <w:r w:rsidRPr="00AB24DD">
        <w:rPr>
          <w:rFonts w:ascii="Arial" w:hAnsi="Arial" w:cs="Arial"/>
          <w:sz w:val="24"/>
          <w:szCs w:val="24"/>
          <w:lang w:val="es-ES" w:eastAsia="es-ES"/>
        </w:rPr>
        <w:tab/>
        <w:t xml:space="preserve">Promover la formalización de los </w:t>
      </w:r>
      <w:proofErr w:type="spellStart"/>
      <w:r w:rsidRPr="00AB24DD">
        <w:rPr>
          <w:rFonts w:ascii="Arial" w:hAnsi="Arial" w:cs="Arial"/>
          <w:sz w:val="24"/>
          <w:szCs w:val="24"/>
          <w:lang w:val="es-ES" w:eastAsia="es-ES"/>
        </w:rPr>
        <w:t>segregadores</w:t>
      </w:r>
      <w:proofErr w:type="spellEnd"/>
      <w:r w:rsidRPr="00AB24DD">
        <w:rPr>
          <w:rFonts w:ascii="Arial" w:hAnsi="Arial" w:cs="Arial"/>
          <w:sz w:val="24"/>
          <w:szCs w:val="24"/>
          <w:lang w:val="es-ES" w:eastAsia="es-ES"/>
        </w:rPr>
        <w:t xml:space="preserve"> y recicladores y otros actores que participan en el manejo de los residuos sólidos. </w:t>
      </w:r>
    </w:p>
    <w:p w:rsidR="004D0714" w:rsidRPr="00AB24DD" w:rsidRDefault="004D0714" w:rsidP="00780C6B">
      <w:pPr>
        <w:spacing w:line="360" w:lineRule="auto"/>
        <w:ind w:left="2410"/>
        <w:contextualSpacing/>
        <w:jc w:val="both"/>
        <w:rPr>
          <w:rFonts w:ascii="Arial" w:hAnsi="Arial" w:cs="Arial"/>
          <w:sz w:val="24"/>
          <w:szCs w:val="24"/>
          <w:lang w:val="es-ES" w:eastAsia="es-ES"/>
        </w:rPr>
      </w:pPr>
      <w:r w:rsidRPr="00AB24DD">
        <w:rPr>
          <w:rFonts w:ascii="Arial" w:hAnsi="Arial" w:cs="Arial"/>
          <w:sz w:val="24"/>
          <w:szCs w:val="24"/>
          <w:lang w:val="es-ES" w:eastAsia="es-ES"/>
        </w:rPr>
        <w:t>g)</w:t>
      </w:r>
      <w:r w:rsidRPr="00AB24DD">
        <w:rPr>
          <w:rFonts w:ascii="Arial" w:hAnsi="Arial" w:cs="Arial"/>
          <w:sz w:val="24"/>
          <w:szCs w:val="24"/>
          <w:lang w:val="es-ES" w:eastAsia="es-ES"/>
        </w:rPr>
        <w:tab/>
        <w:t xml:space="preserve">Promover el manejo adecuado de los residuos sólidos peligrosos por las municipalidades en el ámbito de su competencia, coordinando acciones con las autoridades sectoriales correspondientes. </w:t>
      </w:r>
    </w:p>
    <w:p w:rsidR="004D0714" w:rsidRPr="00AB24DD" w:rsidRDefault="004D0714" w:rsidP="00780C6B">
      <w:pPr>
        <w:spacing w:line="360" w:lineRule="auto"/>
        <w:ind w:left="2410"/>
        <w:contextualSpacing/>
        <w:jc w:val="both"/>
        <w:rPr>
          <w:rFonts w:ascii="Arial" w:hAnsi="Arial" w:cs="Arial"/>
          <w:sz w:val="24"/>
          <w:szCs w:val="24"/>
          <w:lang w:val="es-ES" w:eastAsia="es-ES"/>
        </w:rPr>
      </w:pPr>
      <w:r w:rsidRPr="00AB24DD">
        <w:rPr>
          <w:rFonts w:ascii="Arial" w:hAnsi="Arial" w:cs="Arial"/>
          <w:sz w:val="24"/>
          <w:szCs w:val="24"/>
          <w:lang w:val="es-ES" w:eastAsia="es-ES"/>
        </w:rPr>
        <w:t>h)</w:t>
      </w:r>
      <w:r w:rsidRPr="00AB24DD">
        <w:rPr>
          <w:rFonts w:ascii="Arial" w:hAnsi="Arial" w:cs="Arial"/>
          <w:sz w:val="24"/>
          <w:szCs w:val="24"/>
          <w:lang w:val="es-ES" w:eastAsia="es-ES"/>
        </w:rPr>
        <w:tab/>
        <w:t xml:space="preserve">Asegurar el uso adecuado de infraestructura, instalaciones y prácticas de manejo de los residuos sólidos no municipales, por sus generadores. </w:t>
      </w:r>
    </w:p>
    <w:p w:rsidR="004D0714" w:rsidRPr="00AB24DD" w:rsidRDefault="004D0714" w:rsidP="00780C6B">
      <w:pPr>
        <w:spacing w:line="360" w:lineRule="auto"/>
        <w:ind w:left="2410"/>
        <w:contextualSpacing/>
        <w:jc w:val="both"/>
        <w:rPr>
          <w:rFonts w:ascii="Arial" w:hAnsi="Arial" w:cs="Arial"/>
          <w:sz w:val="24"/>
          <w:szCs w:val="24"/>
          <w:lang w:val="es-ES" w:eastAsia="es-ES"/>
        </w:rPr>
      </w:pPr>
      <w:r w:rsidRPr="00AB24DD">
        <w:rPr>
          <w:rFonts w:ascii="Arial" w:hAnsi="Arial" w:cs="Arial"/>
          <w:sz w:val="24"/>
          <w:szCs w:val="24"/>
          <w:lang w:val="es-ES" w:eastAsia="es-ES"/>
        </w:rPr>
        <w:t>i)</w:t>
      </w:r>
      <w:r w:rsidRPr="00AB24DD">
        <w:rPr>
          <w:rFonts w:ascii="Arial" w:hAnsi="Arial" w:cs="Arial"/>
          <w:sz w:val="24"/>
          <w:szCs w:val="24"/>
          <w:lang w:val="es-ES" w:eastAsia="es-ES"/>
        </w:rPr>
        <w:tab/>
        <w:t>Promover la minimización en la generación de residuos y el efectivo manejo y disposición final segregada de los residuos sólidos peligrosos, mediante instalaciones y sistemas adecuados a sus características particulares e peligrosidad</w:t>
      </w:r>
      <w:r w:rsidR="002909BD" w:rsidRPr="00AB24DD">
        <w:rPr>
          <w:rFonts w:ascii="Arial" w:hAnsi="Arial" w:cs="Arial"/>
          <w:sz w:val="24"/>
          <w:szCs w:val="24"/>
          <w:lang w:val="es-ES" w:eastAsia="es-ES"/>
        </w:rPr>
        <w:t>.</w:t>
      </w:r>
    </w:p>
    <w:p w:rsidR="004D0714" w:rsidRPr="00AB24DD" w:rsidRDefault="006627BA" w:rsidP="00780C6B">
      <w:pPr>
        <w:pStyle w:val="Ttulo3"/>
        <w:spacing w:line="360" w:lineRule="auto"/>
        <w:ind w:left="1224"/>
      </w:pPr>
      <w:bookmarkStart w:id="102" w:name="_Toc335857"/>
      <w:r w:rsidRPr="00AB24DD">
        <w:rPr>
          <w:rStyle w:val="Ttulo3Car"/>
          <w:b/>
        </w:rPr>
        <w:t>Objetivos del Plan de Gestión de residuos Solidos</w:t>
      </w:r>
      <w:bookmarkEnd w:id="102"/>
      <w:r w:rsidRPr="00AB24DD">
        <w:t xml:space="preserve"> </w:t>
      </w:r>
    </w:p>
    <w:p w:rsidR="006627BA" w:rsidRPr="00AB24DD" w:rsidRDefault="006627BA" w:rsidP="00780C6B">
      <w:pPr>
        <w:spacing w:line="360" w:lineRule="auto"/>
        <w:ind w:left="851"/>
        <w:contextualSpacing/>
        <w:jc w:val="both"/>
        <w:rPr>
          <w:rFonts w:ascii="Arial" w:hAnsi="Arial" w:cs="Arial"/>
          <w:b/>
          <w:sz w:val="24"/>
          <w:szCs w:val="24"/>
          <w:lang w:val="es-ES" w:eastAsia="es-ES"/>
        </w:rPr>
      </w:pPr>
      <w:r w:rsidRPr="00AB24DD">
        <w:rPr>
          <w:rFonts w:ascii="Arial" w:hAnsi="Arial" w:cs="Arial"/>
          <w:b/>
          <w:sz w:val="24"/>
          <w:szCs w:val="24"/>
          <w:lang w:val="es-ES" w:eastAsia="es-ES"/>
        </w:rPr>
        <w:t>Objetivo general:</w:t>
      </w:r>
    </w:p>
    <w:p w:rsidR="00FC31E2" w:rsidRPr="00AB24DD" w:rsidRDefault="00FC31E2" w:rsidP="00780C6B">
      <w:pPr>
        <w:spacing w:line="360" w:lineRule="auto"/>
        <w:ind w:left="851"/>
        <w:contextualSpacing/>
        <w:jc w:val="both"/>
        <w:rPr>
          <w:rFonts w:ascii="Arial" w:hAnsi="Arial" w:cs="Arial"/>
          <w:sz w:val="24"/>
          <w:szCs w:val="24"/>
          <w:lang w:val="es-ES" w:eastAsia="es-ES"/>
        </w:rPr>
      </w:pPr>
      <w:r w:rsidRPr="00AB24DD">
        <w:rPr>
          <w:rFonts w:ascii="Arial" w:hAnsi="Arial" w:cs="Arial"/>
          <w:sz w:val="24"/>
          <w:szCs w:val="24"/>
          <w:lang w:val="es-ES" w:eastAsia="es-ES"/>
        </w:rPr>
        <w:t>Implementar y Mejorar la Gestión y el Manejo de los Residuos Sólidos (</w:t>
      </w:r>
      <w:proofErr w:type="spellStart"/>
      <w:r w:rsidRPr="00AB24DD">
        <w:rPr>
          <w:rFonts w:ascii="Arial" w:hAnsi="Arial" w:cs="Arial"/>
          <w:sz w:val="24"/>
          <w:szCs w:val="24"/>
          <w:lang w:val="es-ES" w:eastAsia="es-ES"/>
        </w:rPr>
        <w:t>biocontaminados</w:t>
      </w:r>
      <w:proofErr w:type="spellEnd"/>
      <w:r w:rsidRPr="00AB24DD">
        <w:rPr>
          <w:rFonts w:ascii="Arial" w:hAnsi="Arial" w:cs="Arial"/>
          <w:sz w:val="24"/>
          <w:szCs w:val="24"/>
          <w:lang w:val="es-ES" w:eastAsia="es-ES"/>
        </w:rPr>
        <w:t xml:space="preserve">) en el CS de </w:t>
      </w:r>
      <w:proofErr w:type="spellStart"/>
      <w:r w:rsidRPr="00AB24DD">
        <w:rPr>
          <w:rFonts w:ascii="Arial" w:hAnsi="Arial" w:cs="Arial"/>
          <w:sz w:val="24"/>
          <w:szCs w:val="24"/>
          <w:lang w:val="es-ES" w:eastAsia="es-ES"/>
        </w:rPr>
        <w:t>Imaza</w:t>
      </w:r>
      <w:proofErr w:type="spellEnd"/>
      <w:r w:rsidRPr="00AB24DD">
        <w:rPr>
          <w:rFonts w:ascii="Arial" w:hAnsi="Arial" w:cs="Arial"/>
          <w:sz w:val="24"/>
          <w:szCs w:val="24"/>
          <w:lang w:val="es-ES" w:eastAsia="es-ES"/>
        </w:rPr>
        <w:t xml:space="preserve"> - </w:t>
      </w:r>
      <w:proofErr w:type="spellStart"/>
      <w:r w:rsidRPr="00AB24DD">
        <w:rPr>
          <w:rFonts w:ascii="Arial" w:hAnsi="Arial" w:cs="Arial"/>
          <w:sz w:val="24"/>
          <w:szCs w:val="24"/>
          <w:lang w:val="es-ES" w:eastAsia="es-ES"/>
        </w:rPr>
        <w:t>Chiriaco</w:t>
      </w:r>
      <w:proofErr w:type="spellEnd"/>
      <w:r w:rsidRPr="00AB24DD">
        <w:rPr>
          <w:rFonts w:ascii="Arial" w:hAnsi="Arial" w:cs="Arial"/>
          <w:sz w:val="24"/>
          <w:szCs w:val="24"/>
          <w:lang w:val="es-ES" w:eastAsia="es-ES"/>
        </w:rPr>
        <w:t>.</w:t>
      </w:r>
    </w:p>
    <w:p w:rsidR="006627BA" w:rsidRPr="00AB24DD" w:rsidRDefault="006627BA" w:rsidP="00780C6B">
      <w:pPr>
        <w:spacing w:line="360" w:lineRule="auto"/>
        <w:ind w:left="851"/>
        <w:contextualSpacing/>
        <w:jc w:val="both"/>
        <w:rPr>
          <w:rFonts w:ascii="Arial" w:hAnsi="Arial" w:cs="Arial"/>
          <w:b/>
          <w:sz w:val="24"/>
          <w:szCs w:val="24"/>
          <w:lang w:val="es-ES" w:eastAsia="es-ES"/>
        </w:rPr>
      </w:pPr>
      <w:r w:rsidRPr="00AB24DD">
        <w:rPr>
          <w:rFonts w:ascii="Arial" w:hAnsi="Arial" w:cs="Arial"/>
          <w:b/>
          <w:sz w:val="24"/>
          <w:szCs w:val="24"/>
          <w:lang w:val="es-ES" w:eastAsia="es-ES"/>
        </w:rPr>
        <w:t>Objetivos específicos:</w:t>
      </w:r>
    </w:p>
    <w:p w:rsidR="00FC31E2" w:rsidRPr="00AB24DD" w:rsidRDefault="00FC31E2" w:rsidP="002909BD">
      <w:pPr>
        <w:spacing w:line="360" w:lineRule="auto"/>
        <w:ind w:left="993"/>
        <w:jc w:val="both"/>
        <w:rPr>
          <w:rFonts w:ascii="Arial" w:hAnsi="Arial" w:cs="Arial"/>
          <w:sz w:val="24"/>
          <w:szCs w:val="24"/>
          <w:lang w:val="es-ES" w:eastAsia="es-ES"/>
        </w:rPr>
      </w:pPr>
      <w:r w:rsidRPr="00AB24DD">
        <w:rPr>
          <w:rFonts w:ascii="Arial" w:hAnsi="Arial" w:cs="Arial"/>
          <w:sz w:val="24"/>
          <w:szCs w:val="24"/>
          <w:lang w:val="es-ES" w:eastAsia="es-ES"/>
        </w:rPr>
        <w:lastRenderedPageBreak/>
        <w:t>Lograr que cada establecimiento de salud (</w:t>
      </w:r>
      <w:proofErr w:type="gramStart"/>
      <w:r w:rsidRPr="00AB24DD">
        <w:rPr>
          <w:rFonts w:ascii="Arial" w:hAnsi="Arial" w:cs="Arial"/>
          <w:sz w:val="24"/>
          <w:szCs w:val="24"/>
          <w:lang w:val="es-ES" w:eastAsia="es-ES"/>
        </w:rPr>
        <w:t>EE.SS</w:t>
      </w:r>
      <w:proofErr w:type="gramEnd"/>
      <w:r w:rsidRPr="00AB24DD">
        <w:rPr>
          <w:rFonts w:ascii="Arial" w:hAnsi="Arial" w:cs="Arial"/>
          <w:sz w:val="24"/>
          <w:szCs w:val="24"/>
          <w:lang w:val="es-ES" w:eastAsia="es-ES"/>
        </w:rPr>
        <w:t>) y servicio médico de apoyo (SMA) realice una adecuada gestión y manejo de los residuos sólidos generados.</w:t>
      </w:r>
    </w:p>
    <w:p w:rsidR="00FC31E2" w:rsidRPr="00AB24DD" w:rsidRDefault="00FC31E2" w:rsidP="002909BD">
      <w:pPr>
        <w:spacing w:line="360" w:lineRule="auto"/>
        <w:ind w:left="993"/>
        <w:jc w:val="both"/>
        <w:rPr>
          <w:rFonts w:ascii="Arial" w:hAnsi="Arial" w:cs="Arial"/>
          <w:sz w:val="24"/>
          <w:szCs w:val="24"/>
          <w:lang w:val="es-ES" w:eastAsia="es-ES"/>
        </w:rPr>
      </w:pPr>
      <w:r w:rsidRPr="00AB24DD">
        <w:rPr>
          <w:rFonts w:ascii="Arial" w:hAnsi="Arial" w:cs="Arial"/>
          <w:sz w:val="24"/>
          <w:szCs w:val="24"/>
          <w:lang w:val="es-ES" w:eastAsia="es-ES"/>
        </w:rPr>
        <w:t xml:space="preserve">Mejorar las condiciones de seguridad del personal de salud y limpieza expuestas a los residuos sólidos en los </w:t>
      </w:r>
      <w:proofErr w:type="gramStart"/>
      <w:r w:rsidRPr="00AB24DD">
        <w:rPr>
          <w:rFonts w:ascii="Arial" w:hAnsi="Arial" w:cs="Arial"/>
          <w:sz w:val="24"/>
          <w:szCs w:val="24"/>
          <w:lang w:val="es-ES" w:eastAsia="es-ES"/>
        </w:rPr>
        <w:t>EE.SS</w:t>
      </w:r>
      <w:proofErr w:type="gramEnd"/>
      <w:r w:rsidRPr="00AB24DD">
        <w:rPr>
          <w:rFonts w:ascii="Arial" w:hAnsi="Arial" w:cs="Arial"/>
          <w:sz w:val="24"/>
          <w:szCs w:val="24"/>
          <w:lang w:val="es-ES" w:eastAsia="es-ES"/>
        </w:rPr>
        <w:t xml:space="preserve"> y SMA desde su generación hasta su disposición final.</w:t>
      </w:r>
    </w:p>
    <w:p w:rsidR="006627BA" w:rsidRPr="00AB24DD" w:rsidRDefault="00FC31E2" w:rsidP="002909BD">
      <w:pPr>
        <w:spacing w:line="360" w:lineRule="auto"/>
        <w:ind w:left="993"/>
        <w:jc w:val="both"/>
        <w:rPr>
          <w:rFonts w:ascii="Arial" w:hAnsi="Arial" w:cs="Arial"/>
          <w:sz w:val="24"/>
          <w:szCs w:val="24"/>
          <w:lang w:val="es-ES" w:eastAsia="es-ES"/>
        </w:rPr>
      </w:pPr>
      <w:r w:rsidRPr="00AB24DD">
        <w:rPr>
          <w:rFonts w:ascii="Arial" w:hAnsi="Arial" w:cs="Arial"/>
          <w:sz w:val="24"/>
          <w:szCs w:val="24"/>
          <w:lang w:val="es-ES" w:eastAsia="es-ES"/>
        </w:rPr>
        <w:t xml:space="preserve">Sensibilizar a las autoridades, propietarios de los SMA y al personal de los </w:t>
      </w:r>
      <w:proofErr w:type="gramStart"/>
      <w:r w:rsidRPr="00AB24DD">
        <w:rPr>
          <w:rFonts w:ascii="Arial" w:hAnsi="Arial" w:cs="Arial"/>
          <w:sz w:val="24"/>
          <w:szCs w:val="24"/>
          <w:lang w:val="es-ES" w:eastAsia="es-ES"/>
        </w:rPr>
        <w:t>EE.SS</w:t>
      </w:r>
      <w:proofErr w:type="gramEnd"/>
      <w:r w:rsidRPr="00AB24DD">
        <w:rPr>
          <w:rFonts w:ascii="Arial" w:hAnsi="Arial" w:cs="Arial"/>
          <w:sz w:val="24"/>
          <w:szCs w:val="24"/>
          <w:lang w:val="es-ES" w:eastAsia="es-ES"/>
        </w:rPr>
        <w:t xml:space="preserve"> y SMA de los costos, riesgos y daños que ocasionan a la salud  y al ambiente el inadecuado manejo de residuos sólidos.  </w:t>
      </w:r>
    </w:p>
    <w:p w:rsidR="006627BA" w:rsidRPr="00AB24DD" w:rsidRDefault="00FC31E2" w:rsidP="00780C6B">
      <w:pPr>
        <w:pStyle w:val="Ttulo3"/>
        <w:spacing w:line="360" w:lineRule="auto"/>
        <w:ind w:left="1224"/>
      </w:pPr>
      <w:bookmarkStart w:id="103" w:name="_Toc335858"/>
      <w:r w:rsidRPr="00AB24DD">
        <w:rPr>
          <w:rStyle w:val="Ttulo3Car"/>
          <w:b/>
        </w:rPr>
        <w:t>Base legal</w:t>
      </w:r>
      <w:bookmarkEnd w:id="103"/>
      <w:r w:rsidRPr="00AB24DD">
        <w:rPr>
          <w:rStyle w:val="Ttulo3Car"/>
          <w:b/>
        </w:rPr>
        <w:t xml:space="preserve"> </w:t>
      </w:r>
      <w:r w:rsidR="006627BA" w:rsidRPr="00AB24DD">
        <w:t xml:space="preserve"> </w:t>
      </w:r>
    </w:p>
    <w:p w:rsidR="00FC31E2" w:rsidRPr="00127B07" w:rsidRDefault="00FC31E2" w:rsidP="00127B07">
      <w:pPr>
        <w:ind w:left="851"/>
        <w:rPr>
          <w:rFonts w:ascii="Arial" w:hAnsi="Arial" w:cs="Arial"/>
          <w:iCs/>
          <w:sz w:val="24"/>
        </w:rPr>
      </w:pPr>
      <w:r w:rsidRPr="00127B07">
        <w:rPr>
          <w:rFonts w:ascii="Arial" w:hAnsi="Arial" w:cs="Arial"/>
          <w:iCs/>
          <w:sz w:val="24"/>
        </w:rPr>
        <w:t>Ley N° 26842 - Ley General de Salud.</w:t>
      </w:r>
    </w:p>
    <w:p w:rsidR="00FC31E2" w:rsidRPr="00127B07" w:rsidRDefault="00FC31E2" w:rsidP="00127B07">
      <w:pPr>
        <w:ind w:left="851"/>
        <w:rPr>
          <w:rFonts w:ascii="Arial" w:hAnsi="Arial" w:cs="Arial"/>
          <w:iCs/>
          <w:sz w:val="24"/>
        </w:rPr>
      </w:pPr>
      <w:r w:rsidRPr="00127B07">
        <w:rPr>
          <w:rFonts w:ascii="Arial" w:hAnsi="Arial" w:cs="Arial"/>
          <w:iCs/>
          <w:sz w:val="24"/>
        </w:rPr>
        <w:t xml:space="preserve">Ley N° 27314 -Ley General de Residuos Sólidos y su modificatoria el  </w:t>
      </w:r>
    </w:p>
    <w:p w:rsidR="00FC31E2" w:rsidRPr="00127B07" w:rsidRDefault="00FC31E2" w:rsidP="00127B07">
      <w:pPr>
        <w:ind w:left="851"/>
        <w:rPr>
          <w:rFonts w:ascii="Arial" w:hAnsi="Arial" w:cs="Arial"/>
          <w:iCs/>
          <w:sz w:val="24"/>
        </w:rPr>
      </w:pPr>
      <w:r w:rsidRPr="00127B07">
        <w:rPr>
          <w:rFonts w:ascii="Arial" w:hAnsi="Arial" w:cs="Arial"/>
          <w:iCs/>
          <w:sz w:val="24"/>
        </w:rPr>
        <w:t>Decreto Legislativo N° 1065.</w:t>
      </w:r>
    </w:p>
    <w:p w:rsidR="00FC31E2" w:rsidRPr="00127B07" w:rsidRDefault="00FC31E2" w:rsidP="00127B07">
      <w:pPr>
        <w:ind w:left="851"/>
        <w:rPr>
          <w:rFonts w:ascii="Arial" w:hAnsi="Arial" w:cs="Arial"/>
          <w:iCs/>
          <w:sz w:val="24"/>
        </w:rPr>
      </w:pPr>
      <w:r w:rsidRPr="00127B07">
        <w:rPr>
          <w:rFonts w:ascii="Arial" w:hAnsi="Arial" w:cs="Arial"/>
          <w:iCs/>
          <w:sz w:val="24"/>
        </w:rPr>
        <w:t xml:space="preserve">Decreto Supremo N°013-2006-SA que aprueba el Reglamento de   </w:t>
      </w:r>
    </w:p>
    <w:p w:rsidR="00FC31E2" w:rsidRPr="00127B07" w:rsidRDefault="00FC31E2" w:rsidP="00127B07">
      <w:pPr>
        <w:ind w:left="851"/>
        <w:rPr>
          <w:rFonts w:ascii="Arial" w:hAnsi="Arial" w:cs="Arial"/>
          <w:iCs/>
          <w:sz w:val="24"/>
        </w:rPr>
      </w:pPr>
      <w:r w:rsidRPr="00127B07">
        <w:rPr>
          <w:rFonts w:ascii="Arial" w:hAnsi="Arial" w:cs="Arial"/>
          <w:iCs/>
          <w:sz w:val="24"/>
        </w:rPr>
        <w:t>Establecimientos de Salud y Servicios Médicos de Apoyo.</w:t>
      </w:r>
    </w:p>
    <w:p w:rsidR="00FC31E2" w:rsidRPr="00127B07" w:rsidRDefault="00FC31E2" w:rsidP="00127B07">
      <w:pPr>
        <w:ind w:left="851"/>
        <w:rPr>
          <w:rFonts w:ascii="Arial" w:hAnsi="Arial" w:cs="Arial"/>
          <w:iCs/>
          <w:sz w:val="24"/>
        </w:rPr>
      </w:pPr>
      <w:r w:rsidRPr="00127B07">
        <w:rPr>
          <w:rFonts w:ascii="Arial" w:hAnsi="Arial" w:cs="Arial"/>
          <w:iCs/>
          <w:sz w:val="24"/>
        </w:rPr>
        <w:t xml:space="preserve">Decreto Supremo N° 023-2005-SA – Que aprueba el Reglamento de </w:t>
      </w:r>
    </w:p>
    <w:p w:rsidR="00FC31E2" w:rsidRPr="00127B07" w:rsidRDefault="00FC31E2" w:rsidP="00127B07">
      <w:pPr>
        <w:ind w:left="851"/>
        <w:rPr>
          <w:rFonts w:ascii="Arial" w:hAnsi="Arial" w:cs="Arial"/>
          <w:iCs/>
          <w:sz w:val="24"/>
        </w:rPr>
      </w:pPr>
      <w:r w:rsidRPr="00127B07">
        <w:rPr>
          <w:rFonts w:ascii="Arial" w:hAnsi="Arial" w:cs="Arial"/>
          <w:iCs/>
          <w:sz w:val="24"/>
        </w:rPr>
        <w:t>Organización y Funciones del Ministerio de Salud.</w:t>
      </w:r>
    </w:p>
    <w:p w:rsidR="00FC31E2" w:rsidRPr="00127B07" w:rsidRDefault="00FC31E2" w:rsidP="00127B07">
      <w:pPr>
        <w:ind w:left="851"/>
        <w:rPr>
          <w:rFonts w:ascii="Arial" w:hAnsi="Arial" w:cs="Arial"/>
          <w:iCs/>
          <w:sz w:val="24"/>
        </w:rPr>
      </w:pPr>
      <w:r w:rsidRPr="00127B07">
        <w:rPr>
          <w:rFonts w:ascii="Arial" w:hAnsi="Arial" w:cs="Arial"/>
          <w:iCs/>
          <w:sz w:val="24"/>
        </w:rPr>
        <w:t xml:space="preserve">Decreto Supremo N° 057-2004-PCM – Que aprueba el Reglamento de la </w:t>
      </w:r>
    </w:p>
    <w:p w:rsidR="00FC31E2" w:rsidRPr="00127B07" w:rsidRDefault="00FC31E2" w:rsidP="00127B07">
      <w:pPr>
        <w:ind w:left="851"/>
        <w:rPr>
          <w:rFonts w:ascii="Arial" w:hAnsi="Arial" w:cs="Arial"/>
          <w:iCs/>
          <w:sz w:val="24"/>
        </w:rPr>
      </w:pPr>
      <w:r w:rsidRPr="00127B07">
        <w:rPr>
          <w:rFonts w:ascii="Arial" w:hAnsi="Arial" w:cs="Arial"/>
          <w:iCs/>
          <w:sz w:val="24"/>
        </w:rPr>
        <w:t>Ley N°27314.</w:t>
      </w:r>
    </w:p>
    <w:p w:rsidR="00FC31E2" w:rsidRPr="00127B07" w:rsidRDefault="00FC31E2" w:rsidP="00814966">
      <w:pPr>
        <w:spacing w:line="360" w:lineRule="auto"/>
        <w:ind w:left="851"/>
        <w:rPr>
          <w:rFonts w:ascii="Arial" w:hAnsi="Arial" w:cs="Arial"/>
          <w:iCs/>
          <w:sz w:val="24"/>
        </w:rPr>
      </w:pPr>
      <w:r w:rsidRPr="00127B07">
        <w:rPr>
          <w:rFonts w:ascii="Arial" w:hAnsi="Arial" w:cs="Arial"/>
          <w:iCs/>
          <w:sz w:val="24"/>
        </w:rPr>
        <w:t>Resolución Ministerial N° 554-2012/MINSA – Que aprueba la Norma Técnica Sanitaria N° 096- MINSA/DIGESA V.01 Norma Técnica de Salud de “Gestión y Manejo de Residuos Sólidos en establecimientos de Salud y Servicios Médicos de Apoyo”</w:t>
      </w:r>
    </w:p>
    <w:p w:rsidR="00FC31E2" w:rsidRPr="00AB24DD" w:rsidRDefault="00FC31E2" w:rsidP="00FC31E2">
      <w:pPr>
        <w:rPr>
          <w:rFonts w:ascii="Arial" w:hAnsi="Arial" w:cs="Arial"/>
          <w:sz w:val="24"/>
          <w:szCs w:val="24"/>
        </w:rPr>
      </w:pPr>
    </w:p>
    <w:p w:rsidR="004D0714" w:rsidRPr="00AB24DD" w:rsidRDefault="00FC31E2" w:rsidP="00780C6B">
      <w:pPr>
        <w:pStyle w:val="Ttulo3"/>
        <w:spacing w:line="360" w:lineRule="auto"/>
        <w:ind w:left="1224"/>
        <w:rPr>
          <w:rFonts w:cs="Arial"/>
          <w:lang w:val="es-ES" w:eastAsia="es-ES"/>
        </w:rPr>
      </w:pPr>
      <w:bookmarkStart w:id="104" w:name="_Toc335859"/>
      <w:r w:rsidRPr="00AB24DD">
        <w:rPr>
          <w:rStyle w:val="Ttulo3Car"/>
          <w:rFonts w:cs="Arial"/>
          <w:b/>
        </w:rPr>
        <w:t>Procesos de implementación</w:t>
      </w:r>
      <w:r w:rsidR="005D5BA9" w:rsidRPr="00AB24DD">
        <w:rPr>
          <w:rStyle w:val="Ttulo3Car"/>
          <w:rFonts w:cs="Arial"/>
          <w:b/>
        </w:rPr>
        <w:t>.</w:t>
      </w:r>
      <w:bookmarkEnd w:id="104"/>
      <w:r w:rsidR="005D5BA9" w:rsidRPr="00AB24DD">
        <w:rPr>
          <w:rFonts w:cs="Arial"/>
          <w:lang w:val="es-ES" w:eastAsia="es-ES"/>
        </w:rPr>
        <w:t xml:space="preserve"> </w:t>
      </w:r>
    </w:p>
    <w:p w:rsidR="003345C3" w:rsidRPr="00AB24DD" w:rsidRDefault="00FC31E2" w:rsidP="00780C6B">
      <w:pPr>
        <w:spacing w:line="360" w:lineRule="auto"/>
        <w:ind w:left="993"/>
        <w:contextualSpacing/>
        <w:jc w:val="both"/>
        <w:rPr>
          <w:rFonts w:ascii="Arial" w:hAnsi="Arial" w:cs="Arial"/>
          <w:sz w:val="24"/>
          <w:szCs w:val="24"/>
          <w:lang w:eastAsia="es-ES"/>
        </w:rPr>
      </w:pPr>
      <w:r w:rsidRPr="00AB24DD">
        <w:rPr>
          <w:rFonts w:ascii="Arial" w:hAnsi="Arial" w:cs="Arial"/>
          <w:sz w:val="24"/>
          <w:szCs w:val="24"/>
          <w:lang w:val="es-ES" w:eastAsia="es-ES"/>
        </w:rPr>
        <w:t xml:space="preserve">Los residuos sólidos que se generan en los establecimientos de salud y en los servicios médicos de apoyo son producto de las actividades asistenciales y constituyen un potencial peligro de daño para la salud no solo al personal que tiene a su cargo el manejo de los mismos, sino que puede afectar también al personal de salud (médicos, enfermeras, </w:t>
      </w:r>
      <w:r w:rsidRPr="00AB24DD">
        <w:rPr>
          <w:rFonts w:ascii="Arial" w:hAnsi="Arial" w:cs="Arial"/>
          <w:sz w:val="24"/>
          <w:szCs w:val="24"/>
          <w:lang w:val="es-ES" w:eastAsia="es-ES"/>
        </w:rPr>
        <w:lastRenderedPageBreak/>
        <w:t>odontólogos, biólogos, etc.) y los usuarios externos, ya que en circunstancias no deseadas, la carga microbiana que contienen pueden ingresar al organismo humano mediante vía respiratoria, digestiva o cutánea. Estos residuos, tienen un componente importante de residuos comunes y una pequeña proporción de residuos peligrosos (</w:t>
      </w:r>
      <w:proofErr w:type="spellStart"/>
      <w:r w:rsidRPr="00AB24DD">
        <w:rPr>
          <w:rFonts w:ascii="Arial" w:hAnsi="Arial" w:cs="Arial"/>
          <w:sz w:val="24"/>
          <w:szCs w:val="24"/>
          <w:lang w:val="es-ES" w:eastAsia="es-ES"/>
        </w:rPr>
        <w:t>biocontaminados</w:t>
      </w:r>
      <w:proofErr w:type="spellEnd"/>
      <w:r w:rsidRPr="00AB24DD">
        <w:rPr>
          <w:rFonts w:ascii="Arial" w:hAnsi="Arial" w:cs="Arial"/>
          <w:sz w:val="24"/>
          <w:szCs w:val="24"/>
          <w:lang w:val="es-ES" w:eastAsia="es-ES"/>
        </w:rPr>
        <w:t xml:space="preserve"> y especiales), sin embargo, debido a un inadecuado manejo de estos residuos, se produce una mayor cantidad de residuos peligrosos, sobre todo de residuos </w:t>
      </w:r>
      <w:proofErr w:type="spellStart"/>
      <w:r w:rsidRPr="00AB24DD">
        <w:rPr>
          <w:rFonts w:ascii="Arial" w:hAnsi="Arial" w:cs="Arial"/>
          <w:sz w:val="24"/>
          <w:szCs w:val="24"/>
          <w:lang w:val="es-ES" w:eastAsia="es-ES"/>
        </w:rPr>
        <w:t>biocontaminados</w:t>
      </w:r>
      <w:proofErr w:type="spellEnd"/>
      <w:r w:rsidRPr="00AB24DD">
        <w:rPr>
          <w:rFonts w:ascii="Arial" w:hAnsi="Arial" w:cs="Arial"/>
          <w:sz w:val="24"/>
          <w:szCs w:val="24"/>
          <w:lang w:val="es-ES" w:eastAsia="es-ES"/>
        </w:rPr>
        <w:t>, originando un mayor riesgo de contaminación a los usuarios internos y externos, si como del medio ambiente</w:t>
      </w:r>
      <w:r w:rsidR="003345C3" w:rsidRPr="00AB24DD">
        <w:rPr>
          <w:rFonts w:ascii="Arial" w:hAnsi="Arial" w:cs="Arial"/>
          <w:sz w:val="24"/>
          <w:szCs w:val="24"/>
          <w:lang w:eastAsia="es-ES"/>
        </w:rPr>
        <w:t>.</w:t>
      </w:r>
    </w:p>
    <w:p w:rsidR="00FC31E2" w:rsidRPr="00AB24DD" w:rsidRDefault="00FC31E2" w:rsidP="00780C6B">
      <w:pPr>
        <w:autoSpaceDE w:val="0"/>
        <w:autoSpaceDN w:val="0"/>
        <w:adjustRightInd w:val="0"/>
        <w:spacing w:after="0" w:line="360" w:lineRule="auto"/>
        <w:ind w:left="993"/>
        <w:contextualSpacing/>
        <w:jc w:val="both"/>
        <w:rPr>
          <w:rFonts w:ascii="Arial" w:eastAsia="Calibri" w:hAnsi="Arial" w:cs="Arial"/>
          <w:sz w:val="24"/>
          <w:szCs w:val="24"/>
          <w:lang w:val="es-MX"/>
        </w:rPr>
      </w:pPr>
      <w:r w:rsidRPr="00AB24DD">
        <w:rPr>
          <w:rFonts w:ascii="Arial" w:eastAsia="Calibri" w:hAnsi="Arial" w:cs="Arial"/>
          <w:sz w:val="24"/>
          <w:szCs w:val="24"/>
          <w:lang w:val="es-MX"/>
        </w:rPr>
        <w:t>Después de haber realizado el diagnóstico de la generación de los residuos sólidos, así como la evaluación de las diferentes etapas su manejo se debe realizar la implementación con materiales e insumos necesarios, para este fin se debe tener en cuenta lo siguiente:</w:t>
      </w:r>
    </w:p>
    <w:p w:rsidR="00FC31E2" w:rsidRPr="00AB24DD" w:rsidRDefault="00FC31E2" w:rsidP="00D018CB">
      <w:pPr>
        <w:autoSpaceDE w:val="0"/>
        <w:autoSpaceDN w:val="0"/>
        <w:adjustRightInd w:val="0"/>
        <w:spacing w:after="0" w:line="360" w:lineRule="auto"/>
        <w:ind w:left="567"/>
        <w:contextualSpacing/>
        <w:jc w:val="both"/>
        <w:rPr>
          <w:rFonts w:ascii="Arial" w:eastAsia="Calibri" w:hAnsi="Arial" w:cs="Arial"/>
          <w:b/>
          <w:color w:val="000000"/>
          <w:sz w:val="24"/>
          <w:szCs w:val="24"/>
          <w:lang w:val="es-MX"/>
        </w:rPr>
      </w:pPr>
    </w:p>
    <w:p w:rsidR="00FC31E2" w:rsidRPr="00AB24DD" w:rsidRDefault="00FC31E2" w:rsidP="00780C6B">
      <w:pPr>
        <w:numPr>
          <w:ilvl w:val="0"/>
          <w:numId w:val="13"/>
        </w:numPr>
        <w:tabs>
          <w:tab w:val="left" w:pos="284"/>
        </w:tabs>
        <w:autoSpaceDE w:val="0"/>
        <w:autoSpaceDN w:val="0"/>
        <w:adjustRightInd w:val="0"/>
        <w:spacing w:after="0" w:line="360" w:lineRule="auto"/>
        <w:ind w:left="1134" w:firstLine="0"/>
        <w:contextualSpacing/>
        <w:jc w:val="both"/>
        <w:rPr>
          <w:rFonts w:ascii="Arial" w:eastAsia="Calibri" w:hAnsi="Arial" w:cs="Arial"/>
          <w:b/>
          <w:bCs/>
          <w:sz w:val="24"/>
          <w:szCs w:val="24"/>
          <w:lang w:val="es-MX"/>
        </w:rPr>
      </w:pPr>
      <w:r w:rsidRPr="00AB24DD">
        <w:rPr>
          <w:rFonts w:ascii="Arial" w:eastAsia="Calibri" w:hAnsi="Arial" w:cs="Arial"/>
          <w:b/>
          <w:bCs/>
          <w:sz w:val="24"/>
          <w:szCs w:val="24"/>
          <w:lang w:val="es-MX"/>
        </w:rPr>
        <w:t>Etapas del manejo de los Residuos Solidos</w:t>
      </w:r>
    </w:p>
    <w:p w:rsidR="00FC31E2" w:rsidRPr="00AB24DD" w:rsidRDefault="00FC31E2" w:rsidP="00780C6B">
      <w:pPr>
        <w:autoSpaceDE w:val="0"/>
        <w:autoSpaceDN w:val="0"/>
        <w:adjustRightInd w:val="0"/>
        <w:spacing w:after="0" w:line="360" w:lineRule="auto"/>
        <w:ind w:left="1134"/>
        <w:contextualSpacing/>
        <w:jc w:val="both"/>
        <w:rPr>
          <w:rFonts w:ascii="Arial" w:eastAsia="Calibri" w:hAnsi="Arial" w:cs="Arial"/>
          <w:sz w:val="24"/>
          <w:szCs w:val="24"/>
          <w:lang w:val="es-MX"/>
        </w:rPr>
      </w:pPr>
      <w:r w:rsidRPr="00AB24DD">
        <w:rPr>
          <w:rFonts w:ascii="Arial" w:eastAsia="Calibri" w:hAnsi="Arial" w:cs="Arial"/>
          <w:sz w:val="24"/>
          <w:szCs w:val="24"/>
          <w:lang w:val="es-MX"/>
        </w:rPr>
        <w:t>El manejo apropiado de los residuos sólidos de establecimientos de salud y Servicios médicos de Apoyo sigue un flujo de operaciones que tiene como punto de inicio el acondicionamiento de los diferentes servicios con los insumos y equipos necesarios, seguido de la segregación, que es una etapa fundamental porque requiere del compromiso y participación activa de todo el personal del establecimiento de Salud.</w:t>
      </w:r>
    </w:p>
    <w:p w:rsidR="00FC31E2" w:rsidRPr="00AB24DD" w:rsidRDefault="00FC31E2" w:rsidP="00780C6B">
      <w:pPr>
        <w:autoSpaceDE w:val="0"/>
        <w:autoSpaceDN w:val="0"/>
        <w:adjustRightInd w:val="0"/>
        <w:spacing w:after="0" w:line="360" w:lineRule="auto"/>
        <w:ind w:left="1134"/>
        <w:contextualSpacing/>
        <w:jc w:val="both"/>
        <w:rPr>
          <w:rFonts w:ascii="Arial" w:eastAsia="Calibri" w:hAnsi="Arial" w:cs="Arial"/>
          <w:sz w:val="24"/>
          <w:szCs w:val="24"/>
          <w:lang w:val="es-MX"/>
        </w:rPr>
      </w:pPr>
      <w:r w:rsidRPr="00AB24DD">
        <w:rPr>
          <w:rFonts w:ascii="Arial" w:eastAsia="Calibri" w:hAnsi="Arial" w:cs="Arial"/>
          <w:sz w:val="24"/>
          <w:szCs w:val="24"/>
          <w:lang w:val="es-MX"/>
        </w:rPr>
        <w:t>El transporte interno, el almacenamiento y el tratamiento son operaciones que ejecuta generalmente el personal de limpieza, para lo cual se requiere de la logística adecuada y de personal debidamente entrenado.</w:t>
      </w:r>
    </w:p>
    <w:p w:rsidR="00FC31E2" w:rsidRPr="00AB24DD" w:rsidRDefault="00FC31E2" w:rsidP="00780C6B">
      <w:pPr>
        <w:autoSpaceDE w:val="0"/>
        <w:autoSpaceDN w:val="0"/>
        <w:adjustRightInd w:val="0"/>
        <w:spacing w:after="0" w:line="360" w:lineRule="auto"/>
        <w:ind w:left="1134"/>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Las etapas establecidas en el manejo de los RR.SS. de </w:t>
      </w:r>
      <w:proofErr w:type="gramStart"/>
      <w:r w:rsidRPr="00AB24DD">
        <w:rPr>
          <w:rFonts w:ascii="Arial" w:eastAsia="Calibri" w:hAnsi="Arial" w:cs="Arial"/>
          <w:sz w:val="24"/>
          <w:szCs w:val="24"/>
          <w:lang w:val="es-MX"/>
        </w:rPr>
        <w:t>EE.SS</w:t>
      </w:r>
      <w:proofErr w:type="gramEnd"/>
      <w:r w:rsidRPr="00AB24DD">
        <w:rPr>
          <w:rFonts w:ascii="Arial" w:eastAsia="Calibri" w:hAnsi="Arial" w:cs="Arial"/>
          <w:sz w:val="24"/>
          <w:szCs w:val="24"/>
          <w:lang w:val="es-MX"/>
        </w:rPr>
        <w:t xml:space="preserve"> o SMA son las siguientes:</w:t>
      </w:r>
    </w:p>
    <w:p w:rsidR="00FC31E2" w:rsidRPr="00AB24DD" w:rsidRDefault="00FC31E2" w:rsidP="00780C6B">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1. Acondicionamiento</w:t>
      </w:r>
    </w:p>
    <w:p w:rsidR="00FC31E2" w:rsidRPr="00AB24DD" w:rsidRDefault="00FC31E2" w:rsidP="00780C6B">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2. Segregación y Almacenamiento Primario</w:t>
      </w:r>
    </w:p>
    <w:p w:rsidR="00FC31E2" w:rsidRPr="00AB24DD" w:rsidRDefault="00FC31E2" w:rsidP="00780C6B">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3. Almacenamiento Intermedio</w:t>
      </w:r>
    </w:p>
    <w:p w:rsidR="00FC31E2" w:rsidRPr="00AB24DD" w:rsidRDefault="00FC31E2" w:rsidP="00780C6B">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4. Recolección y transporte Interno</w:t>
      </w:r>
    </w:p>
    <w:p w:rsidR="00FC31E2" w:rsidRPr="00AB24DD" w:rsidRDefault="00FC31E2" w:rsidP="00780C6B">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5. Almacenamiento Final</w:t>
      </w:r>
    </w:p>
    <w:p w:rsidR="00FC31E2" w:rsidRPr="00AB24DD" w:rsidRDefault="00FC31E2" w:rsidP="00780C6B">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lastRenderedPageBreak/>
        <w:t>6. Tratamiento</w:t>
      </w:r>
    </w:p>
    <w:p w:rsidR="00FC31E2" w:rsidRPr="00AB24DD" w:rsidRDefault="00FC31E2" w:rsidP="00780C6B">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7. Recolección Externa</w:t>
      </w:r>
    </w:p>
    <w:p w:rsidR="00FC31E2" w:rsidRPr="00AB24DD" w:rsidRDefault="00FC31E2" w:rsidP="00780C6B">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8. Disposición final</w:t>
      </w:r>
    </w:p>
    <w:p w:rsidR="00FC31E2" w:rsidRPr="00B77687" w:rsidRDefault="00FC31E2" w:rsidP="00D018CB">
      <w:pPr>
        <w:autoSpaceDE w:val="0"/>
        <w:autoSpaceDN w:val="0"/>
        <w:adjustRightInd w:val="0"/>
        <w:spacing w:after="0" w:line="360" w:lineRule="auto"/>
        <w:ind w:left="567"/>
        <w:contextualSpacing/>
        <w:jc w:val="both"/>
        <w:rPr>
          <w:rFonts w:ascii="Arial" w:eastAsia="Calibri" w:hAnsi="Arial" w:cs="Arial"/>
          <w:sz w:val="6"/>
          <w:szCs w:val="20"/>
          <w:lang w:val="es-MX"/>
        </w:rPr>
      </w:pPr>
    </w:p>
    <w:p w:rsidR="00FC31E2" w:rsidRPr="00AB24DD" w:rsidRDefault="00FC31E2" w:rsidP="00780C6B">
      <w:pPr>
        <w:autoSpaceDE w:val="0"/>
        <w:autoSpaceDN w:val="0"/>
        <w:adjustRightInd w:val="0"/>
        <w:spacing w:after="0" w:line="360" w:lineRule="auto"/>
        <w:ind w:left="1276"/>
        <w:contextualSpacing/>
        <w:jc w:val="both"/>
        <w:rPr>
          <w:rFonts w:ascii="Arial" w:eastAsia="Calibri" w:hAnsi="Arial" w:cs="Arial"/>
          <w:b/>
          <w:bCs/>
          <w:sz w:val="24"/>
          <w:szCs w:val="20"/>
          <w:lang w:val="es-MX"/>
        </w:rPr>
      </w:pPr>
      <w:r w:rsidRPr="00AB24DD">
        <w:rPr>
          <w:rFonts w:ascii="Arial" w:eastAsia="Calibri" w:hAnsi="Arial" w:cs="Arial"/>
          <w:b/>
          <w:bCs/>
          <w:sz w:val="24"/>
          <w:szCs w:val="20"/>
          <w:lang w:val="es-MX"/>
        </w:rPr>
        <w:t>1. Acondicionamiento</w:t>
      </w:r>
    </w:p>
    <w:p w:rsidR="00FC31E2" w:rsidRPr="00AB24DD" w:rsidRDefault="00FC31E2" w:rsidP="00780C6B">
      <w:pPr>
        <w:autoSpaceDE w:val="0"/>
        <w:autoSpaceDN w:val="0"/>
        <w:adjustRightInd w:val="0"/>
        <w:spacing w:after="0" w:line="360" w:lineRule="auto"/>
        <w:ind w:left="1276"/>
        <w:contextualSpacing/>
        <w:jc w:val="both"/>
        <w:rPr>
          <w:rFonts w:ascii="Arial" w:eastAsia="Calibri" w:hAnsi="Arial" w:cs="Arial"/>
          <w:sz w:val="24"/>
          <w:szCs w:val="20"/>
          <w:lang w:val="es-MX"/>
        </w:rPr>
      </w:pPr>
      <w:r w:rsidRPr="00AB24DD">
        <w:rPr>
          <w:rFonts w:ascii="Arial" w:eastAsia="Calibri" w:hAnsi="Arial" w:cs="Arial"/>
          <w:sz w:val="24"/>
          <w:szCs w:val="20"/>
          <w:lang w:val="es-MX"/>
        </w:rPr>
        <w:t xml:space="preserve">Consiste en la preparación de los servicios del </w:t>
      </w:r>
      <w:proofErr w:type="gramStart"/>
      <w:r w:rsidRPr="00AB24DD">
        <w:rPr>
          <w:rFonts w:ascii="Arial" w:eastAsia="Calibri" w:hAnsi="Arial" w:cs="Arial"/>
          <w:sz w:val="24"/>
          <w:szCs w:val="20"/>
          <w:lang w:val="es-MX"/>
        </w:rPr>
        <w:t>EE.SS</w:t>
      </w:r>
      <w:proofErr w:type="gramEnd"/>
      <w:r w:rsidRPr="00AB24DD">
        <w:rPr>
          <w:rFonts w:ascii="Arial" w:eastAsia="Calibri" w:hAnsi="Arial" w:cs="Arial"/>
          <w:sz w:val="24"/>
          <w:szCs w:val="20"/>
          <w:lang w:val="es-MX"/>
        </w:rPr>
        <w:t xml:space="preserve"> o SMA con los materiales: recipientes (Tachos. Recipientes Rígidos, etc.) e insumos (bolsas) necesarios y adecuados para la recepción o el depósito de las diversas clases de residuos que generan dichos servicios o áreas.</w:t>
      </w:r>
    </w:p>
    <w:p w:rsidR="00FC31E2" w:rsidRPr="00AB24DD" w:rsidRDefault="00FC31E2" w:rsidP="00780C6B">
      <w:pPr>
        <w:autoSpaceDE w:val="0"/>
        <w:autoSpaceDN w:val="0"/>
        <w:adjustRightInd w:val="0"/>
        <w:spacing w:after="0" w:line="360" w:lineRule="auto"/>
        <w:ind w:left="1276"/>
        <w:contextualSpacing/>
        <w:jc w:val="both"/>
        <w:rPr>
          <w:rFonts w:ascii="Arial" w:eastAsia="Calibri" w:hAnsi="Arial" w:cs="Arial"/>
          <w:b/>
          <w:sz w:val="16"/>
          <w:szCs w:val="20"/>
          <w:lang w:val="es-MX"/>
        </w:rPr>
      </w:pPr>
    </w:p>
    <w:p w:rsidR="00FC31E2" w:rsidRPr="00AB24DD" w:rsidRDefault="00FC31E2" w:rsidP="00780C6B">
      <w:pPr>
        <w:autoSpaceDE w:val="0"/>
        <w:autoSpaceDN w:val="0"/>
        <w:adjustRightInd w:val="0"/>
        <w:spacing w:after="0" w:line="360" w:lineRule="auto"/>
        <w:ind w:left="1276"/>
        <w:contextualSpacing/>
        <w:jc w:val="both"/>
        <w:rPr>
          <w:rFonts w:ascii="Arial" w:eastAsia="Calibri" w:hAnsi="Arial" w:cs="Arial"/>
          <w:sz w:val="24"/>
          <w:szCs w:val="20"/>
          <w:lang w:val="es-MX"/>
        </w:rPr>
      </w:pPr>
      <w:r w:rsidRPr="00AB24DD">
        <w:rPr>
          <w:rFonts w:ascii="Arial" w:eastAsia="Calibri" w:hAnsi="Arial" w:cs="Arial"/>
          <w:b/>
          <w:sz w:val="24"/>
          <w:szCs w:val="20"/>
          <w:lang w:val="es-MX"/>
        </w:rPr>
        <w:t>2. Segregación y almacenamiento</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b/>
          <w:sz w:val="24"/>
          <w:szCs w:val="20"/>
          <w:lang w:val="es-MX"/>
        </w:rPr>
      </w:pPr>
      <w:r w:rsidRPr="00AB24DD">
        <w:rPr>
          <w:rFonts w:ascii="Arial" w:eastAsia="Calibri" w:hAnsi="Arial" w:cs="Arial"/>
          <w:b/>
          <w:sz w:val="24"/>
          <w:szCs w:val="20"/>
          <w:lang w:val="es-MX"/>
        </w:rPr>
        <w:t>2.1. Almacenamiento primario</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0"/>
          <w:lang w:val="es-MX"/>
        </w:rPr>
      </w:pPr>
      <w:r w:rsidRPr="00AB24DD">
        <w:rPr>
          <w:rFonts w:ascii="Arial" w:eastAsia="Calibri" w:hAnsi="Arial" w:cs="Arial"/>
          <w:sz w:val="24"/>
          <w:szCs w:val="20"/>
          <w:lang w:val="es-MX"/>
        </w:rPr>
        <w:t>Es el depósito temporal de los residuos en el mismo lugar donde se genera.</w:t>
      </w:r>
    </w:p>
    <w:p w:rsidR="00D018CB" w:rsidRPr="00B77687" w:rsidRDefault="00D018CB" w:rsidP="00D018CB">
      <w:pPr>
        <w:autoSpaceDE w:val="0"/>
        <w:autoSpaceDN w:val="0"/>
        <w:adjustRightInd w:val="0"/>
        <w:spacing w:after="0" w:line="360" w:lineRule="auto"/>
        <w:ind w:left="426" w:hanging="426"/>
        <w:contextualSpacing/>
        <w:jc w:val="both"/>
        <w:rPr>
          <w:rFonts w:ascii="Arial" w:eastAsia="Calibri" w:hAnsi="Arial" w:cs="Arial"/>
          <w:b/>
          <w:lang w:val="es-MX"/>
        </w:rPr>
      </w:pPr>
    </w:p>
    <w:p w:rsidR="00814966" w:rsidRPr="009870E4" w:rsidRDefault="00814966" w:rsidP="009870E4">
      <w:pPr>
        <w:pStyle w:val="Descripcin"/>
        <w:keepNext/>
        <w:jc w:val="center"/>
        <w:rPr>
          <w:rFonts w:ascii="Arial" w:hAnsi="Arial" w:cs="Arial"/>
          <w:i w:val="0"/>
          <w:color w:val="auto"/>
          <w:sz w:val="24"/>
        </w:rPr>
      </w:pPr>
      <w:bookmarkStart w:id="105" w:name="_Toc340068"/>
      <w:bookmarkStart w:id="106" w:name="_Toc342263"/>
      <w:r w:rsidRPr="009870E4">
        <w:rPr>
          <w:rFonts w:ascii="Arial" w:hAnsi="Arial" w:cs="Arial"/>
          <w:b/>
          <w:color w:val="auto"/>
          <w:sz w:val="24"/>
        </w:rPr>
        <w:t xml:space="preserve">Tabla </w:t>
      </w:r>
      <w:r w:rsidRPr="009870E4">
        <w:rPr>
          <w:rFonts w:ascii="Arial" w:hAnsi="Arial" w:cs="Arial"/>
          <w:b/>
          <w:color w:val="auto"/>
          <w:sz w:val="24"/>
        </w:rPr>
        <w:fldChar w:fldCharType="begin"/>
      </w:r>
      <w:r w:rsidRPr="009870E4">
        <w:rPr>
          <w:rFonts w:ascii="Arial" w:hAnsi="Arial" w:cs="Arial"/>
          <w:b/>
          <w:color w:val="auto"/>
          <w:sz w:val="24"/>
        </w:rPr>
        <w:instrText xml:space="preserve"> SEQ Tabla \* ARABIC </w:instrText>
      </w:r>
      <w:r w:rsidRPr="009870E4">
        <w:rPr>
          <w:rFonts w:ascii="Arial" w:hAnsi="Arial" w:cs="Arial"/>
          <w:b/>
          <w:color w:val="auto"/>
          <w:sz w:val="24"/>
        </w:rPr>
        <w:fldChar w:fldCharType="separate"/>
      </w:r>
      <w:r w:rsidR="002B2925">
        <w:rPr>
          <w:rFonts w:ascii="Arial" w:hAnsi="Arial" w:cs="Arial"/>
          <w:b/>
          <w:noProof/>
          <w:color w:val="auto"/>
          <w:sz w:val="24"/>
        </w:rPr>
        <w:t>6</w:t>
      </w:r>
      <w:r w:rsidRPr="009870E4">
        <w:rPr>
          <w:rFonts w:ascii="Arial" w:hAnsi="Arial" w:cs="Arial"/>
          <w:b/>
          <w:color w:val="auto"/>
          <w:sz w:val="24"/>
        </w:rPr>
        <w:fldChar w:fldCharType="end"/>
      </w:r>
      <w:r w:rsidRPr="009870E4">
        <w:rPr>
          <w:rFonts w:ascii="Arial" w:hAnsi="Arial" w:cs="Arial"/>
          <w:b/>
          <w:color w:val="auto"/>
          <w:sz w:val="24"/>
        </w:rPr>
        <w:t>:</w:t>
      </w:r>
      <w:r w:rsidRPr="009870E4">
        <w:rPr>
          <w:rFonts w:ascii="Arial" w:hAnsi="Arial" w:cs="Arial"/>
          <w:color w:val="auto"/>
          <w:sz w:val="24"/>
        </w:rPr>
        <w:t xml:space="preserve"> </w:t>
      </w:r>
      <w:r w:rsidRPr="009870E4">
        <w:rPr>
          <w:rFonts w:ascii="Arial" w:hAnsi="Arial" w:cs="Arial"/>
          <w:i w:val="0"/>
          <w:color w:val="auto"/>
          <w:sz w:val="24"/>
        </w:rPr>
        <w:t>Recipientes para almacenamiento primario en establecimientos de salud de la red de salud Bagua</w:t>
      </w:r>
      <w:bookmarkEnd w:id="105"/>
      <w:bookmarkEnd w:id="106"/>
    </w:p>
    <w:tbl>
      <w:tblPr>
        <w:tblW w:w="8136" w:type="dxa"/>
        <w:tblInd w:w="75" w:type="dxa"/>
        <w:tblCellMar>
          <w:left w:w="70" w:type="dxa"/>
          <w:right w:w="70" w:type="dxa"/>
        </w:tblCellMar>
        <w:tblLook w:val="04A0" w:firstRow="1" w:lastRow="0" w:firstColumn="1" w:lastColumn="0" w:noHBand="0" w:noVBand="1"/>
      </w:tblPr>
      <w:tblGrid>
        <w:gridCol w:w="1715"/>
        <w:gridCol w:w="1862"/>
        <w:gridCol w:w="907"/>
        <w:gridCol w:w="1091"/>
        <w:gridCol w:w="1100"/>
        <w:gridCol w:w="1461"/>
      </w:tblGrid>
      <w:tr w:rsidR="00FC31E2" w:rsidRPr="00B77687" w:rsidTr="00FC31E2">
        <w:trPr>
          <w:trHeight w:val="205"/>
        </w:trPr>
        <w:tc>
          <w:tcPr>
            <w:tcW w:w="17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MICRO RED</w:t>
            </w:r>
          </w:p>
        </w:tc>
        <w:tc>
          <w:tcPr>
            <w:tcW w:w="1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EE.SS</w:t>
            </w:r>
          </w:p>
        </w:tc>
        <w:tc>
          <w:tcPr>
            <w:tcW w:w="4559" w:type="dxa"/>
            <w:gridSpan w:val="4"/>
            <w:tcBorders>
              <w:top w:val="single" w:sz="4" w:space="0" w:color="auto"/>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ALMACENAMIENTO PRIMARIO</w:t>
            </w:r>
          </w:p>
        </w:tc>
      </w:tr>
      <w:tr w:rsidR="00FC31E2" w:rsidRPr="00B77687" w:rsidTr="00FC31E2">
        <w:trPr>
          <w:trHeight w:val="390"/>
        </w:trPr>
        <w:tc>
          <w:tcPr>
            <w:tcW w:w="1715" w:type="dxa"/>
            <w:vMerge/>
            <w:tcBorders>
              <w:top w:val="single" w:sz="4" w:space="0" w:color="auto"/>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b/>
                <w:bCs/>
                <w:color w:val="000000"/>
                <w:sz w:val="15"/>
                <w:szCs w:val="15"/>
                <w:lang w:eastAsia="es-PE"/>
              </w:rPr>
            </w:pP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b/>
                <w:bCs/>
                <w:color w:val="000000"/>
                <w:sz w:val="15"/>
                <w:szCs w:val="15"/>
                <w:lang w:eastAsia="es-PE"/>
              </w:rPr>
            </w:pP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COMUNES</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ESPECIALES</w:t>
            </w:r>
          </w:p>
        </w:tc>
        <w:tc>
          <w:tcPr>
            <w:tcW w:w="1100" w:type="dxa"/>
            <w:tcBorders>
              <w:top w:val="nil"/>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BIO CONTAMIN.</w:t>
            </w:r>
          </w:p>
        </w:tc>
        <w:tc>
          <w:tcPr>
            <w:tcW w:w="1461" w:type="dxa"/>
            <w:tcBorders>
              <w:top w:val="nil"/>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RECIPIENTES PARA PUNZO CORTANTES</w:t>
            </w:r>
          </w:p>
        </w:tc>
      </w:tr>
      <w:tr w:rsidR="00FC31E2" w:rsidRPr="00B77687" w:rsidTr="00FC31E2">
        <w:trPr>
          <w:trHeight w:val="205"/>
        </w:trPr>
        <w:tc>
          <w:tcPr>
            <w:tcW w:w="1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MR. LA PECA</w:t>
            </w: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C.S LA PECA</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ARRAYAN</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SAN FRANCISCO</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MR. BAGUA</w:t>
            </w: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C.S BAGUA</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TOMAQUE</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ALENYA</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CRUCE ALENYA</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CASUAL</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ACERILLO</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C.S ELPARCO</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TOLOPAMPA</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MR. ARAMANGO</w:t>
            </w: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C.S ARAMANGO</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MR. EL MUYO</w:t>
            </w: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C.S EL MUYO</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LA LIBERTAD</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MR. COPALLIN</w:t>
            </w: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C.S COPALLIN</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P.S LLUHUANA</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0</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tcBorders>
              <w:top w:val="nil"/>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MR. TUPAC AMARU</w:t>
            </w: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C.S. TUPAC AMARU</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tcBorders>
              <w:top w:val="single" w:sz="4" w:space="0" w:color="auto"/>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MR. IMAZA</w:t>
            </w: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C.S. IMAZA</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MR. CHIPE</w:t>
            </w:r>
          </w:p>
        </w:tc>
        <w:tc>
          <w:tcPr>
            <w:tcW w:w="1862"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C.S. CHIPE</w:t>
            </w:r>
          </w:p>
        </w:tc>
        <w:tc>
          <w:tcPr>
            <w:tcW w:w="907"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09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w:t>
            </w:r>
          </w:p>
        </w:tc>
      </w:tr>
      <w:tr w:rsidR="00FC31E2" w:rsidRPr="00B77687" w:rsidTr="00FC31E2">
        <w:trPr>
          <w:trHeight w:val="205"/>
        </w:trPr>
        <w:tc>
          <w:tcPr>
            <w:tcW w:w="35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TOTAL</w:t>
            </w:r>
          </w:p>
        </w:tc>
        <w:tc>
          <w:tcPr>
            <w:tcW w:w="907"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19</w:t>
            </w:r>
          </w:p>
        </w:tc>
        <w:tc>
          <w:tcPr>
            <w:tcW w:w="109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jc w:val="center"/>
              <w:rPr>
                <w:rFonts w:ascii="Arial" w:eastAsia="Times New Roman" w:hAnsi="Arial" w:cs="Arial"/>
                <w:b/>
                <w:bCs/>
                <w:color w:val="000000"/>
                <w:sz w:val="15"/>
                <w:szCs w:val="15"/>
                <w:lang w:eastAsia="es-PE"/>
              </w:rPr>
            </w:pPr>
            <w:r w:rsidRPr="00B77687">
              <w:rPr>
                <w:rFonts w:ascii="Arial" w:eastAsia="Times New Roman" w:hAnsi="Arial" w:cs="Arial"/>
                <w:b/>
                <w:bCs/>
                <w:color w:val="000000"/>
                <w:sz w:val="15"/>
                <w:szCs w:val="15"/>
                <w:lang w:eastAsia="es-PE"/>
              </w:rPr>
              <w:t>9</w:t>
            </w:r>
          </w:p>
        </w:tc>
        <w:tc>
          <w:tcPr>
            <w:tcW w:w="110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9</w:t>
            </w:r>
          </w:p>
        </w:tc>
        <w:tc>
          <w:tcPr>
            <w:tcW w:w="146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5"/>
                <w:szCs w:val="15"/>
                <w:lang w:eastAsia="es-PE"/>
              </w:rPr>
            </w:pPr>
            <w:r w:rsidRPr="00B77687">
              <w:rPr>
                <w:rFonts w:ascii="Arial" w:eastAsia="Times New Roman" w:hAnsi="Arial" w:cs="Arial"/>
                <w:color w:val="000000"/>
                <w:sz w:val="15"/>
                <w:szCs w:val="15"/>
                <w:lang w:eastAsia="es-PE"/>
              </w:rPr>
              <w:t>19</w:t>
            </w:r>
          </w:p>
        </w:tc>
      </w:tr>
    </w:tbl>
    <w:p w:rsidR="00AA7A55" w:rsidRPr="00B77687" w:rsidRDefault="00AA7A55" w:rsidP="00D018CB">
      <w:pPr>
        <w:autoSpaceDE w:val="0"/>
        <w:autoSpaceDN w:val="0"/>
        <w:adjustRightInd w:val="0"/>
        <w:spacing w:after="0" w:line="360" w:lineRule="auto"/>
        <w:ind w:left="567"/>
        <w:contextualSpacing/>
        <w:jc w:val="both"/>
        <w:rPr>
          <w:rFonts w:ascii="Arial" w:eastAsia="Calibri" w:hAnsi="Arial" w:cs="Arial"/>
          <w:szCs w:val="20"/>
          <w:lang w:val="es-MX"/>
        </w:rPr>
      </w:pP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0"/>
          <w:lang w:val="es-MX"/>
        </w:rPr>
      </w:pPr>
      <w:r w:rsidRPr="00AB24DD">
        <w:rPr>
          <w:rFonts w:ascii="Arial" w:eastAsia="Calibri" w:hAnsi="Arial" w:cs="Arial"/>
          <w:sz w:val="24"/>
          <w:szCs w:val="20"/>
          <w:lang w:val="es-MX"/>
        </w:rPr>
        <w:t xml:space="preserve">En esta etapa es crucial la participación activa de todo el personal ya que estos serán los responsables de una adecuada segregación en la fuente de generación del residuo, para ello es necesario capacitar al personal de las diferentes áreas o servicios a fin de que </w:t>
      </w:r>
      <w:r w:rsidRPr="00AB24DD">
        <w:rPr>
          <w:rFonts w:ascii="Arial" w:eastAsia="Calibri" w:hAnsi="Arial" w:cs="Arial"/>
          <w:sz w:val="24"/>
          <w:szCs w:val="20"/>
          <w:lang w:val="es-MX"/>
        </w:rPr>
        <w:lastRenderedPageBreak/>
        <w:t>se realice una adecuada segregación a fin de que nos permita reducir el porcentaje de residuos peligrosos (</w:t>
      </w:r>
      <w:proofErr w:type="spellStart"/>
      <w:r w:rsidRPr="00AB24DD">
        <w:rPr>
          <w:rFonts w:ascii="Arial" w:eastAsia="Calibri" w:hAnsi="Arial" w:cs="Arial"/>
          <w:sz w:val="24"/>
          <w:szCs w:val="20"/>
          <w:lang w:val="es-MX"/>
        </w:rPr>
        <w:t>biocontaminados</w:t>
      </w:r>
      <w:proofErr w:type="spellEnd"/>
      <w:r w:rsidRPr="00AB24DD">
        <w:rPr>
          <w:rFonts w:ascii="Arial" w:eastAsia="Calibri" w:hAnsi="Arial" w:cs="Arial"/>
          <w:sz w:val="24"/>
          <w:szCs w:val="20"/>
          <w:lang w:val="es-MX"/>
        </w:rPr>
        <w:t xml:space="preserve"> y especiales), reduciendo a la vez el riesgo de contaminación del personal y del medio ambiente.</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b/>
          <w:sz w:val="12"/>
          <w:szCs w:val="20"/>
          <w:lang w:val="es-MX"/>
        </w:rPr>
      </w:pP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b/>
          <w:sz w:val="24"/>
          <w:szCs w:val="20"/>
          <w:lang w:val="es-MX"/>
        </w:rPr>
      </w:pPr>
      <w:r w:rsidRPr="00AB24DD">
        <w:rPr>
          <w:rFonts w:ascii="Arial" w:eastAsia="Calibri" w:hAnsi="Arial" w:cs="Arial"/>
          <w:b/>
          <w:sz w:val="24"/>
          <w:szCs w:val="20"/>
          <w:lang w:val="es-MX"/>
        </w:rPr>
        <w:t>3. Almacenamiento Intermedio</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0"/>
          <w:lang w:val="es-MX"/>
        </w:rPr>
      </w:pPr>
      <w:r w:rsidRPr="00AB24DD">
        <w:rPr>
          <w:rFonts w:ascii="Arial" w:eastAsia="Calibri" w:hAnsi="Arial" w:cs="Arial"/>
          <w:sz w:val="24"/>
          <w:szCs w:val="20"/>
          <w:lang w:val="es-MX"/>
        </w:rPr>
        <w:t xml:space="preserve">Es el depósito temporal de los residuos generados por los diferentes servicios cercanos y distribuidos estratégicamente. Los EE.SS. que generen menos de 150 </w:t>
      </w:r>
      <w:proofErr w:type="spellStart"/>
      <w:r w:rsidRPr="00AB24DD">
        <w:rPr>
          <w:rFonts w:ascii="Arial" w:eastAsia="Calibri" w:hAnsi="Arial" w:cs="Arial"/>
          <w:sz w:val="24"/>
          <w:szCs w:val="20"/>
          <w:lang w:val="es-MX"/>
        </w:rPr>
        <w:t>Lt</w:t>
      </w:r>
      <w:proofErr w:type="spellEnd"/>
      <w:r w:rsidRPr="00AB24DD">
        <w:rPr>
          <w:rFonts w:ascii="Arial" w:eastAsia="Calibri" w:hAnsi="Arial" w:cs="Arial"/>
          <w:sz w:val="24"/>
          <w:szCs w:val="20"/>
          <w:lang w:val="es-MX"/>
        </w:rPr>
        <w:t>/día para cada clase de residuo, pueden obviar el almacenamiento intermedio.</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0"/>
          <w:lang w:val="es-MX"/>
        </w:rPr>
      </w:pPr>
      <w:r w:rsidRPr="00AB24DD">
        <w:rPr>
          <w:rFonts w:ascii="Arial" w:eastAsia="Calibri" w:hAnsi="Arial" w:cs="Arial"/>
          <w:sz w:val="24"/>
          <w:szCs w:val="20"/>
          <w:lang w:val="es-MX"/>
        </w:rPr>
        <w:t xml:space="preserve">En los establecimientos de salud donde se realizó el estudio de caracterización, se pudo determinar que en todos los establecimientos se generen menos de 150 </w:t>
      </w:r>
      <w:proofErr w:type="spellStart"/>
      <w:r w:rsidRPr="00AB24DD">
        <w:rPr>
          <w:rFonts w:ascii="Arial" w:eastAsia="Calibri" w:hAnsi="Arial" w:cs="Arial"/>
          <w:sz w:val="24"/>
          <w:szCs w:val="20"/>
          <w:lang w:val="es-MX"/>
        </w:rPr>
        <w:t>Lt</w:t>
      </w:r>
      <w:proofErr w:type="spellEnd"/>
      <w:r w:rsidRPr="00AB24DD">
        <w:rPr>
          <w:rFonts w:ascii="Arial" w:eastAsia="Calibri" w:hAnsi="Arial" w:cs="Arial"/>
          <w:sz w:val="24"/>
          <w:szCs w:val="20"/>
          <w:lang w:val="es-MX"/>
        </w:rPr>
        <w:t>/día para cada clase de residuo, por lo esta etapa puede ser obviada.</w:t>
      </w:r>
    </w:p>
    <w:p w:rsidR="00FC31E2" w:rsidRPr="00AB24DD" w:rsidRDefault="00FC31E2" w:rsidP="00C43398">
      <w:pPr>
        <w:autoSpaceDE w:val="0"/>
        <w:autoSpaceDN w:val="0"/>
        <w:adjustRightInd w:val="0"/>
        <w:spacing w:after="0" w:line="360" w:lineRule="auto"/>
        <w:ind w:left="993"/>
        <w:contextualSpacing/>
        <w:jc w:val="both"/>
        <w:rPr>
          <w:rFonts w:ascii="Arial" w:eastAsia="Calibri" w:hAnsi="Arial" w:cs="Arial"/>
          <w:sz w:val="14"/>
          <w:szCs w:val="20"/>
          <w:lang w:val="es-MX"/>
        </w:rPr>
      </w:pP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b/>
          <w:sz w:val="24"/>
          <w:szCs w:val="20"/>
          <w:lang w:val="es-MX"/>
        </w:rPr>
      </w:pPr>
      <w:r w:rsidRPr="00AB24DD">
        <w:rPr>
          <w:rFonts w:ascii="Arial" w:eastAsia="Calibri" w:hAnsi="Arial" w:cs="Arial"/>
          <w:b/>
          <w:sz w:val="24"/>
          <w:szCs w:val="20"/>
          <w:lang w:val="es-MX"/>
        </w:rPr>
        <w:t>4. Recolección y Transporte interno</w:t>
      </w:r>
    </w:p>
    <w:p w:rsidR="00FC31E2" w:rsidRDefault="00FC31E2" w:rsidP="00932576">
      <w:pPr>
        <w:autoSpaceDE w:val="0"/>
        <w:autoSpaceDN w:val="0"/>
        <w:adjustRightInd w:val="0"/>
        <w:spacing w:after="0" w:line="360" w:lineRule="auto"/>
        <w:ind w:left="1418"/>
        <w:contextualSpacing/>
        <w:jc w:val="both"/>
        <w:rPr>
          <w:rFonts w:ascii="Arial" w:eastAsia="Calibri" w:hAnsi="Arial" w:cs="Arial"/>
          <w:sz w:val="24"/>
          <w:szCs w:val="20"/>
          <w:lang w:val="es-MX"/>
        </w:rPr>
      </w:pPr>
      <w:r w:rsidRPr="00AB24DD">
        <w:rPr>
          <w:rFonts w:ascii="Arial" w:eastAsia="Calibri" w:hAnsi="Arial" w:cs="Arial"/>
          <w:sz w:val="24"/>
          <w:szCs w:val="20"/>
          <w:lang w:val="es-MX"/>
        </w:rPr>
        <w:t>Es la actividad realizada para recolectar los residuos de cada área y/o servicio para ser trasladados a su destino en el almacenamiento intermedio o almacenamiento central o final dentro del EE.SS. o SMA.</w:t>
      </w:r>
      <w:r w:rsidR="00432DC8" w:rsidRPr="00AB24DD">
        <w:rPr>
          <w:rFonts w:ascii="Arial" w:eastAsia="Calibri" w:hAnsi="Arial" w:cs="Arial"/>
          <w:sz w:val="24"/>
          <w:szCs w:val="20"/>
          <w:lang w:val="es-MX"/>
        </w:rPr>
        <w:t xml:space="preserve"> </w:t>
      </w:r>
      <w:r w:rsidRPr="00AB24DD">
        <w:rPr>
          <w:rFonts w:ascii="Arial" w:eastAsia="Calibri" w:hAnsi="Arial" w:cs="Arial"/>
          <w:sz w:val="24"/>
          <w:szCs w:val="20"/>
          <w:lang w:val="es-MX"/>
        </w:rPr>
        <w:t xml:space="preserve">En el estudio realizado se pudo determinar que solo el C.S. Bagua cuenta con una ruta de recolección de residuos ya establecida, en lo referente a los coches para la recolección interna, ningún establecimiento de salud cuenta con </w:t>
      </w:r>
      <w:r w:rsidR="00432DC8" w:rsidRPr="00AB24DD">
        <w:rPr>
          <w:rFonts w:ascii="Arial" w:eastAsia="Calibri" w:hAnsi="Arial" w:cs="Arial"/>
          <w:sz w:val="24"/>
          <w:szCs w:val="20"/>
          <w:lang w:val="es-MX"/>
        </w:rPr>
        <w:t>unidades</w:t>
      </w:r>
      <w:r w:rsidRPr="00AB24DD">
        <w:rPr>
          <w:rFonts w:ascii="Arial" w:eastAsia="Calibri" w:hAnsi="Arial" w:cs="Arial"/>
          <w:sz w:val="24"/>
          <w:szCs w:val="20"/>
          <w:lang w:val="es-MX"/>
        </w:rPr>
        <w:t xml:space="preserve"> para este fin</w:t>
      </w:r>
      <w:r w:rsidR="00432DC8" w:rsidRPr="00AB24DD">
        <w:rPr>
          <w:rFonts w:ascii="Arial" w:eastAsia="Calibri" w:hAnsi="Arial" w:cs="Arial"/>
          <w:sz w:val="24"/>
          <w:szCs w:val="20"/>
          <w:lang w:val="es-MX"/>
        </w:rPr>
        <w:t>, y en el caso del C.S, objeto de estudio no cuenta con dicha ruta lo cual a medida de propuesta será implementada a solicitud del centro a la Red Bagua</w:t>
      </w:r>
      <w:r w:rsidRPr="00AB24DD">
        <w:rPr>
          <w:rFonts w:ascii="Arial" w:eastAsia="Calibri" w:hAnsi="Arial" w:cs="Arial"/>
          <w:sz w:val="24"/>
          <w:szCs w:val="20"/>
          <w:lang w:val="es-MX"/>
        </w:rPr>
        <w:t xml:space="preserve">. </w:t>
      </w:r>
    </w:p>
    <w:p w:rsidR="009870E4" w:rsidRDefault="009870E4" w:rsidP="00932576">
      <w:pPr>
        <w:autoSpaceDE w:val="0"/>
        <w:autoSpaceDN w:val="0"/>
        <w:adjustRightInd w:val="0"/>
        <w:spacing w:after="0" w:line="360" w:lineRule="auto"/>
        <w:ind w:left="1418"/>
        <w:contextualSpacing/>
        <w:jc w:val="both"/>
        <w:rPr>
          <w:rFonts w:ascii="Arial" w:eastAsia="Calibri" w:hAnsi="Arial" w:cs="Arial"/>
          <w:sz w:val="24"/>
          <w:szCs w:val="20"/>
          <w:lang w:val="es-MX"/>
        </w:rPr>
      </w:pPr>
    </w:p>
    <w:p w:rsidR="009870E4" w:rsidRPr="009870E4" w:rsidRDefault="009870E4" w:rsidP="009870E4">
      <w:pPr>
        <w:pStyle w:val="Descripcin"/>
        <w:keepNext/>
        <w:jc w:val="center"/>
        <w:rPr>
          <w:rFonts w:ascii="Arial" w:hAnsi="Arial" w:cs="Arial"/>
          <w:i w:val="0"/>
          <w:color w:val="auto"/>
          <w:sz w:val="24"/>
        </w:rPr>
      </w:pPr>
      <w:bookmarkStart w:id="107" w:name="_Toc340069"/>
      <w:bookmarkStart w:id="108" w:name="_Toc342264"/>
      <w:r w:rsidRPr="009870E4">
        <w:rPr>
          <w:rFonts w:ascii="Arial" w:hAnsi="Arial" w:cs="Arial"/>
          <w:b/>
          <w:color w:val="auto"/>
          <w:sz w:val="24"/>
        </w:rPr>
        <w:t xml:space="preserve">Tabla </w:t>
      </w:r>
      <w:r w:rsidRPr="009870E4">
        <w:rPr>
          <w:rFonts w:ascii="Arial" w:hAnsi="Arial" w:cs="Arial"/>
          <w:b/>
          <w:color w:val="auto"/>
          <w:sz w:val="24"/>
        </w:rPr>
        <w:fldChar w:fldCharType="begin"/>
      </w:r>
      <w:r w:rsidRPr="009870E4">
        <w:rPr>
          <w:rFonts w:ascii="Arial" w:hAnsi="Arial" w:cs="Arial"/>
          <w:b/>
          <w:color w:val="auto"/>
          <w:sz w:val="24"/>
        </w:rPr>
        <w:instrText xml:space="preserve"> SEQ Tabla \* ARABIC </w:instrText>
      </w:r>
      <w:r w:rsidRPr="009870E4">
        <w:rPr>
          <w:rFonts w:ascii="Arial" w:hAnsi="Arial" w:cs="Arial"/>
          <w:b/>
          <w:color w:val="auto"/>
          <w:sz w:val="24"/>
        </w:rPr>
        <w:fldChar w:fldCharType="separate"/>
      </w:r>
      <w:r w:rsidR="002B2925">
        <w:rPr>
          <w:rFonts w:ascii="Arial" w:hAnsi="Arial" w:cs="Arial"/>
          <w:b/>
          <w:noProof/>
          <w:color w:val="auto"/>
          <w:sz w:val="24"/>
        </w:rPr>
        <w:t>7</w:t>
      </w:r>
      <w:r w:rsidRPr="009870E4">
        <w:rPr>
          <w:rFonts w:ascii="Arial" w:hAnsi="Arial" w:cs="Arial"/>
          <w:b/>
          <w:color w:val="auto"/>
          <w:sz w:val="24"/>
        </w:rPr>
        <w:fldChar w:fldCharType="end"/>
      </w:r>
      <w:r w:rsidRPr="009870E4">
        <w:rPr>
          <w:rFonts w:ascii="Arial" w:hAnsi="Arial" w:cs="Arial"/>
          <w:b/>
          <w:color w:val="auto"/>
          <w:sz w:val="24"/>
        </w:rPr>
        <w:t>:</w:t>
      </w:r>
      <w:r w:rsidRPr="009870E4">
        <w:rPr>
          <w:rFonts w:ascii="Arial" w:hAnsi="Arial" w:cs="Arial"/>
          <w:color w:val="auto"/>
          <w:sz w:val="24"/>
        </w:rPr>
        <w:t xml:space="preserve"> </w:t>
      </w:r>
      <w:r w:rsidRPr="009870E4">
        <w:rPr>
          <w:rFonts w:ascii="Arial" w:hAnsi="Arial" w:cs="Arial"/>
          <w:i w:val="0"/>
          <w:color w:val="auto"/>
          <w:sz w:val="24"/>
        </w:rPr>
        <w:t>Transporte interno de los residuos sólidos en los EE.SS. De la red de salud Bagua</w:t>
      </w:r>
      <w:bookmarkEnd w:id="107"/>
      <w:bookmarkEnd w:id="108"/>
    </w:p>
    <w:tbl>
      <w:tblPr>
        <w:tblW w:w="7621" w:type="dxa"/>
        <w:jc w:val="center"/>
        <w:tblCellMar>
          <w:left w:w="70" w:type="dxa"/>
          <w:right w:w="70" w:type="dxa"/>
        </w:tblCellMar>
        <w:tblLook w:val="04A0" w:firstRow="1" w:lastRow="0" w:firstColumn="1" w:lastColumn="0" w:noHBand="0" w:noVBand="1"/>
      </w:tblPr>
      <w:tblGrid>
        <w:gridCol w:w="1900"/>
        <w:gridCol w:w="2210"/>
        <w:gridCol w:w="1810"/>
        <w:gridCol w:w="1701"/>
      </w:tblGrid>
      <w:tr w:rsidR="00FC31E2" w:rsidRPr="00B77687" w:rsidTr="00FC31E2">
        <w:trPr>
          <w:trHeight w:val="300"/>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16"/>
                <w:szCs w:val="16"/>
                <w:lang w:eastAsia="es-PE"/>
              </w:rPr>
            </w:pPr>
            <w:r w:rsidRPr="00B77687">
              <w:rPr>
                <w:rFonts w:ascii="Arial" w:eastAsia="Times New Roman" w:hAnsi="Arial" w:cs="Arial"/>
                <w:b/>
                <w:bCs/>
                <w:color w:val="000000"/>
                <w:sz w:val="16"/>
                <w:szCs w:val="16"/>
                <w:lang w:eastAsia="es-PE"/>
              </w:rPr>
              <w:t>MICRO RED</w:t>
            </w:r>
          </w:p>
        </w:tc>
        <w:tc>
          <w:tcPr>
            <w:tcW w:w="22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b/>
                <w:bCs/>
                <w:color w:val="000000"/>
                <w:sz w:val="16"/>
                <w:szCs w:val="16"/>
                <w:lang w:eastAsia="es-PE"/>
              </w:rPr>
            </w:pPr>
            <w:r w:rsidRPr="00B77687">
              <w:rPr>
                <w:rFonts w:ascii="Arial" w:eastAsia="Times New Roman" w:hAnsi="Arial" w:cs="Arial"/>
                <w:b/>
                <w:bCs/>
                <w:color w:val="000000"/>
                <w:sz w:val="16"/>
                <w:szCs w:val="16"/>
                <w:lang w:eastAsia="es-PE"/>
              </w:rPr>
              <w:t>EE.SS</w:t>
            </w:r>
          </w:p>
        </w:tc>
        <w:tc>
          <w:tcPr>
            <w:tcW w:w="35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C31E2" w:rsidRPr="00B77687" w:rsidRDefault="00FC31E2" w:rsidP="00FC31E2">
            <w:pPr>
              <w:spacing w:after="0" w:line="240" w:lineRule="auto"/>
              <w:jc w:val="center"/>
              <w:rPr>
                <w:rFonts w:ascii="Arial" w:eastAsia="Times New Roman" w:hAnsi="Arial" w:cs="Arial"/>
                <w:b/>
                <w:bCs/>
                <w:color w:val="000000"/>
                <w:lang w:eastAsia="es-PE"/>
              </w:rPr>
            </w:pPr>
            <w:r w:rsidRPr="00B77687">
              <w:rPr>
                <w:rFonts w:ascii="Arial" w:eastAsia="Times New Roman" w:hAnsi="Arial" w:cs="Arial"/>
                <w:b/>
                <w:bCs/>
                <w:color w:val="000000"/>
                <w:lang w:eastAsia="es-PE"/>
              </w:rPr>
              <w:t>MANEJO INTERNO</w:t>
            </w:r>
          </w:p>
        </w:tc>
      </w:tr>
      <w:tr w:rsidR="00FC31E2" w:rsidRPr="00B77687" w:rsidTr="00FC31E2">
        <w:trPr>
          <w:trHeight w:val="809"/>
          <w:jc w:val="center"/>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b/>
                <w:bCs/>
                <w:color w:val="000000"/>
                <w:sz w:val="16"/>
                <w:szCs w:val="16"/>
                <w:lang w:eastAsia="es-PE"/>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b/>
                <w:bCs/>
                <w:color w:val="000000"/>
                <w:sz w:val="16"/>
                <w:szCs w:val="16"/>
                <w:lang w:eastAsia="es-PE"/>
              </w:rPr>
            </w:pPr>
          </w:p>
        </w:tc>
        <w:tc>
          <w:tcPr>
            <w:tcW w:w="1810" w:type="dxa"/>
            <w:tcBorders>
              <w:top w:val="nil"/>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jc w:val="center"/>
              <w:rPr>
                <w:rFonts w:ascii="Arial" w:eastAsia="Times New Roman" w:hAnsi="Arial" w:cs="Arial"/>
                <w:b/>
                <w:bCs/>
                <w:color w:val="000000"/>
                <w:sz w:val="18"/>
                <w:szCs w:val="18"/>
                <w:lang w:eastAsia="es-PE"/>
              </w:rPr>
            </w:pPr>
            <w:r w:rsidRPr="00B77687">
              <w:rPr>
                <w:rFonts w:ascii="Arial" w:eastAsia="Times New Roman" w:hAnsi="Arial" w:cs="Arial"/>
                <w:b/>
                <w:bCs/>
                <w:color w:val="000000"/>
                <w:sz w:val="18"/>
                <w:szCs w:val="18"/>
                <w:lang w:eastAsia="es-PE"/>
              </w:rPr>
              <w:t>RUTA PARA TRANSPORTE INTENO DE RESIDUOS</w:t>
            </w:r>
          </w:p>
        </w:tc>
        <w:tc>
          <w:tcPr>
            <w:tcW w:w="1701" w:type="dxa"/>
            <w:tcBorders>
              <w:top w:val="nil"/>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jc w:val="center"/>
              <w:rPr>
                <w:rFonts w:ascii="Arial" w:eastAsia="Times New Roman" w:hAnsi="Arial" w:cs="Arial"/>
                <w:b/>
                <w:bCs/>
                <w:color w:val="000000"/>
                <w:sz w:val="18"/>
                <w:szCs w:val="18"/>
                <w:lang w:eastAsia="es-PE"/>
              </w:rPr>
            </w:pPr>
            <w:r w:rsidRPr="00B77687">
              <w:rPr>
                <w:rFonts w:ascii="Arial" w:eastAsia="Times New Roman" w:hAnsi="Arial" w:cs="Arial"/>
                <w:b/>
                <w:bCs/>
                <w:color w:val="000000"/>
                <w:sz w:val="18"/>
                <w:szCs w:val="18"/>
                <w:lang w:eastAsia="es-PE"/>
              </w:rPr>
              <w:t>COCHE PARA TRANSPORTE INTENO</w:t>
            </w:r>
          </w:p>
        </w:tc>
      </w:tr>
      <w:tr w:rsidR="00FC31E2" w:rsidRPr="00B77687" w:rsidTr="00FC31E2">
        <w:trPr>
          <w:trHeight w:val="300"/>
          <w:jc w:val="center"/>
        </w:trPr>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MR. LA PECA</w:t>
            </w: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LA PECA</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1</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ARRAYAN</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SAN FRANCISCO</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MR. BAGUA</w:t>
            </w: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BAGUA</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1</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1</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TOMAQUE</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ALENYA</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CRUCE ALENYA</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CASUAL</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ACERILLO</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ELPARCO</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TOLOPAMPA</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MR. ARAMANGO</w:t>
            </w: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ARAMANGO</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MR. EL MUYO</w:t>
            </w: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EL MUYO</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LA LIBERTAD</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MR. COPALLIN</w:t>
            </w: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COPALLIN</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LLUHUANA</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tcBorders>
              <w:top w:val="nil"/>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MR. TUPAC AMARU</w:t>
            </w: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TUPAC AMARU</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tcBorders>
              <w:top w:val="single" w:sz="4" w:space="0" w:color="auto"/>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MR. IMAZA</w:t>
            </w: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IMAZA</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MR. CHIPE</w:t>
            </w:r>
          </w:p>
        </w:tc>
        <w:tc>
          <w:tcPr>
            <w:tcW w:w="221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CHIPE</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0</w:t>
            </w:r>
          </w:p>
        </w:tc>
      </w:tr>
      <w:tr w:rsidR="00FC31E2" w:rsidRPr="00B77687" w:rsidTr="00FC31E2">
        <w:trPr>
          <w:trHeight w:val="300"/>
          <w:jc w:val="center"/>
        </w:trPr>
        <w:tc>
          <w:tcPr>
            <w:tcW w:w="41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jc w:val="center"/>
              <w:rPr>
                <w:rFonts w:ascii="Arial" w:eastAsia="Times New Roman" w:hAnsi="Arial" w:cs="Arial"/>
                <w:b/>
                <w:bCs/>
                <w:color w:val="000000"/>
                <w:lang w:eastAsia="es-PE"/>
              </w:rPr>
            </w:pPr>
            <w:r w:rsidRPr="00B77687">
              <w:rPr>
                <w:rFonts w:ascii="Arial" w:eastAsia="Times New Roman" w:hAnsi="Arial" w:cs="Arial"/>
                <w:b/>
                <w:bCs/>
                <w:color w:val="000000"/>
                <w:lang w:eastAsia="es-PE"/>
              </w:rPr>
              <w:t>TOTAL</w:t>
            </w:r>
          </w:p>
        </w:tc>
        <w:tc>
          <w:tcPr>
            <w:tcW w:w="181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1</w:t>
            </w:r>
          </w:p>
        </w:tc>
        <w:tc>
          <w:tcPr>
            <w:tcW w:w="170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2</w:t>
            </w:r>
          </w:p>
        </w:tc>
      </w:tr>
    </w:tbl>
    <w:p w:rsidR="00FC31E2" w:rsidRPr="00B77687" w:rsidRDefault="00FC31E2" w:rsidP="00FC31E2">
      <w:pPr>
        <w:autoSpaceDE w:val="0"/>
        <w:autoSpaceDN w:val="0"/>
        <w:adjustRightInd w:val="0"/>
        <w:spacing w:after="0" w:line="276" w:lineRule="auto"/>
        <w:jc w:val="both"/>
        <w:rPr>
          <w:rFonts w:ascii="Arial" w:eastAsia="Calibri" w:hAnsi="Arial" w:cs="Arial"/>
          <w:b/>
          <w:szCs w:val="20"/>
          <w:lang w:val="es-MX"/>
        </w:rPr>
      </w:pPr>
      <w:r w:rsidRPr="00B77687">
        <w:rPr>
          <w:rFonts w:ascii="Arial" w:eastAsia="Calibri" w:hAnsi="Arial" w:cs="Arial"/>
          <w:i/>
          <w:sz w:val="16"/>
          <w:szCs w:val="16"/>
          <w:lang w:val="es-MX"/>
        </w:rPr>
        <w:t xml:space="preserve">           </w:t>
      </w:r>
    </w:p>
    <w:p w:rsidR="00FC31E2" w:rsidRPr="00B77687" w:rsidRDefault="00FC31E2" w:rsidP="00FC31E2">
      <w:pPr>
        <w:autoSpaceDE w:val="0"/>
        <w:autoSpaceDN w:val="0"/>
        <w:adjustRightInd w:val="0"/>
        <w:spacing w:after="0" w:line="276" w:lineRule="auto"/>
        <w:jc w:val="both"/>
        <w:rPr>
          <w:rFonts w:ascii="Arial" w:eastAsia="Calibri" w:hAnsi="Arial" w:cs="Arial"/>
          <w:b/>
          <w:szCs w:val="20"/>
          <w:lang w:val="es-MX"/>
        </w:rPr>
      </w:pPr>
    </w:p>
    <w:p w:rsidR="00FC31E2" w:rsidRPr="00B77687" w:rsidRDefault="00FC31E2" w:rsidP="00FC31E2">
      <w:pPr>
        <w:autoSpaceDE w:val="0"/>
        <w:autoSpaceDN w:val="0"/>
        <w:adjustRightInd w:val="0"/>
        <w:spacing w:after="0" w:line="276" w:lineRule="auto"/>
        <w:jc w:val="both"/>
        <w:rPr>
          <w:rFonts w:ascii="Arial" w:eastAsia="Calibri" w:hAnsi="Arial" w:cs="Arial"/>
          <w:b/>
          <w:szCs w:val="20"/>
          <w:lang w:val="es-MX"/>
        </w:rPr>
      </w:pP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b/>
          <w:sz w:val="24"/>
          <w:szCs w:val="24"/>
          <w:lang w:val="es-MX"/>
        </w:rPr>
      </w:pPr>
      <w:r w:rsidRPr="00AB24DD">
        <w:rPr>
          <w:rFonts w:ascii="Arial" w:eastAsia="Calibri" w:hAnsi="Arial" w:cs="Arial"/>
          <w:b/>
          <w:sz w:val="24"/>
          <w:szCs w:val="24"/>
          <w:lang w:val="es-MX"/>
        </w:rPr>
        <w:t>5. Almacenamiento central o final</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Es la etapa donde los residuos provenientes de las fuentes de generación y/o almacenamiento intermedio son almacenados temporalmente para su posterior tratamiento y disposición final.</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Las dimensiones del almacenamiento final deben de estar en función a las cantidades generadas en cada EE.SS. y deben ser diseñadas para almacenar el equivalente a 02 días de generación de residuos, su ubicación debe permitir un fácil acceso y maniobra de los coches de transporte interno.</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En el caso de los EE.SS. o SMA que generen menos de 150 </w:t>
      </w:r>
      <w:proofErr w:type="spellStart"/>
      <w:r w:rsidRPr="00AB24DD">
        <w:rPr>
          <w:rFonts w:ascii="Arial" w:eastAsia="Calibri" w:hAnsi="Arial" w:cs="Arial"/>
          <w:sz w:val="24"/>
          <w:szCs w:val="24"/>
          <w:lang w:val="es-MX"/>
        </w:rPr>
        <w:t>Lt</w:t>
      </w:r>
      <w:proofErr w:type="spellEnd"/>
      <w:r w:rsidRPr="00AB24DD">
        <w:rPr>
          <w:rFonts w:ascii="Arial" w:eastAsia="Calibri" w:hAnsi="Arial" w:cs="Arial"/>
          <w:sz w:val="24"/>
          <w:szCs w:val="24"/>
          <w:lang w:val="es-MX"/>
        </w:rPr>
        <w:t>/día de residuos sólidos se podrá realizar el almacenamiento final o central en contenedores y en un área exclusiva para este fin.</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Como se mencionó anteriormente, ningún establecimiento de salud de la Red de Salud Bagua genera más de 150 </w:t>
      </w:r>
      <w:proofErr w:type="spellStart"/>
      <w:r w:rsidRPr="00AB24DD">
        <w:rPr>
          <w:rFonts w:ascii="Arial" w:eastAsia="Calibri" w:hAnsi="Arial" w:cs="Arial"/>
          <w:sz w:val="24"/>
          <w:szCs w:val="24"/>
          <w:lang w:val="es-MX"/>
        </w:rPr>
        <w:t>Lt</w:t>
      </w:r>
      <w:proofErr w:type="spellEnd"/>
      <w:r w:rsidRPr="00AB24DD">
        <w:rPr>
          <w:rFonts w:ascii="Arial" w:eastAsia="Calibri" w:hAnsi="Arial" w:cs="Arial"/>
          <w:sz w:val="24"/>
          <w:szCs w:val="24"/>
          <w:lang w:val="es-MX"/>
        </w:rPr>
        <w:t>/día por lo que el almacenamiento final deberá realizarse en contenedores individuales según tipo de residuo.</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4"/>
          <w:lang w:val="es-MX"/>
        </w:rPr>
      </w:pP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b/>
          <w:sz w:val="24"/>
          <w:szCs w:val="24"/>
          <w:lang w:val="es-MX"/>
        </w:rPr>
      </w:pPr>
      <w:r w:rsidRPr="00AB24DD">
        <w:rPr>
          <w:rFonts w:ascii="Arial" w:eastAsia="Calibri" w:hAnsi="Arial" w:cs="Arial"/>
          <w:b/>
          <w:sz w:val="24"/>
          <w:szCs w:val="24"/>
          <w:lang w:val="es-MX"/>
        </w:rPr>
        <w:t>Bolsas de revestimiento</w:t>
      </w:r>
    </w:p>
    <w:p w:rsidR="00FC31E2" w:rsidRPr="00AB24DD" w:rsidRDefault="00FC31E2" w:rsidP="00932576">
      <w:pPr>
        <w:autoSpaceDE w:val="0"/>
        <w:autoSpaceDN w:val="0"/>
        <w:adjustRightInd w:val="0"/>
        <w:spacing w:after="0" w:line="360" w:lineRule="auto"/>
        <w:ind w:left="1418"/>
        <w:contextualSpacing/>
        <w:jc w:val="both"/>
        <w:rPr>
          <w:rFonts w:ascii="Arial" w:eastAsia="Calibri" w:hAnsi="Arial" w:cs="Arial"/>
          <w:sz w:val="24"/>
          <w:szCs w:val="24"/>
          <w:lang w:val="es-MX"/>
        </w:rPr>
      </w:pPr>
      <w:r w:rsidRPr="00AB24DD">
        <w:rPr>
          <w:rFonts w:ascii="Arial" w:eastAsia="Calibri" w:hAnsi="Arial" w:cs="Arial"/>
          <w:sz w:val="24"/>
          <w:szCs w:val="24"/>
          <w:lang w:val="es-MX"/>
        </w:rPr>
        <w:t>Color de bolsa/Recipiente y símbolo según clase de residuo:</w:t>
      </w:r>
    </w:p>
    <w:p w:rsidR="00FC31E2" w:rsidRPr="00AB24DD" w:rsidRDefault="00FC31E2" w:rsidP="00932576">
      <w:pPr>
        <w:autoSpaceDE w:val="0"/>
        <w:autoSpaceDN w:val="0"/>
        <w:adjustRightInd w:val="0"/>
        <w:spacing w:after="0" w:line="360" w:lineRule="auto"/>
        <w:ind w:left="1560"/>
        <w:contextualSpacing/>
        <w:jc w:val="both"/>
        <w:rPr>
          <w:rFonts w:ascii="Arial" w:eastAsia="Calibri" w:hAnsi="Arial" w:cs="Arial"/>
          <w:b/>
          <w:sz w:val="24"/>
          <w:szCs w:val="24"/>
          <w:lang w:val="es-MX"/>
        </w:rPr>
      </w:pPr>
      <w:r w:rsidRPr="00AB24DD">
        <w:rPr>
          <w:rFonts w:ascii="Arial" w:eastAsia="Calibri" w:hAnsi="Arial" w:cs="Arial"/>
          <w:sz w:val="24"/>
          <w:szCs w:val="24"/>
          <w:lang w:val="es-MX"/>
        </w:rPr>
        <w:t xml:space="preserve">Residuos </w:t>
      </w:r>
      <w:proofErr w:type="spellStart"/>
      <w:r w:rsidRPr="00AB24DD">
        <w:rPr>
          <w:rFonts w:ascii="Arial" w:eastAsia="Calibri" w:hAnsi="Arial" w:cs="Arial"/>
          <w:sz w:val="24"/>
          <w:szCs w:val="24"/>
          <w:lang w:val="es-MX"/>
        </w:rPr>
        <w:t>biocontaminados</w:t>
      </w:r>
      <w:proofErr w:type="spellEnd"/>
      <w:r w:rsidRPr="00AB24DD">
        <w:rPr>
          <w:rFonts w:ascii="Arial" w:eastAsia="Calibri" w:hAnsi="Arial" w:cs="Arial"/>
          <w:sz w:val="24"/>
          <w:szCs w:val="24"/>
          <w:lang w:val="es-MX"/>
        </w:rPr>
        <w:t xml:space="preserve">: </w:t>
      </w:r>
      <w:r w:rsidRPr="00AB24DD">
        <w:rPr>
          <w:rFonts w:ascii="Arial" w:eastAsia="Calibri" w:hAnsi="Arial" w:cs="Arial"/>
          <w:b/>
          <w:sz w:val="24"/>
          <w:szCs w:val="24"/>
          <w:lang w:val="es-MX"/>
        </w:rPr>
        <w:t>Bolsa roja</w:t>
      </w:r>
    </w:p>
    <w:p w:rsidR="00FC31E2" w:rsidRPr="00AB24DD" w:rsidRDefault="00FC31E2" w:rsidP="00932576">
      <w:pPr>
        <w:autoSpaceDE w:val="0"/>
        <w:autoSpaceDN w:val="0"/>
        <w:adjustRightInd w:val="0"/>
        <w:spacing w:after="0" w:line="360" w:lineRule="auto"/>
        <w:ind w:left="1560"/>
        <w:contextualSpacing/>
        <w:jc w:val="both"/>
        <w:rPr>
          <w:rFonts w:ascii="Arial" w:eastAsia="Calibri" w:hAnsi="Arial" w:cs="Arial"/>
          <w:sz w:val="24"/>
          <w:szCs w:val="24"/>
          <w:lang w:val="es-MX"/>
        </w:rPr>
      </w:pPr>
      <w:r w:rsidRPr="00AB24DD">
        <w:rPr>
          <w:rFonts w:ascii="Arial" w:eastAsia="Calibri" w:hAnsi="Arial" w:cs="Arial"/>
          <w:sz w:val="24"/>
          <w:szCs w:val="24"/>
          <w:lang w:val="es-MX"/>
        </w:rPr>
        <w:lastRenderedPageBreak/>
        <w:t xml:space="preserve">Residuos comunes: </w:t>
      </w:r>
      <w:r w:rsidRPr="00AB24DD">
        <w:rPr>
          <w:rFonts w:ascii="Arial" w:eastAsia="Calibri" w:hAnsi="Arial" w:cs="Arial"/>
          <w:b/>
          <w:sz w:val="24"/>
          <w:szCs w:val="24"/>
          <w:lang w:val="es-MX"/>
        </w:rPr>
        <w:t>Bolsa negra</w:t>
      </w:r>
      <w:r w:rsidRPr="00AB24DD">
        <w:rPr>
          <w:rFonts w:ascii="Arial" w:eastAsia="Calibri" w:hAnsi="Arial" w:cs="Arial"/>
          <w:sz w:val="24"/>
          <w:szCs w:val="24"/>
          <w:lang w:val="es-MX"/>
        </w:rPr>
        <w:t>.</w:t>
      </w:r>
    </w:p>
    <w:p w:rsidR="00FC31E2" w:rsidRPr="00AB24DD" w:rsidRDefault="00FC31E2" w:rsidP="00932576">
      <w:pPr>
        <w:autoSpaceDE w:val="0"/>
        <w:autoSpaceDN w:val="0"/>
        <w:adjustRightInd w:val="0"/>
        <w:spacing w:after="0" w:line="360" w:lineRule="auto"/>
        <w:ind w:left="1560"/>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Residuos especiales: </w:t>
      </w:r>
      <w:r w:rsidRPr="00AB24DD">
        <w:rPr>
          <w:rFonts w:ascii="Arial" w:eastAsia="Calibri" w:hAnsi="Arial" w:cs="Arial"/>
          <w:b/>
          <w:sz w:val="24"/>
          <w:szCs w:val="24"/>
          <w:lang w:val="es-MX"/>
        </w:rPr>
        <w:t>Bolsa amarilla</w:t>
      </w:r>
      <w:r w:rsidRPr="00AB24DD">
        <w:rPr>
          <w:rFonts w:ascii="Arial" w:eastAsia="Calibri" w:hAnsi="Arial" w:cs="Arial"/>
          <w:sz w:val="24"/>
          <w:szCs w:val="24"/>
          <w:lang w:val="es-MX"/>
        </w:rPr>
        <w:t>.</w:t>
      </w:r>
    </w:p>
    <w:p w:rsidR="00FC31E2" w:rsidRPr="00B77687" w:rsidRDefault="00FC31E2" w:rsidP="00932576">
      <w:pPr>
        <w:autoSpaceDE w:val="0"/>
        <w:autoSpaceDN w:val="0"/>
        <w:adjustRightInd w:val="0"/>
        <w:spacing w:after="0" w:line="360" w:lineRule="auto"/>
        <w:ind w:left="1560"/>
        <w:contextualSpacing/>
        <w:jc w:val="both"/>
        <w:rPr>
          <w:rFonts w:ascii="Arial" w:eastAsia="Calibri" w:hAnsi="Arial" w:cs="Arial"/>
          <w:sz w:val="20"/>
          <w:szCs w:val="20"/>
          <w:lang w:val="es-MX"/>
        </w:rPr>
      </w:pPr>
      <w:r w:rsidRPr="00AB24DD">
        <w:rPr>
          <w:rFonts w:ascii="Arial" w:eastAsia="Calibri" w:hAnsi="Arial" w:cs="Arial"/>
          <w:sz w:val="24"/>
          <w:szCs w:val="24"/>
          <w:lang w:val="es-MX"/>
        </w:rPr>
        <w:t>Residuo punzocortante: Recipiente rígido</w:t>
      </w:r>
      <w:r w:rsidRPr="00B77687">
        <w:rPr>
          <w:rFonts w:ascii="Arial" w:eastAsia="Calibri" w:hAnsi="Arial" w:cs="Arial"/>
          <w:sz w:val="20"/>
          <w:szCs w:val="20"/>
          <w:lang w:val="es-MX"/>
        </w:rPr>
        <w:t>.</w:t>
      </w:r>
    </w:p>
    <w:p w:rsidR="00FC31E2" w:rsidRPr="00B77687" w:rsidRDefault="00FC31E2" w:rsidP="00FC31E2">
      <w:pPr>
        <w:autoSpaceDE w:val="0"/>
        <w:autoSpaceDN w:val="0"/>
        <w:adjustRightInd w:val="0"/>
        <w:spacing w:after="0" w:line="240" w:lineRule="auto"/>
        <w:rPr>
          <w:rFonts w:ascii="Arial" w:eastAsia="Calibri" w:hAnsi="Arial" w:cs="Arial"/>
          <w:b/>
          <w:bCs/>
          <w:sz w:val="12"/>
          <w:szCs w:val="20"/>
          <w:lang w:val="es-MX"/>
        </w:rPr>
      </w:pPr>
    </w:p>
    <w:p w:rsidR="00FC31E2" w:rsidRPr="00B77687" w:rsidRDefault="00FC31E2" w:rsidP="00FC31E2">
      <w:pPr>
        <w:autoSpaceDE w:val="0"/>
        <w:autoSpaceDN w:val="0"/>
        <w:adjustRightInd w:val="0"/>
        <w:spacing w:after="0" w:line="240" w:lineRule="auto"/>
        <w:rPr>
          <w:rFonts w:ascii="Arial" w:eastAsia="Calibri" w:hAnsi="Arial" w:cs="Arial"/>
          <w:b/>
          <w:bCs/>
          <w:sz w:val="12"/>
          <w:szCs w:val="20"/>
          <w:lang w:val="es-MX"/>
        </w:rPr>
      </w:pPr>
    </w:p>
    <w:p w:rsidR="009870E4" w:rsidRPr="009870E4" w:rsidRDefault="009870E4" w:rsidP="009870E4">
      <w:pPr>
        <w:pStyle w:val="Descripcin"/>
        <w:keepNext/>
        <w:jc w:val="center"/>
        <w:rPr>
          <w:rFonts w:ascii="Arial" w:hAnsi="Arial" w:cs="Arial"/>
          <w:color w:val="auto"/>
          <w:sz w:val="24"/>
        </w:rPr>
      </w:pPr>
      <w:bookmarkStart w:id="109" w:name="_Toc340070"/>
      <w:bookmarkStart w:id="110" w:name="_Toc342265"/>
      <w:r w:rsidRPr="009870E4">
        <w:rPr>
          <w:rFonts w:ascii="Arial" w:hAnsi="Arial" w:cs="Arial"/>
          <w:b/>
          <w:color w:val="auto"/>
          <w:sz w:val="24"/>
        </w:rPr>
        <w:t xml:space="preserve">Tabla </w:t>
      </w:r>
      <w:r w:rsidRPr="009870E4">
        <w:rPr>
          <w:rFonts w:ascii="Arial" w:hAnsi="Arial" w:cs="Arial"/>
          <w:b/>
          <w:color w:val="auto"/>
          <w:sz w:val="24"/>
        </w:rPr>
        <w:fldChar w:fldCharType="begin"/>
      </w:r>
      <w:r w:rsidRPr="009870E4">
        <w:rPr>
          <w:rFonts w:ascii="Arial" w:hAnsi="Arial" w:cs="Arial"/>
          <w:b/>
          <w:color w:val="auto"/>
          <w:sz w:val="24"/>
        </w:rPr>
        <w:instrText xml:space="preserve"> SEQ Tabla \* ARABIC </w:instrText>
      </w:r>
      <w:r w:rsidRPr="009870E4">
        <w:rPr>
          <w:rFonts w:ascii="Arial" w:hAnsi="Arial" w:cs="Arial"/>
          <w:b/>
          <w:color w:val="auto"/>
          <w:sz w:val="24"/>
        </w:rPr>
        <w:fldChar w:fldCharType="separate"/>
      </w:r>
      <w:r w:rsidR="002B2925">
        <w:rPr>
          <w:rFonts w:ascii="Arial" w:hAnsi="Arial" w:cs="Arial"/>
          <w:b/>
          <w:noProof/>
          <w:color w:val="auto"/>
          <w:sz w:val="24"/>
        </w:rPr>
        <w:t>8</w:t>
      </w:r>
      <w:r w:rsidRPr="009870E4">
        <w:rPr>
          <w:rFonts w:ascii="Arial" w:hAnsi="Arial" w:cs="Arial"/>
          <w:b/>
          <w:color w:val="auto"/>
          <w:sz w:val="24"/>
        </w:rPr>
        <w:fldChar w:fldCharType="end"/>
      </w:r>
      <w:r w:rsidRPr="009870E4">
        <w:rPr>
          <w:rFonts w:ascii="Arial" w:hAnsi="Arial" w:cs="Arial"/>
          <w:b/>
          <w:color w:val="auto"/>
          <w:sz w:val="24"/>
        </w:rPr>
        <w:t>:</w:t>
      </w:r>
      <w:r w:rsidRPr="009870E4">
        <w:rPr>
          <w:rFonts w:ascii="Arial" w:hAnsi="Arial" w:cs="Arial"/>
          <w:color w:val="auto"/>
          <w:sz w:val="24"/>
        </w:rPr>
        <w:t xml:space="preserve"> </w:t>
      </w:r>
      <w:r w:rsidRPr="009870E4">
        <w:rPr>
          <w:rFonts w:ascii="Arial" w:hAnsi="Arial" w:cs="Arial"/>
          <w:i w:val="0"/>
          <w:color w:val="auto"/>
          <w:sz w:val="24"/>
        </w:rPr>
        <w:t>Almacenamiento central o final</w:t>
      </w:r>
      <w:bookmarkEnd w:id="109"/>
      <w:bookmarkEnd w:id="110"/>
    </w:p>
    <w:tbl>
      <w:tblPr>
        <w:tblW w:w="9796" w:type="dxa"/>
        <w:tblInd w:w="55" w:type="dxa"/>
        <w:tblLayout w:type="fixed"/>
        <w:tblCellMar>
          <w:left w:w="70" w:type="dxa"/>
          <w:right w:w="70" w:type="dxa"/>
        </w:tblCellMar>
        <w:tblLook w:val="04A0" w:firstRow="1" w:lastRow="0" w:firstColumn="1" w:lastColumn="0" w:noHBand="0" w:noVBand="1"/>
      </w:tblPr>
      <w:tblGrid>
        <w:gridCol w:w="1575"/>
        <w:gridCol w:w="1801"/>
        <w:gridCol w:w="856"/>
        <w:gridCol w:w="886"/>
        <w:gridCol w:w="851"/>
        <w:gridCol w:w="992"/>
        <w:gridCol w:w="992"/>
        <w:gridCol w:w="993"/>
        <w:gridCol w:w="850"/>
      </w:tblGrid>
      <w:tr w:rsidR="00FC31E2" w:rsidRPr="00B77687" w:rsidTr="00FC31E2">
        <w:trPr>
          <w:trHeight w:val="300"/>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b/>
                <w:bCs/>
                <w:color w:val="000000"/>
                <w:sz w:val="14"/>
                <w:szCs w:val="16"/>
                <w:lang w:eastAsia="es-PE"/>
              </w:rPr>
            </w:pPr>
            <w:r w:rsidRPr="00B77687">
              <w:rPr>
                <w:rFonts w:ascii="Arial" w:eastAsia="Times New Roman" w:hAnsi="Arial" w:cs="Arial"/>
                <w:b/>
                <w:bCs/>
                <w:color w:val="000000"/>
                <w:sz w:val="14"/>
                <w:szCs w:val="16"/>
                <w:lang w:eastAsia="es-PE"/>
              </w:rPr>
              <w:t>MICRO RED</w:t>
            </w:r>
          </w:p>
        </w:tc>
        <w:tc>
          <w:tcPr>
            <w:tcW w:w="1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b/>
                <w:bCs/>
                <w:color w:val="000000"/>
                <w:sz w:val="14"/>
                <w:szCs w:val="16"/>
                <w:lang w:eastAsia="es-PE"/>
              </w:rPr>
            </w:pPr>
            <w:r w:rsidRPr="00B77687">
              <w:rPr>
                <w:rFonts w:ascii="Arial" w:eastAsia="Times New Roman" w:hAnsi="Arial" w:cs="Arial"/>
                <w:b/>
                <w:bCs/>
                <w:color w:val="000000"/>
                <w:sz w:val="14"/>
                <w:szCs w:val="16"/>
                <w:lang w:eastAsia="es-PE"/>
              </w:rPr>
              <w:t>EE.SS</w:t>
            </w:r>
          </w:p>
        </w:tc>
        <w:tc>
          <w:tcPr>
            <w:tcW w:w="3585" w:type="dxa"/>
            <w:gridSpan w:val="4"/>
            <w:tcBorders>
              <w:top w:val="single" w:sz="4" w:space="0" w:color="auto"/>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jc w:val="center"/>
              <w:rPr>
                <w:rFonts w:ascii="Arial" w:eastAsia="Times New Roman" w:hAnsi="Arial" w:cs="Arial"/>
                <w:b/>
                <w:bCs/>
                <w:color w:val="000000"/>
                <w:sz w:val="14"/>
                <w:lang w:eastAsia="es-PE"/>
              </w:rPr>
            </w:pPr>
            <w:r w:rsidRPr="00B77687">
              <w:rPr>
                <w:rFonts w:ascii="Arial" w:eastAsia="Times New Roman" w:hAnsi="Arial" w:cs="Arial"/>
                <w:b/>
                <w:bCs/>
                <w:color w:val="000000"/>
                <w:sz w:val="14"/>
                <w:lang w:eastAsia="es-PE"/>
              </w:rPr>
              <w:t>ALMACENAMIENTO PRIMARIO</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jc w:val="center"/>
              <w:rPr>
                <w:rFonts w:ascii="Arial" w:eastAsia="Times New Roman" w:hAnsi="Arial" w:cs="Arial"/>
                <w:b/>
                <w:bCs/>
                <w:color w:val="000000"/>
                <w:sz w:val="14"/>
                <w:lang w:eastAsia="es-PE"/>
              </w:rPr>
            </w:pPr>
            <w:r w:rsidRPr="00B77687">
              <w:rPr>
                <w:rFonts w:ascii="Arial" w:eastAsia="Times New Roman" w:hAnsi="Arial" w:cs="Arial"/>
                <w:b/>
                <w:bCs/>
                <w:color w:val="000000"/>
                <w:sz w:val="14"/>
                <w:lang w:eastAsia="es-PE"/>
              </w:rPr>
              <w:t>MANEJO INTERNO</w:t>
            </w:r>
          </w:p>
        </w:tc>
      </w:tr>
      <w:tr w:rsidR="00FC31E2" w:rsidRPr="00B77687" w:rsidTr="00FC31E2">
        <w:trPr>
          <w:trHeight w:val="900"/>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b/>
                <w:bCs/>
                <w:color w:val="000000"/>
                <w:sz w:val="14"/>
                <w:szCs w:val="16"/>
                <w:lang w:eastAsia="es-PE"/>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b/>
                <w:bCs/>
                <w:color w:val="000000"/>
                <w:sz w:val="14"/>
                <w:szCs w:val="16"/>
                <w:lang w:eastAsia="es-PE"/>
              </w:rPr>
            </w:pP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b/>
                <w:bCs/>
                <w:color w:val="000000"/>
                <w:sz w:val="14"/>
                <w:szCs w:val="16"/>
                <w:lang w:eastAsia="es-PE"/>
              </w:rPr>
            </w:pPr>
            <w:r w:rsidRPr="00B77687">
              <w:rPr>
                <w:rFonts w:ascii="Arial" w:eastAsia="Times New Roman" w:hAnsi="Arial" w:cs="Arial"/>
                <w:b/>
                <w:bCs/>
                <w:color w:val="000000"/>
                <w:sz w:val="14"/>
                <w:szCs w:val="16"/>
                <w:lang w:eastAsia="es-PE"/>
              </w:rPr>
              <w:t>COMUNES</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ind w:left="-34" w:right="-70" w:hanging="142"/>
              <w:contextualSpacing/>
              <w:jc w:val="center"/>
              <w:rPr>
                <w:rFonts w:ascii="Arial" w:eastAsia="Times New Roman" w:hAnsi="Arial" w:cs="Arial"/>
                <w:b/>
                <w:bCs/>
                <w:color w:val="000000"/>
                <w:sz w:val="14"/>
                <w:szCs w:val="16"/>
                <w:lang w:eastAsia="es-PE"/>
              </w:rPr>
            </w:pPr>
            <w:r w:rsidRPr="00B77687">
              <w:rPr>
                <w:rFonts w:ascii="Arial" w:eastAsia="Times New Roman" w:hAnsi="Arial" w:cs="Arial"/>
                <w:b/>
                <w:bCs/>
                <w:color w:val="000000"/>
                <w:sz w:val="14"/>
                <w:szCs w:val="16"/>
                <w:lang w:eastAsia="es-PE"/>
              </w:rPr>
              <w:t xml:space="preserve">  ESPECIALES</w:t>
            </w:r>
          </w:p>
        </w:tc>
        <w:tc>
          <w:tcPr>
            <w:tcW w:w="851" w:type="dxa"/>
            <w:tcBorders>
              <w:top w:val="nil"/>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ind w:left="-70" w:right="-70"/>
              <w:contextualSpacing/>
              <w:jc w:val="center"/>
              <w:rPr>
                <w:rFonts w:ascii="Arial" w:eastAsia="Times New Roman" w:hAnsi="Arial" w:cs="Arial"/>
                <w:b/>
                <w:bCs/>
                <w:color w:val="000000"/>
                <w:sz w:val="14"/>
                <w:szCs w:val="16"/>
                <w:lang w:eastAsia="es-PE"/>
              </w:rPr>
            </w:pPr>
            <w:r w:rsidRPr="00B77687">
              <w:rPr>
                <w:rFonts w:ascii="Arial" w:eastAsia="Times New Roman" w:hAnsi="Arial" w:cs="Arial"/>
                <w:b/>
                <w:bCs/>
                <w:color w:val="000000"/>
                <w:sz w:val="14"/>
                <w:szCs w:val="16"/>
                <w:lang w:eastAsia="es-PE"/>
              </w:rPr>
              <w:t>BIO CONTAMIN.</w:t>
            </w:r>
          </w:p>
        </w:tc>
        <w:tc>
          <w:tcPr>
            <w:tcW w:w="992" w:type="dxa"/>
            <w:tcBorders>
              <w:top w:val="nil"/>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ind w:left="-70"/>
              <w:contextualSpacing/>
              <w:jc w:val="center"/>
              <w:rPr>
                <w:rFonts w:ascii="Arial" w:eastAsia="Times New Roman" w:hAnsi="Arial" w:cs="Arial"/>
                <w:b/>
                <w:bCs/>
                <w:color w:val="000000"/>
                <w:sz w:val="14"/>
                <w:szCs w:val="16"/>
                <w:lang w:eastAsia="es-PE"/>
              </w:rPr>
            </w:pPr>
            <w:r w:rsidRPr="00B77687">
              <w:rPr>
                <w:rFonts w:ascii="Arial" w:eastAsia="Times New Roman" w:hAnsi="Arial" w:cs="Arial"/>
                <w:b/>
                <w:bCs/>
                <w:color w:val="000000"/>
                <w:sz w:val="14"/>
                <w:szCs w:val="16"/>
                <w:lang w:eastAsia="es-PE"/>
              </w:rPr>
              <w:t>RECIPIENTES PARA PUNZO CORTANTES</w:t>
            </w:r>
          </w:p>
        </w:tc>
        <w:tc>
          <w:tcPr>
            <w:tcW w:w="992" w:type="dxa"/>
            <w:tcBorders>
              <w:top w:val="nil"/>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contextualSpacing/>
              <w:jc w:val="center"/>
              <w:rPr>
                <w:rFonts w:ascii="Arial" w:eastAsia="Times New Roman" w:hAnsi="Arial" w:cs="Arial"/>
                <w:b/>
                <w:bCs/>
                <w:color w:val="000000"/>
                <w:sz w:val="14"/>
                <w:szCs w:val="16"/>
                <w:lang w:eastAsia="es-PE"/>
              </w:rPr>
            </w:pPr>
            <w:r w:rsidRPr="00B77687">
              <w:rPr>
                <w:rFonts w:ascii="Arial" w:eastAsia="Times New Roman" w:hAnsi="Arial" w:cs="Arial"/>
                <w:b/>
                <w:bCs/>
                <w:color w:val="000000"/>
                <w:sz w:val="14"/>
                <w:szCs w:val="16"/>
                <w:lang w:eastAsia="es-PE"/>
              </w:rPr>
              <w:t>RUTA PARA TRANSPORTE INTENO DE RESIDUOS</w:t>
            </w:r>
          </w:p>
        </w:tc>
        <w:tc>
          <w:tcPr>
            <w:tcW w:w="993" w:type="dxa"/>
            <w:tcBorders>
              <w:top w:val="nil"/>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contextualSpacing/>
              <w:jc w:val="center"/>
              <w:rPr>
                <w:rFonts w:ascii="Arial" w:eastAsia="Times New Roman" w:hAnsi="Arial" w:cs="Arial"/>
                <w:b/>
                <w:bCs/>
                <w:color w:val="000000"/>
                <w:sz w:val="14"/>
                <w:szCs w:val="16"/>
                <w:lang w:eastAsia="es-PE"/>
              </w:rPr>
            </w:pPr>
            <w:r w:rsidRPr="00B77687">
              <w:rPr>
                <w:rFonts w:ascii="Arial" w:eastAsia="Times New Roman" w:hAnsi="Arial" w:cs="Arial"/>
                <w:b/>
                <w:bCs/>
                <w:color w:val="000000"/>
                <w:sz w:val="14"/>
                <w:szCs w:val="16"/>
                <w:lang w:eastAsia="es-PE"/>
              </w:rPr>
              <w:t>COCHE PARA TRANSPORTE INTENO</w:t>
            </w:r>
          </w:p>
        </w:tc>
        <w:tc>
          <w:tcPr>
            <w:tcW w:w="850" w:type="dxa"/>
            <w:tcBorders>
              <w:top w:val="nil"/>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contextualSpacing/>
              <w:jc w:val="center"/>
              <w:rPr>
                <w:rFonts w:ascii="Arial" w:eastAsia="Times New Roman" w:hAnsi="Arial" w:cs="Arial"/>
                <w:b/>
                <w:bCs/>
                <w:color w:val="000000"/>
                <w:sz w:val="14"/>
                <w:szCs w:val="18"/>
                <w:lang w:eastAsia="es-PE"/>
              </w:rPr>
            </w:pPr>
            <w:r w:rsidRPr="00B77687">
              <w:rPr>
                <w:rFonts w:ascii="Arial" w:eastAsia="Times New Roman" w:hAnsi="Arial" w:cs="Arial"/>
                <w:b/>
                <w:bCs/>
                <w:color w:val="000000"/>
                <w:sz w:val="14"/>
                <w:szCs w:val="18"/>
                <w:lang w:eastAsia="es-PE"/>
              </w:rPr>
              <w:t>ALMACENAM       FINAL</w:t>
            </w:r>
          </w:p>
        </w:tc>
      </w:tr>
      <w:tr w:rsidR="00FC31E2" w:rsidRPr="00B77687" w:rsidTr="00FC31E2">
        <w:trPr>
          <w:trHeight w:val="300"/>
        </w:trPr>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MR. LA PECA</w:t>
            </w: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C.S LA PECA</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ARRAYAN</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SAN FRANCISCO</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MR. BAGUA</w:t>
            </w: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C.S BAGUA</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TOMAQUE</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ALENYA</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CRUCE ALENYA</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CASUAL</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ACERILLO</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C.S ELPARCO</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TOLOPAMPA</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MR. ARAMANGO</w:t>
            </w: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C.S ARAMANGO</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MR. EL MUYO</w:t>
            </w: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C.S EL MUYO</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LA LIBERTAD</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MR. COPALLIN</w:t>
            </w: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C.S COPALLIN</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P.S LLUHUANA</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tcBorders>
              <w:top w:val="nil"/>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ind w:left="-55" w:right="-70"/>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MR. TUPAC AMARU</w:t>
            </w: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C.S. TUPAC AMARU</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D018CB">
        <w:trPr>
          <w:trHeight w:val="300"/>
        </w:trPr>
        <w:tc>
          <w:tcPr>
            <w:tcW w:w="1575" w:type="dxa"/>
            <w:tcBorders>
              <w:top w:val="single" w:sz="4" w:space="0" w:color="auto"/>
              <w:left w:val="single" w:sz="4" w:space="0" w:color="auto"/>
              <w:bottom w:val="nil"/>
              <w:right w:val="single" w:sz="4" w:space="0" w:color="auto"/>
            </w:tcBorders>
            <w:shd w:val="clear" w:color="auto" w:fill="auto"/>
            <w:noWrap/>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MR. IMAZA</w:t>
            </w:r>
          </w:p>
        </w:tc>
        <w:tc>
          <w:tcPr>
            <w:tcW w:w="1801" w:type="dxa"/>
            <w:tcBorders>
              <w:top w:val="nil"/>
              <w:left w:val="nil"/>
              <w:bottom w:val="single" w:sz="4" w:space="0" w:color="auto"/>
              <w:right w:val="single" w:sz="4" w:space="0" w:color="auto"/>
            </w:tcBorders>
            <w:shd w:val="clear" w:color="auto" w:fill="FFFF00"/>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C.S. IMAZA</w:t>
            </w:r>
          </w:p>
        </w:tc>
        <w:tc>
          <w:tcPr>
            <w:tcW w:w="856"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51"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850" w:type="dxa"/>
            <w:tcBorders>
              <w:top w:val="nil"/>
              <w:left w:val="nil"/>
              <w:bottom w:val="single" w:sz="4" w:space="0" w:color="auto"/>
              <w:right w:val="single" w:sz="4" w:space="0" w:color="auto"/>
            </w:tcBorders>
            <w:shd w:val="clear" w:color="auto" w:fill="FFFF00"/>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MR. CHIPE</w:t>
            </w:r>
          </w:p>
        </w:tc>
        <w:tc>
          <w:tcPr>
            <w:tcW w:w="1801"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C.S. CHIPE</w:t>
            </w:r>
          </w:p>
        </w:tc>
        <w:tc>
          <w:tcPr>
            <w:tcW w:w="85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86"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szCs w:val="18"/>
                <w:lang w:eastAsia="es-PE"/>
              </w:rPr>
            </w:pPr>
            <w:r w:rsidRPr="00B77687">
              <w:rPr>
                <w:rFonts w:ascii="Arial" w:eastAsia="Times New Roman" w:hAnsi="Arial" w:cs="Arial"/>
                <w:color w:val="000000"/>
                <w:sz w:val="14"/>
                <w:szCs w:val="18"/>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0</w:t>
            </w:r>
          </w:p>
        </w:tc>
      </w:tr>
      <w:tr w:rsidR="00FC31E2" w:rsidRPr="00B77687" w:rsidTr="00FC31E2">
        <w:trPr>
          <w:trHeight w:val="300"/>
        </w:trPr>
        <w:tc>
          <w:tcPr>
            <w:tcW w:w="33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jc w:val="center"/>
              <w:rPr>
                <w:rFonts w:ascii="Arial" w:eastAsia="Times New Roman" w:hAnsi="Arial" w:cs="Arial"/>
                <w:b/>
                <w:bCs/>
                <w:color w:val="000000"/>
                <w:sz w:val="14"/>
                <w:lang w:eastAsia="es-PE"/>
              </w:rPr>
            </w:pPr>
            <w:r w:rsidRPr="00B77687">
              <w:rPr>
                <w:rFonts w:ascii="Arial" w:eastAsia="Times New Roman" w:hAnsi="Arial" w:cs="Arial"/>
                <w:b/>
                <w:bCs/>
                <w:color w:val="000000"/>
                <w:sz w:val="14"/>
                <w:lang w:eastAsia="es-PE"/>
              </w:rPr>
              <w:t>TOTAL</w:t>
            </w:r>
          </w:p>
        </w:tc>
        <w:tc>
          <w:tcPr>
            <w:tcW w:w="85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jc w:val="center"/>
              <w:rPr>
                <w:rFonts w:ascii="Arial" w:eastAsia="Times New Roman" w:hAnsi="Arial" w:cs="Arial"/>
                <w:b/>
                <w:bCs/>
                <w:color w:val="000000"/>
                <w:sz w:val="14"/>
                <w:lang w:eastAsia="es-PE"/>
              </w:rPr>
            </w:pPr>
            <w:r w:rsidRPr="00B77687">
              <w:rPr>
                <w:rFonts w:ascii="Arial" w:eastAsia="Times New Roman" w:hAnsi="Arial" w:cs="Arial"/>
                <w:b/>
                <w:bCs/>
                <w:color w:val="000000"/>
                <w:sz w:val="14"/>
                <w:lang w:eastAsia="es-PE"/>
              </w:rPr>
              <w:t>19</w:t>
            </w:r>
          </w:p>
        </w:tc>
        <w:tc>
          <w:tcPr>
            <w:tcW w:w="88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jc w:val="center"/>
              <w:rPr>
                <w:rFonts w:ascii="Arial" w:eastAsia="Times New Roman" w:hAnsi="Arial" w:cs="Arial"/>
                <w:b/>
                <w:bCs/>
                <w:color w:val="000000"/>
                <w:sz w:val="14"/>
                <w:lang w:eastAsia="es-PE"/>
              </w:rPr>
            </w:pPr>
            <w:r w:rsidRPr="00B77687">
              <w:rPr>
                <w:rFonts w:ascii="Arial" w:eastAsia="Times New Roman" w:hAnsi="Arial" w:cs="Arial"/>
                <w:b/>
                <w:bCs/>
                <w:color w:val="000000"/>
                <w:sz w:val="14"/>
                <w:lang w:eastAsia="es-PE"/>
              </w:rPr>
              <w:t>9</w:t>
            </w:r>
          </w:p>
        </w:tc>
        <w:tc>
          <w:tcPr>
            <w:tcW w:w="851"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9</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19</w:t>
            </w:r>
          </w:p>
        </w:tc>
        <w:tc>
          <w:tcPr>
            <w:tcW w:w="992"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1</w:t>
            </w:r>
          </w:p>
        </w:tc>
        <w:tc>
          <w:tcPr>
            <w:tcW w:w="993" w:type="dxa"/>
            <w:tcBorders>
              <w:top w:val="nil"/>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contextualSpacing/>
              <w:jc w:val="center"/>
              <w:rPr>
                <w:rFonts w:ascii="Arial" w:eastAsia="Times New Roman" w:hAnsi="Arial" w:cs="Arial"/>
                <w:color w:val="000000"/>
                <w:sz w:val="14"/>
                <w:lang w:eastAsia="es-PE"/>
              </w:rPr>
            </w:pPr>
            <w:r w:rsidRPr="00B77687">
              <w:rPr>
                <w:rFonts w:ascii="Arial" w:eastAsia="Times New Roman" w:hAnsi="Arial" w:cs="Arial"/>
                <w:color w:val="000000"/>
                <w:sz w:val="14"/>
                <w:lang w:eastAsia="es-PE"/>
              </w:rPr>
              <w:t>8</w:t>
            </w:r>
          </w:p>
        </w:tc>
        <w:tc>
          <w:tcPr>
            <w:tcW w:w="85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contextualSpacing/>
              <w:rPr>
                <w:rFonts w:ascii="Arial" w:eastAsia="Times New Roman" w:hAnsi="Arial" w:cs="Arial"/>
                <w:color w:val="000000"/>
                <w:sz w:val="14"/>
                <w:lang w:eastAsia="es-PE"/>
              </w:rPr>
            </w:pPr>
            <w:r w:rsidRPr="00B77687">
              <w:rPr>
                <w:rFonts w:ascii="Arial" w:eastAsia="Times New Roman" w:hAnsi="Arial" w:cs="Arial"/>
                <w:color w:val="000000"/>
                <w:sz w:val="14"/>
                <w:lang w:eastAsia="es-PE"/>
              </w:rPr>
              <w:t> </w:t>
            </w:r>
          </w:p>
        </w:tc>
      </w:tr>
    </w:tbl>
    <w:p w:rsidR="009870E4" w:rsidRDefault="009870E4" w:rsidP="00D25E54">
      <w:pPr>
        <w:autoSpaceDE w:val="0"/>
        <w:autoSpaceDN w:val="0"/>
        <w:adjustRightInd w:val="0"/>
        <w:spacing w:after="0" w:line="360" w:lineRule="auto"/>
        <w:ind w:left="1418"/>
        <w:contextualSpacing/>
        <w:jc w:val="both"/>
        <w:rPr>
          <w:rFonts w:ascii="Arial" w:eastAsia="Calibri" w:hAnsi="Arial" w:cs="Arial"/>
          <w:b/>
          <w:sz w:val="24"/>
          <w:szCs w:val="20"/>
          <w:lang w:val="es-MX"/>
        </w:rPr>
      </w:pPr>
    </w:p>
    <w:p w:rsidR="00FC31E2" w:rsidRPr="00AB24DD" w:rsidRDefault="00FC31E2" w:rsidP="00D25E54">
      <w:pPr>
        <w:autoSpaceDE w:val="0"/>
        <w:autoSpaceDN w:val="0"/>
        <w:adjustRightInd w:val="0"/>
        <w:spacing w:after="0" w:line="360" w:lineRule="auto"/>
        <w:ind w:left="1418"/>
        <w:contextualSpacing/>
        <w:jc w:val="both"/>
        <w:rPr>
          <w:rFonts w:ascii="Arial" w:eastAsia="Calibri" w:hAnsi="Arial" w:cs="Arial"/>
          <w:b/>
          <w:sz w:val="24"/>
          <w:szCs w:val="20"/>
          <w:lang w:val="es-MX"/>
        </w:rPr>
      </w:pPr>
      <w:r w:rsidRPr="00AB24DD">
        <w:rPr>
          <w:rFonts w:ascii="Arial" w:eastAsia="Calibri" w:hAnsi="Arial" w:cs="Arial"/>
          <w:b/>
          <w:sz w:val="24"/>
          <w:szCs w:val="20"/>
          <w:lang w:val="es-MX"/>
        </w:rPr>
        <w:t>6. Tratamiento</w:t>
      </w:r>
    </w:p>
    <w:p w:rsidR="00FC31E2" w:rsidRPr="00AB24DD" w:rsidRDefault="00FC31E2" w:rsidP="00D25E54">
      <w:pPr>
        <w:autoSpaceDE w:val="0"/>
        <w:autoSpaceDN w:val="0"/>
        <w:adjustRightInd w:val="0"/>
        <w:spacing w:after="0" w:line="360" w:lineRule="auto"/>
        <w:ind w:left="1418"/>
        <w:contextualSpacing/>
        <w:jc w:val="both"/>
        <w:rPr>
          <w:rFonts w:ascii="Arial" w:eastAsia="Calibri" w:hAnsi="Arial" w:cs="Arial"/>
          <w:sz w:val="24"/>
          <w:szCs w:val="20"/>
          <w:lang w:val="es-MX"/>
        </w:rPr>
      </w:pPr>
      <w:r w:rsidRPr="00AB24DD">
        <w:rPr>
          <w:rFonts w:ascii="Arial" w:eastAsia="Calibri" w:hAnsi="Arial" w:cs="Arial"/>
          <w:sz w:val="24"/>
          <w:szCs w:val="20"/>
          <w:lang w:val="es-MX"/>
        </w:rPr>
        <w:t>El tratamiento se puede realizar al interior del EE.SS. o externamente a través de la contratación de una EPS de residuos sólidos (EPSRS), debidamente registrada y autorizada por la autoridad correspondiente.</w:t>
      </w:r>
      <w:r w:rsidR="00D018CB" w:rsidRPr="00AB24DD">
        <w:rPr>
          <w:rFonts w:ascii="Arial" w:eastAsia="Calibri" w:hAnsi="Arial" w:cs="Arial"/>
          <w:sz w:val="24"/>
          <w:szCs w:val="20"/>
          <w:lang w:val="es-MX"/>
        </w:rPr>
        <w:t xml:space="preserve"> </w:t>
      </w:r>
      <w:r w:rsidRPr="00AB24DD">
        <w:rPr>
          <w:rFonts w:ascii="Arial" w:eastAsia="Calibri" w:hAnsi="Arial" w:cs="Arial"/>
          <w:sz w:val="24"/>
          <w:szCs w:val="20"/>
          <w:lang w:val="es-MX"/>
        </w:rPr>
        <w:t>En ninguno de los 19 EE.SS. de la Red de salud Bagua, donde se realizó el estudio de caracterización de los residuos sólidos se realiza el tratamiento de los residuos sólidos que se generan.</w:t>
      </w:r>
    </w:p>
    <w:p w:rsidR="00FC31E2" w:rsidRDefault="00FC31E2" w:rsidP="00D25E54">
      <w:pPr>
        <w:autoSpaceDE w:val="0"/>
        <w:autoSpaceDN w:val="0"/>
        <w:adjustRightInd w:val="0"/>
        <w:spacing w:after="0" w:line="360" w:lineRule="auto"/>
        <w:ind w:left="1418"/>
        <w:contextualSpacing/>
        <w:jc w:val="both"/>
        <w:rPr>
          <w:rFonts w:ascii="Arial" w:eastAsia="Calibri" w:hAnsi="Arial" w:cs="Arial"/>
          <w:sz w:val="16"/>
          <w:szCs w:val="20"/>
          <w:lang w:val="es-MX"/>
        </w:rPr>
      </w:pPr>
    </w:p>
    <w:p w:rsidR="008948E1" w:rsidRDefault="008948E1" w:rsidP="00D25E54">
      <w:pPr>
        <w:autoSpaceDE w:val="0"/>
        <w:autoSpaceDN w:val="0"/>
        <w:adjustRightInd w:val="0"/>
        <w:spacing w:after="0" w:line="360" w:lineRule="auto"/>
        <w:ind w:left="1418"/>
        <w:contextualSpacing/>
        <w:jc w:val="both"/>
        <w:rPr>
          <w:rFonts w:ascii="Arial" w:eastAsia="Calibri" w:hAnsi="Arial" w:cs="Arial"/>
          <w:sz w:val="16"/>
          <w:szCs w:val="20"/>
          <w:lang w:val="es-MX"/>
        </w:rPr>
      </w:pPr>
    </w:p>
    <w:p w:rsidR="008948E1" w:rsidRPr="00AB24DD" w:rsidRDefault="008948E1" w:rsidP="00D25E54">
      <w:pPr>
        <w:autoSpaceDE w:val="0"/>
        <w:autoSpaceDN w:val="0"/>
        <w:adjustRightInd w:val="0"/>
        <w:spacing w:after="0" w:line="360" w:lineRule="auto"/>
        <w:ind w:left="1418"/>
        <w:contextualSpacing/>
        <w:jc w:val="both"/>
        <w:rPr>
          <w:rFonts w:ascii="Arial" w:eastAsia="Calibri" w:hAnsi="Arial" w:cs="Arial"/>
          <w:sz w:val="16"/>
          <w:szCs w:val="20"/>
          <w:lang w:val="es-MX"/>
        </w:rPr>
      </w:pPr>
    </w:p>
    <w:p w:rsidR="00FC31E2" w:rsidRPr="00AB24DD" w:rsidRDefault="00FC31E2" w:rsidP="00D25E54">
      <w:pPr>
        <w:autoSpaceDE w:val="0"/>
        <w:autoSpaceDN w:val="0"/>
        <w:adjustRightInd w:val="0"/>
        <w:spacing w:after="0" w:line="360" w:lineRule="auto"/>
        <w:ind w:left="1418"/>
        <w:contextualSpacing/>
        <w:jc w:val="both"/>
        <w:rPr>
          <w:rFonts w:ascii="Arial" w:eastAsia="Calibri" w:hAnsi="Arial" w:cs="Arial"/>
          <w:b/>
          <w:color w:val="000000"/>
          <w:sz w:val="24"/>
          <w:szCs w:val="20"/>
          <w:lang w:val="es-MX"/>
        </w:rPr>
      </w:pPr>
      <w:r w:rsidRPr="00AB24DD">
        <w:rPr>
          <w:rFonts w:ascii="Arial" w:eastAsia="Calibri" w:hAnsi="Arial" w:cs="Arial"/>
          <w:b/>
          <w:sz w:val="24"/>
          <w:szCs w:val="20"/>
          <w:lang w:val="es-MX"/>
        </w:rPr>
        <w:lastRenderedPageBreak/>
        <w:t>7</w:t>
      </w:r>
      <w:r w:rsidRPr="00AB24DD">
        <w:rPr>
          <w:rFonts w:ascii="Arial" w:eastAsia="Calibri" w:hAnsi="Arial" w:cs="Arial"/>
          <w:b/>
          <w:color w:val="FF0000"/>
          <w:sz w:val="24"/>
          <w:szCs w:val="20"/>
          <w:lang w:val="es-MX"/>
        </w:rPr>
        <w:t xml:space="preserve">. </w:t>
      </w:r>
      <w:r w:rsidRPr="00AB24DD">
        <w:rPr>
          <w:rFonts w:ascii="Arial" w:eastAsia="Calibri" w:hAnsi="Arial" w:cs="Arial"/>
          <w:b/>
          <w:color w:val="000000"/>
          <w:sz w:val="24"/>
          <w:szCs w:val="20"/>
          <w:lang w:val="es-MX"/>
        </w:rPr>
        <w:t>Recolección y transporte externo de los residuos sólidos</w:t>
      </w:r>
    </w:p>
    <w:p w:rsidR="00FC31E2" w:rsidRPr="00AB24DD" w:rsidRDefault="00FC31E2" w:rsidP="00D25E54">
      <w:pPr>
        <w:autoSpaceDE w:val="0"/>
        <w:autoSpaceDN w:val="0"/>
        <w:adjustRightInd w:val="0"/>
        <w:spacing w:after="0" w:line="360" w:lineRule="auto"/>
        <w:ind w:left="1418"/>
        <w:contextualSpacing/>
        <w:jc w:val="both"/>
        <w:rPr>
          <w:rFonts w:ascii="Arial" w:eastAsia="Calibri" w:hAnsi="Arial" w:cs="Arial"/>
          <w:color w:val="000000"/>
          <w:sz w:val="24"/>
          <w:szCs w:val="20"/>
          <w:lang w:val="es-MX"/>
        </w:rPr>
      </w:pPr>
      <w:r w:rsidRPr="00AB24DD">
        <w:rPr>
          <w:rFonts w:ascii="Arial" w:eastAsia="Calibri" w:hAnsi="Arial" w:cs="Arial"/>
          <w:color w:val="000000"/>
          <w:sz w:val="24"/>
          <w:szCs w:val="20"/>
          <w:lang w:val="es-MX"/>
        </w:rPr>
        <w:t xml:space="preserve">La Red de Salud Bagua actualmente realiza la recolección de los residuos sólidos de los establecimientos de salud en una unidad móvil correctamente acondicionada, la cual reúne los requisitos mínimos para el transporte de dichos residuos.  </w:t>
      </w:r>
    </w:p>
    <w:p w:rsidR="00FC31E2" w:rsidRPr="00AB24DD" w:rsidRDefault="00FC31E2" w:rsidP="00D25E54">
      <w:pPr>
        <w:autoSpaceDE w:val="0"/>
        <w:autoSpaceDN w:val="0"/>
        <w:adjustRightInd w:val="0"/>
        <w:spacing w:after="0" w:line="360" w:lineRule="auto"/>
        <w:ind w:left="1418"/>
        <w:contextualSpacing/>
        <w:jc w:val="both"/>
        <w:rPr>
          <w:rFonts w:ascii="Arial" w:eastAsia="Calibri" w:hAnsi="Arial" w:cs="Arial"/>
          <w:sz w:val="24"/>
          <w:szCs w:val="20"/>
          <w:lang w:val="es-MX"/>
        </w:rPr>
      </w:pPr>
      <w:r w:rsidRPr="00AB24DD">
        <w:rPr>
          <w:rFonts w:ascii="Arial" w:eastAsia="Calibri" w:hAnsi="Arial" w:cs="Arial"/>
          <w:b/>
          <w:sz w:val="24"/>
          <w:szCs w:val="20"/>
          <w:lang w:val="es-MX"/>
        </w:rPr>
        <w:t xml:space="preserve">Rutas de Acceso para la Recolección de los Residuos Sólidos de los </w:t>
      </w:r>
      <w:proofErr w:type="gramStart"/>
      <w:r w:rsidRPr="00AB24DD">
        <w:rPr>
          <w:rFonts w:ascii="Arial" w:eastAsia="Calibri" w:hAnsi="Arial" w:cs="Arial"/>
          <w:b/>
          <w:sz w:val="24"/>
          <w:szCs w:val="20"/>
          <w:lang w:val="es-MX"/>
        </w:rPr>
        <w:t>EE.SS</w:t>
      </w:r>
      <w:proofErr w:type="gramEnd"/>
      <w:r w:rsidRPr="00AB24DD">
        <w:rPr>
          <w:rFonts w:ascii="Arial" w:eastAsia="Calibri" w:hAnsi="Arial" w:cs="Arial"/>
          <w:b/>
          <w:sz w:val="24"/>
          <w:szCs w:val="20"/>
          <w:lang w:val="es-MX"/>
        </w:rPr>
        <w:t xml:space="preserve"> de la Red de Salud Bagua</w:t>
      </w:r>
      <w:r w:rsidRPr="00AB24DD">
        <w:rPr>
          <w:rFonts w:ascii="Arial" w:eastAsia="Calibri" w:hAnsi="Arial" w:cs="Arial"/>
          <w:sz w:val="24"/>
          <w:szCs w:val="20"/>
          <w:lang w:val="es-MX"/>
        </w:rPr>
        <w:t>.</w:t>
      </w:r>
    </w:p>
    <w:p w:rsidR="00FC31E2" w:rsidRPr="00AB24DD" w:rsidRDefault="00FC31E2" w:rsidP="00D25E54">
      <w:pPr>
        <w:autoSpaceDE w:val="0"/>
        <w:autoSpaceDN w:val="0"/>
        <w:adjustRightInd w:val="0"/>
        <w:spacing w:after="0" w:line="360" w:lineRule="auto"/>
        <w:ind w:left="1418"/>
        <w:contextualSpacing/>
        <w:jc w:val="both"/>
        <w:rPr>
          <w:rFonts w:ascii="Arial" w:eastAsia="Calibri" w:hAnsi="Arial" w:cs="Arial"/>
          <w:sz w:val="24"/>
          <w:szCs w:val="20"/>
          <w:lang w:val="es-MX"/>
        </w:rPr>
      </w:pPr>
      <w:r w:rsidRPr="00AB24DD">
        <w:rPr>
          <w:rFonts w:ascii="Arial" w:eastAsia="Calibri" w:hAnsi="Arial" w:cs="Arial"/>
          <w:sz w:val="24"/>
          <w:szCs w:val="20"/>
          <w:lang w:val="es-MX"/>
        </w:rPr>
        <w:t xml:space="preserve">Actualmente se viene realizando la recolección de residuos </w:t>
      </w:r>
      <w:proofErr w:type="spellStart"/>
      <w:r w:rsidRPr="00AB24DD">
        <w:rPr>
          <w:rFonts w:ascii="Arial" w:eastAsia="Calibri" w:hAnsi="Arial" w:cs="Arial"/>
          <w:sz w:val="24"/>
          <w:szCs w:val="20"/>
          <w:lang w:val="es-MX"/>
        </w:rPr>
        <w:t>biocontaminados</w:t>
      </w:r>
      <w:proofErr w:type="spellEnd"/>
      <w:r w:rsidRPr="00AB24DD">
        <w:rPr>
          <w:rFonts w:ascii="Arial" w:eastAsia="Calibri" w:hAnsi="Arial" w:cs="Arial"/>
          <w:sz w:val="24"/>
          <w:szCs w:val="20"/>
          <w:lang w:val="es-MX"/>
        </w:rPr>
        <w:t xml:space="preserve"> en las rutas que se describen en el siguiente cuadro y así mismo también se describen el tiempo que se toma desde Bagua hacia los diferentes puntos de </w:t>
      </w:r>
      <w:r w:rsidR="00D018CB" w:rsidRPr="00AB24DD">
        <w:rPr>
          <w:rFonts w:ascii="Arial" w:eastAsia="Calibri" w:hAnsi="Arial" w:cs="Arial"/>
          <w:sz w:val="24"/>
          <w:szCs w:val="20"/>
          <w:lang w:val="es-MX"/>
        </w:rPr>
        <w:t>recolección,</w:t>
      </w:r>
      <w:r w:rsidRPr="00AB24DD">
        <w:rPr>
          <w:rFonts w:ascii="Arial" w:eastAsia="Calibri" w:hAnsi="Arial" w:cs="Arial"/>
          <w:sz w:val="24"/>
          <w:szCs w:val="20"/>
          <w:lang w:val="es-MX"/>
        </w:rPr>
        <w:t xml:space="preserve"> así como también el gasto de combustible que se emplea para dicha actividad.</w:t>
      </w:r>
    </w:p>
    <w:p w:rsidR="00FC31E2" w:rsidRPr="00B77687" w:rsidRDefault="00FC31E2" w:rsidP="00FC31E2">
      <w:pPr>
        <w:autoSpaceDE w:val="0"/>
        <w:autoSpaceDN w:val="0"/>
        <w:adjustRightInd w:val="0"/>
        <w:spacing w:after="0" w:line="276" w:lineRule="auto"/>
        <w:ind w:left="1080"/>
        <w:contextualSpacing/>
        <w:jc w:val="both"/>
        <w:rPr>
          <w:rFonts w:ascii="Arial" w:eastAsia="Calibri" w:hAnsi="Arial" w:cs="Arial"/>
          <w:szCs w:val="20"/>
          <w:lang w:val="es-MX"/>
        </w:rPr>
      </w:pPr>
    </w:p>
    <w:p w:rsidR="009870E4" w:rsidRPr="009870E4" w:rsidRDefault="009870E4" w:rsidP="009870E4">
      <w:pPr>
        <w:pStyle w:val="Descripcin"/>
        <w:keepNext/>
        <w:jc w:val="center"/>
        <w:rPr>
          <w:rFonts w:ascii="Arial" w:hAnsi="Arial" w:cs="Arial"/>
          <w:i w:val="0"/>
          <w:color w:val="auto"/>
          <w:sz w:val="24"/>
        </w:rPr>
      </w:pPr>
      <w:bookmarkStart w:id="111" w:name="_Toc340071"/>
      <w:bookmarkStart w:id="112" w:name="_Toc342266"/>
      <w:r w:rsidRPr="009870E4">
        <w:rPr>
          <w:rFonts w:ascii="Arial" w:hAnsi="Arial" w:cs="Arial"/>
          <w:b/>
          <w:color w:val="auto"/>
          <w:sz w:val="24"/>
        </w:rPr>
        <w:t xml:space="preserve">Tabla </w:t>
      </w:r>
      <w:r w:rsidRPr="009870E4">
        <w:rPr>
          <w:rFonts w:ascii="Arial" w:hAnsi="Arial" w:cs="Arial"/>
          <w:b/>
          <w:color w:val="auto"/>
          <w:sz w:val="24"/>
        </w:rPr>
        <w:fldChar w:fldCharType="begin"/>
      </w:r>
      <w:r w:rsidRPr="009870E4">
        <w:rPr>
          <w:rFonts w:ascii="Arial" w:hAnsi="Arial" w:cs="Arial"/>
          <w:b/>
          <w:color w:val="auto"/>
          <w:sz w:val="24"/>
        </w:rPr>
        <w:instrText xml:space="preserve"> SEQ Tabla \* ARABIC </w:instrText>
      </w:r>
      <w:r w:rsidRPr="009870E4">
        <w:rPr>
          <w:rFonts w:ascii="Arial" w:hAnsi="Arial" w:cs="Arial"/>
          <w:b/>
          <w:color w:val="auto"/>
          <w:sz w:val="24"/>
        </w:rPr>
        <w:fldChar w:fldCharType="separate"/>
      </w:r>
      <w:r w:rsidR="002B2925">
        <w:rPr>
          <w:rFonts w:ascii="Arial" w:hAnsi="Arial" w:cs="Arial"/>
          <w:b/>
          <w:noProof/>
          <w:color w:val="auto"/>
          <w:sz w:val="24"/>
        </w:rPr>
        <w:t>9</w:t>
      </w:r>
      <w:r w:rsidRPr="009870E4">
        <w:rPr>
          <w:rFonts w:ascii="Arial" w:hAnsi="Arial" w:cs="Arial"/>
          <w:b/>
          <w:color w:val="auto"/>
          <w:sz w:val="24"/>
        </w:rPr>
        <w:fldChar w:fldCharType="end"/>
      </w:r>
      <w:r w:rsidRPr="009870E4">
        <w:rPr>
          <w:rFonts w:ascii="Arial" w:hAnsi="Arial" w:cs="Arial"/>
          <w:b/>
          <w:color w:val="auto"/>
          <w:sz w:val="24"/>
        </w:rPr>
        <w:t>:</w:t>
      </w:r>
      <w:r w:rsidRPr="009870E4">
        <w:rPr>
          <w:rFonts w:ascii="Arial" w:hAnsi="Arial" w:cs="Arial"/>
          <w:color w:val="auto"/>
          <w:sz w:val="24"/>
        </w:rPr>
        <w:t xml:space="preserve"> </w:t>
      </w:r>
      <w:r w:rsidRPr="009870E4">
        <w:rPr>
          <w:rFonts w:ascii="Arial" w:hAnsi="Arial" w:cs="Arial"/>
          <w:i w:val="0"/>
          <w:color w:val="auto"/>
          <w:sz w:val="24"/>
        </w:rPr>
        <w:t>Establecimientos de salud en los que se realiza el recojo de residuos sólidos (</w:t>
      </w:r>
      <w:proofErr w:type="spellStart"/>
      <w:r w:rsidRPr="009870E4">
        <w:rPr>
          <w:rFonts w:ascii="Arial" w:hAnsi="Arial" w:cs="Arial"/>
          <w:i w:val="0"/>
          <w:color w:val="auto"/>
          <w:sz w:val="24"/>
        </w:rPr>
        <w:t>Biocontaminados</w:t>
      </w:r>
      <w:proofErr w:type="spellEnd"/>
      <w:r w:rsidRPr="009870E4">
        <w:rPr>
          <w:rFonts w:ascii="Arial" w:hAnsi="Arial" w:cs="Arial"/>
          <w:i w:val="0"/>
          <w:color w:val="auto"/>
          <w:sz w:val="24"/>
        </w:rPr>
        <w:t>)</w:t>
      </w:r>
      <w:bookmarkEnd w:id="111"/>
      <w:bookmarkEnd w:id="112"/>
    </w:p>
    <w:tbl>
      <w:tblPr>
        <w:tblW w:w="8039" w:type="dxa"/>
        <w:jc w:val="right"/>
        <w:tblCellMar>
          <w:left w:w="70" w:type="dxa"/>
          <w:right w:w="70" w:type="dxa"/>
        </w:tblCellMar>
        <w:tblLook w:val="04A0" w:firstRow="1" w:lastRow="0" w:firstColumn="1" w:lastColumn="0" w:noHBand="0" w:noVBand="1"/>
      </w:tblPr>
      <w:tblGrid>
        <w:gridCol w:w="1542"/>
        <w:gridCol w:w="2776"/>
        <w:gridCol w:w="2140"/>
        <w:gridCol w:w="1581"/>
      </w:tblGrid>
      <w:tr w:rsidR="00FC31E2" w:rsidRPr="00B77687" w:rsidTr="00FC31E2">
        <w:trPr>
          <w:trHeight w:val="801"/>
          <w:jc w:val="right"/>
        </w:trPr>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MICRORED</w:t>
            </w:r>
          </w:p>
        </w:tc>
        <w:tc>
          <w:tcPr>
            <w:tcW w:w="2776" w:type="dxa"/>
            <w:tcBorders>
              <w:top w:val="single" w:sz="4" w:space="0" w:color="auto"/>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EE.SS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TIEMPO DE RECORRIDO (DESDE BAGUA HACIA EL P.S DE RECOJO)</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CANT. COMBUST</w:t>
            </w:r>
          </w:p>
        </w:tc>
      </w:tr>
      <w:tr w:rsidR="00FC31E2" w:rsidRPr="00B77687" w:rsidTr="00FC31E2">
        <w:trPr>
          <w:trHeight w:val="200"/>
          <w:jc w:val="right"/>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BAGUA</w:t>
            </w: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LA PRIMAVERA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 MIN</w:t>
            </w:r>
          </w:p>
        </w:tc>
        <w:tc>
          <w:tcPr>
            <w:tcW w:w="1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10 GAL</w:t>
            </w: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TOMAQUE</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CRUCE ALENYA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ALENYA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 MNIN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CASUAL</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ACERILLO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15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single" w:sz="4" w:space="0" w:color="auto"/>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SAN ISIDRO</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UNION PROGRESO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 xml:space="preserve">ESPITAL </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45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NARANJOS</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EL PARCO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TOLOPAMPA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COPALLIN</w:t>
            </w: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COPALLIN</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30 MIN</w:t>
            </w:r>
          </w:p>
        </w:tc>
        <w:tc>
          <w:tcPr>
            <w:tcW w:w="1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10 GAL</w:t>
            </w: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LLUHUANA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PAN DE AZUCAR</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45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val="pt-BR" w:eastAsia="es-PE"/>
              </w:rPr>
            </w:pPr>
            <w:r w:rsidRPr="00B77687">
              <w:rPr>
                <w:rFonts w:ascii="Arial" w:eastAsia="Times New Roman" w:hAnsi="Arial" w:cs="Arial"/>
                <w:color w:val="000000"/>
                <w:sz w:val="18"/>
                <w:szCs w:val="18"/>
                <w:lang w:val="pt-BR" w:eastAsia="es-PE"/>
              </w:rPr>
              <w:t>P.S STA CRUZ DE MOROCHAL</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 HORA</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CHONZA LAGUNA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 HORA</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LA PECA</w:t>
            </w: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LA PECA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SAN FRANCISCO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25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ARRAYAN</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EL TRIUNFO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CHONA ALTA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EL PORVENIR</w:t>
            </w: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EL PORVENIR</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 HORA</w:t>
            </w:r>
          </w:p>
        </w:tc>
        <w:tc>
          <w:tcPr>
            <w:tcW w:w="1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12 GAL</w:t>
            </w: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COPALLIN DE ARAMANGO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CAMPO BONITO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SANTA CLARA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ARAMANGO</w:t>
            </w: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ARAMANGO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CHINGANZA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MONTENEGRO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EL MUYO</w:t>
            </w: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EL MUYO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30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LA LIBERTAD</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25 MIN</w:t>
            </w:r>
          </w:p>
        </w:tc>
        <w:tc>
          <w:tcPr>
            <w:tcW w:w="1581" w:type="dxa"/>
            <w:vMerge/>
            <w:tcBorders>
              <w:top w:val="nil"/>
              <w:left w:val="single" w:sz="4" w:space="0" w:color="auto"/>
              <w:bottom w:val="single" w:sz="4" w:space="0" w:color="000000"/>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D018CB">
        <w:trPr>
          <w:trHeight w:val="200"/>
          <w:jc w:val="right"/>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lastRenderedPageBreak/>
              <w:t>CHIRIACO</w:t>
            </w:r>
          </w:p>
        </w:tc>
        <w:tc>
          <w:tcPr>
            <w:tcW w:w="2776" w:type="dxa"/>
            <w:tcBorders>
              <w:top w:val="nil"/>
              <w:left w:val="nil"/>
              <w:bottom w:val="single" w:sz="4" w:space="0" w:color="auto"/>
              <w:right w:val="single" w:sz="4" w:space="0" w:color="auto"/>
            </w:tcBorders>
            <w:shd w:val="clear" w:color="auto" w:fill="FFFF00"/>
            <w:noWrap/>
            <w:vAlign w:val="bottom"/>
            <w:hideMark/>
          </w:tcPr>
          <w:p w:rsidR="00FC31E2" w:rsidRPr="00B77687" w:rsidRDefault="00FC31E2" w:rsidP="00FC31E2">
            <w:pPr>
              <w:spacing w:after="0" w:line="240" w:lineRule="auto"/>
              <w:rPr>
                <w:rFonts w:ascii="Arial" w:eastAsia="Times New Roman" w:hAnsi="Arial" w:cs="Arial"/>
                <w:color w:val="000000"/>
                <w:sz w:val="18"/>
                <w:szCs w:val="18"/>
                <w:highlight w:val="yellow"/>
                <w:lang w:eastAsia="es-PE"/>
              </w:rPr>
            </w:pPr>
            <w:r w:rsidRPr="00B77687">
              <w:rPr>
                <w:rFonts w:ascii="Arial" w:eastAsia="Times New Roman" w:hAnsi="Arial" w:cs="Arial"/>
                <w:color w:val="000000"/>
                <w:sz w:val="18"/>
                <w:szCs w:val="18"/>
                <w:highlight w:val="yellow"/>
                <w:lang w:eastAsia="es-PE"/>
              </w:rPr>
              <w:t>C.S CHIRIACO</w:t>
            </w:r>
          </w:p>
        </w:tc>
        <w:tc>
          <w:tcPr>
            <w:tcW w:w="2140" w:type="dxa"/>
            <w:tcBorders>
              <w:top w:val="nil"/>
              <w:left w:val="nil"/>
              <w:bottom w:val="single" w:sz="4" w:space="0" w:color="auto"/>
              <w:right w:val="single" w:sz="4" w:space="0" w:color="auto"/>
            </w:tcBorders>
            <w:shd w:val="clear" w:color="auto" w:fill="FFFF00"/>
            <w:noWrap/>
            <w:vAlign w:val="bottom"/>
            <w:hideMark/>
          </w:tcPr>
          <w:p w:rsidR="00FC31E2" w:rsidRPr="00B77687" w:rsidRDefault="00FC31E2" w:rsidP="00FC31E2">
            <w:pPr>
              <w:spacing w:after="0" w:line="240" w:lineRule="auto"/>
              <w:rPr>
                <w:rFonts w:ascii="Arial" w:eastAsia="Times New Roman" w:hAnsi="Arial" w:cs="Arial"/>
                <w:color w:val="000000"/>
                <w:sz w:val="18"/>
                <w:szCs w:val="18"/>
                <w:highlight w:val="yellow"/>
                <w:lang w:eastAsia="es-PE"/>
              </w:rPr>
            </w:pPr>
            <w:r w:rsidRPr="00B77687">
              <w:rPr>
                <w:rFonts w:ascii="Arial" w:eastAsia="Times New Roman" w:hAnsi="Arial" w:cs="Arial"/>
                <w:color w:val="000000"/>
                <w:sz w:val="18"/>
                <w:szCs w:val="18"/>
                <w:highlight w:val="yellow"/>
                <w:lang w:eastAsia="es-PE"/>
              </w:rPr>
              <w:t>2 HORAS Y 30 MIN</w:t>
            </w:r>
          </w:p>
        </w:tc>
        <w:tc>
          <w:tcPr>
            <w:tcW w:w="15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16 GAL</w:t>
            </w: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DURAND</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 HORAS Y 15 MIN</w:t>
            </w:r>
          </w:p>
        </w:tc>
        <w:tc>
          <w:tcPr>
            <w:tcW w:w="1581"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WAWAS</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 HORAS Y 15 MIN</w:t>
            </w:r>
          </w:p>
        </w:tc>
        <w:tc>
          <w:tcPr>
            <w:tcW w:w="1581"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SHUSHUG</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 HORAS Y 15 MIN</w:t>
            </w:r>
          </w:p>
        </w:tc>
        <w:tc>
          <w:tcPr>
            <w:tcW w:w="1581"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single" w:sz="4" w:space="0" w:color="auto"/>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NAZARETH</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 HORAS Y 30 MIN</w:t>
            </w:r>
          </w:p>
        </w:tc>
        <w:tc>
          <w:tcPr>
            <w:tcW w:w="1581"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IMAZA</w:t>
            </w: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IMAZA</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 HORAS</w:t>
            </w:r>
          </w:p>
        </w:tc>
        <w:tc>
          <w:tcPr>
            <w:tcW w:w="1581"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MESONES MURO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 HORAS</w:t>
            </w:r>
          </w:p>
        </w:tc>
        <w:tc>
          <w:tcPr>
            <w:tcW w:w="1581"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KUSU GRANDE</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 HORAS Y 30 MIN</w:t>
            </w:r>
          </w:p>
        </w:tc>
        <w:tc>
          <w:tcPr>
            <w:tcW w:w="1581"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31E2" w:rsidRPr="00B77687" w:rsidRDefault="00FC31E2" w:rsidP="00FC31E2">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TUPAC AMARU</w:t>
            </w: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C.S TUPAC AMARU</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 HORAS</w:t>
            </w:r>
          </w:p>
        </w:tc>
        <w:tc>
          <w:tcPr>
            <w:tcW w:w="1581"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r w:rsidR="00FC31E2" w:rsidRPr="00B77687" w:rsidTr="00FC31E2">
        <w:trPr>
          <w:trHeight w:val="200"/>
          <w:jc w:val="right"/>
        </w:trPr>
        <w:tc>
          <w:tcPr>
            <w:tcW w:w="1542"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c>
          <w:tcPr>
            <w:tcW w:w="2776"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P.S WAWICO</w:t>
            </w:r>
          </w:p>
        </w:tc>
        <w:tc>
          <w:tcPr>
            <w:tcW w:w="2140" w:type="dxa"/>
            <w:tcBorders>
              <w:top w:val="nil"/>
              <w:left w:val="nil"/>
              <w:bottom w:val="single" w:sz="4" w:space="0" w:color="auto"/>
              <w:right w:val="single" w:sz="4" w:space="0" w:color="auto"/>
            </w:tcBorders>
            <w:shd w:val="clear" w:color="auto" w:fill="auto"/>
            <w:noWrap/>
            <w:vAlign w:val="bottom"/>
            <w:hideMark/>
          </w:tcPr>
          <w:p w:rsidR="00FC31E2" w:rsidRPr="00B77687" w:rsidRDefault="00FC31E2" w:rsidP="00FC31E2">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 HORAS</w:t>
            </w:r>
          </w:p>
        </w:tc>
        <w:tc>
          <w:tcPr>
            <w:tcW w:w="1581" w:type="dxa"/>
            <w:vMerge/>
            <w:tcBorders>
              <w:top w:val="nil"/>
              <w:left w:val="single" w:sz="4" w:space="0" w:color="auto"/>
              <w:bottom w:val="single" w:sz="4" w:space="0" w:color="auto"/>
              <w:right w:val="single" w:sz="4" w:space="0" w:color="auto"/>
            </w:tcBorders>
            <w:vAlign w:val="center"/>
            <w:hideMark/>
          </w:tcPr>
          <w:p w:rsidR="00FC31E2" w:rsidRPr="00B77687" w:rsidRDefault="00FC31E2" w:rsidP="00FC31E2">
            <w:pPr>
              <w:spacing w:after="0" w:line="240" w:lineRule="auto"/>
              <w:rPr>
                <w:rFonts w:ascii="Arial" w:eastAsia="Times New Roman" w:hAnsi="Arial" w:cs="Arial"/>
                <w:color w:val="000000"/>
                <w:sz w:val="18"/>
                <w:szCs w:val="18"/>
                <w:lang w:eastAsia="es-PE"/>
              </w:rPr>
            </w:pPr>
          </w:p>
        </w:tc>
      </w:tr>
    </w:tbl>
    <w:p w:rsidR="00FC31E2" w:rsidRPr="00B77687" w:rsidRDefault="00FC31E2" w:rsidP="00FC31E2">
      <w:pPr>
        <w:autoSpaceDE w:val="0"/>
        <w:autoSpaceDN w:val="0"/>
        <w:adjustRightInd w:val="0"/>
        <w:spacing w:after="0" w:line="276" w:lineRule="auto"/>
        <w:jc w:val="both"/>
        <w:rPr>
          <w:rFonts w:ascii="Arial" w:eastAsia="Calibri" w:hAnsi="Arial" w:cs="Arial"/>
          <w:szCs w:val="20"/>
          <w:lang w:val="es-MX"/>
        </w:rPr>
      </w:pPr>
    </w:p>
    <w:p w:rsidR="00FC31E2" w:rsidRPr="00AB24DD" w:rsidRDefault="00FC31E2" w:rsidP="00D25E54">
      <w:pPr>
        <w:autoSpaceDE w:val="0"/>
        <w:autoSpaceDN w:val="0"/>
        <w:adjustRightInd w:val="0"/>
        <w:spacing w:after="0" w:line="360" w:lineRule="auto"/>
        <w:ind w:left="1418"/>
        <w:contextualSpacing/>
        <w:jc w:val="both"/>
        <w:rPr>
          <w:rFonts w:ascii="Arial" w:eastAsia="Calibri" w:hAnsi="Arial" w:cs="Arial"/>
          <w:b/>
          <w:bCs/>
          <w:sz w:val="24"/>
          <w:szCs w:val="24"/>
          <w:lang w:val="es-MX"/>
        </w:rPr>
      </w:pPr>
      <w:r w:rsidRPr="00AB24DD">
        <w:rPr>
          <w:rFonts w:ascii="Arial" w:eastAsia="Calibri" w:hAnsi="Arial" w:cs="Arial"/>
          <w:b/>
          <w:bCs/>
          <w:sz w:val="24"/>
          <w:szCs w:val="24"/>
          <w:lang w:val="es-MX"/>
        </w:rPr>
        <w:t>8. Disposición final</w:t>
      </w:r>
    </w:p>
    <w:p w:rsidR="00FC31E2" w:rsidRPr="00AB24DD" w:rsidRDefault="00FC31E2" w:rsidP="00D25E54">
      <w:pPr>
        <w:autoSpaceDE w:val="0"/>
        <w:autoSpaceDN w:val="0"/>
        <w:adjustRightInd w:val="0"/>
        <w:spacing w:after="0" w:line="360" w:lineRule="auto"/>
        <w:ind w:left="1418"/>
        <w:contextualSpacing/>
        <w:jc w:val="both"/>
        <w:rPr>
          <w:rFonts w:ascii="Arial" w:eastAsia="Times New Roman" w:hAnsi="Arial" w:cs="Arial"/>
          <w:color w:val="000000"/>
          <w:sz w:val="24"/>
          <w:szCs w:val="24"/>
          <w:lang w:val="es-MX" w:eastAsia="es-MX"/>
        </w:rPr>
      </w:pPr>
      <w:r w:rsidRPr="00AB24DD">
        <w:rPr>
          <w:rFonts w:ascii="Arial" w:eastAsia="Calibri" w:hAnsi="Arial" w:cs="Arial"/>
          <w:bCs/>
          <w:sz w:val="24"/>
          <w:szCs w:val="24"/>
          <w:lang w:val="es-MX"/>
        </w:rPr>
        <w:t>Procesos u operaciones para tratar y disponer en un lugar los residuos sólidos como una última etapa de su manejo en forma permanente, sanitaria y ambientalmente segura.</w:t>
      </w:r>
      <w:r w:rsidR="0038092B" w:rsidRPr="00AB24DD">
        <w:rPr>
          <w:rFonts w:ascii="Arial" w:eastAsia="Calibri" w:hAnsi="Arial" w:cs="Arial"/>
          <w:bCs/>
          <w:sz w:val="24"/>
          <w:szCs w:val="24"/>
          <w:lang w:val="es-MX"/>
        </w:rPr>
        <w:t xml:space="preserve"> </w:t>
      </w:r>
      <w:r w:rsidRPr="00AB24DD">
        <w:rPr>
          <w:rFonts w:ascii="Arial" w:eastAsia="Times New Roman" w:hAnsi="Arial" w:cs="Arial"/>
          <w:color w:val="000000"/>
          <w:sz w:val="24"/>
          <w:szCs w:val="24"/>
          <w:lang w:val="es-MX" w:eastAsia="es-MX"/>
        </w:rPr>
        <w:t>Los desechos generales o comunes pueden ser depositados sin ningún riesgo en los rellenos sanitarios de la ciudad. Los desechos peligrosos: infecciosos y especiales, no tratados, requieren de una celda especial en los rellenos sanitarios.</w:t>
      </w:r>
      <w:r w:rsidR="0038092B" w:rsidRPr="00AB24DD">
        <w:rPr>
          <w:rFonts w:ascii="Arial" w:eastAsia="Times New Roman" w:hAnsi="Arial" w:cs="Arial"/>
          <w:color w:val="000000"/>
          <w:sz w:val="24"/>
          <w:szCs w:val="24"/>
          <w:lang w:val="es-MX" w:eastAsia="es-MX"/>
        </w:rPr>
        <w:t xml:space="preserve"> </w:t>
      </w:r>
      <w:r w:rsidRPr="00AB24DD">
        <w:rPr>
          <w:rFonts w:ascii="Arial" w:eastAsia="Times New Roman" w:hAnsi="Arial" w:cs="Arial"/>
          <w:color w:val="000000"/>
          <w:sz w:val="24"/>
          <w:szCs w:val="24"/>
          <w:lang w:val="es-MX" w:eastAsia="es-MX"/>
        </w:rPr>
        <w:t xml:space="preserve">Actualmente se viene realizando la disposición final de los residuos sólidos en la celda de seguridad construida por el Hospital de Apoyo Bagua “Gustavo </w:t>
      </w:r>
      <w:proofErr w:type="spellStart"/>
      <w:r w:rsidRPr="00AB24DD">
        <w:rPr>
          <w:rFonts w:ascii="Arial" w:eastAsia="Times New Roman" w:hAnsi="Arial" w:cs="Arial"/>
          <w:color w:val="000000"/>
          <w:sz w:val="24"/>
          <w:szCs w:val="24"/>
          <w:lang w:val="es-MX" w:eastAsia="es-MX"/>
        </w:rPr>
        <w:t>Lanata</w:t>
      </w:r>
      <w:proofErr w:type="spellEnd"/>
      <w:r w:rsidRPr="00AB24DD">
        <w:rPr>
          <w:rFonts w:ascii="Arial" w:eastAsia="Times New Roman" w:hAnsi="Arial" w:cs="Arial"/>
          <w:color w:val="000000"/>
          <w:sz w:val="24"/>
          <w:szCs w:val="24"/>
          <w:lang w:val="es-MX" w:eastAsia="es-MX"/>
        </w:rPr>
        <w:t xml:space="preserve"> Lujan” en el terreno donado por el Ministerio de Agricultura, el mismo que se encuentra próximo al botadero general de la ciudad de Bagua.</w:t>
      </w:r>
    </w:p>
    <w:p w:rsidR="00FC31E2" w:rsidRDefault="00FC31E2" w:rsidP="00FC31E2">
      <w:pPr>
        <w:autoSpaceDE w:val="0"/>
        <w:autoSpaceDN w:val="0"/>
        <w:adjustRightInd w:val="0"/>
        <w:spacing w:after="0" w:line="360" w:lineRule="auto"/>
        <w:ind w:left="426"/>
        <w:contextualSpacing/>
        <w:jc w:val="both"/>
        <w:rPr>
          <w:rFonts w:ascii="Arial" w:eastAsia="Calibri" w:hAnsi="Arial" w:cs="Arial"/>
          <w:sz w:val="24"/>
          <w:szCs w:val="24"/>
          <w:lang w:val="es-MX"/>
        </w:rPr>
      </w:pPr>
    </w:p>
    <w:p w:rsidR="00151DC1" w:rsidRDefault="00151DC1" w:rsidP="00FC31E2">
      <w:pPr>
        <w:autoSpaceDE w:val="0"/>
        <w:autoSpaceDN w:val="0"/>
        <w:adjustRightInd w:val="0"/>
        <w:spacing w:after="0" w:line="360" w:lineRule="auto"/>
        <w:ind w:left="426"/>
        <w:contextualSpacing/>
        <w:jc w:val="both"/>
        <w:rPr>
          <w:rFonts w:ascii="Arial" w:eastAsia="Calibri" w:hAnsi="Arial" w:cs="Arial"/>
          <w:sz w:val="24"/>
          <w:szCs w:val="24"/>
          <w:lang w:val="es-MX"/>
        </w:rPr>
      </w:pPr>
    </w:p>
    <w:p w:rsidR="00151DC1" w:rsidRPr="00AB24DD" w:rsidRDefault="00151DC1" w:rsidP="00FC31E2">
      <w:pPr>
        <w:autoSpaceDE w:val="0"/>
        <w:autoSpaceDN w:val="0"/>
        <w:adjustRightInd w:val="0"/>
        <w:spacing w:after="0" w:line="360" w:lineRule="auto"/>
        <w:ind w:left="426"/>
        <w:contextualSpacing/>
        <w:jc w:val="both"/>
        <w:rPr>
          <w:rFonts w:ascii="Arial" w:eastAsia="Calibri" w:hAnsi="Arial" w:cs="Arial"/>
          <w:sz w:val="24"/>
          <w:szCs w:val="24"/>
          <w:lang w:val="es-MX"/>
        </w:rPr>
      </w:pPr>
    </w:p>
    <w:p w:rsidR="00FC31E2" w:rsidRPr="00AB24DD" w:rsidRDefault="00FC31E2" w:rsidP="00D25E54">
      <w:pPr>
        <w:autoSpaceDE w:val="0"/>
        <w:autoSpaceDN w:val="0"/>
        <w:adjustRightInd w:val="0"/>
        <w:spacing w:after="0" w:line="360" w:lineRule="auto"/>
        <w:ind w:left="1701"/>
        <w:contextualSpacing/>
        <w:jc w:val="both"/>
        <w:rPr>
          <w:rFonts w:ascii="Arial" w:eastAsia="Calibri" w:hAnsi="Arial" w:cs="Arial"/>
          <w:sz w:val="24"/>
          <w:szCs w:val="24"/>
          <w:lang w:val="es-MX"/>
        </w:rPr>
      </w:pPr>
      <w:r w:rsidRPr="00AB24DD">
        <w:rPr>
          <w:rFonts w:ascii="Arial" w:eastAsia="Calibri" w:hAnsi="Arial" w:cs="Arial"/>
          <w:b/>
          <w:sz w:val="24"/>
          <w:szCs w:val="24"/>
          <w:lang w:val="es-MX"/>
        </w:rPr>
        <w:t>8.1. Micro lleno Sanitario</w:t>
      </w:r>
      <w:r w:rsidRPr="00AB24DD">
        <w:rPr>
          <w:rFonts w:ascii="Arial" w:eastAsia="Calibri" w:hAnsi="Arial" w:cs="Arial"/>
          <w:sz w:val="24"/>
          <w:szCs w:val="24"/>
          <w:lang w:val="es-MX"/>
        </w:rPr>
        <w:t>.</w:t>
      </w:r>
    </w:p>
    <w:p w:rsidR="00FC31E2" w:rsidRPr="00AB24DD" w:rsidRDefault="00FC31E2" w:rsidP="00D25E54">
      <w:pPr>
        <w:autoSpaceDE w:val="0"/>
        <w:autoSpaceDN w:val="0"/>
        <w:adjustRightInd w:val="0"/>
        <w:spacing w:after="0" w:line="360" w:lineRule="auto"/>
        <w:ind w:left="1701"/>
        <w:contextualSpacing/>
        <w:jc w:val="both"/>
        <w:rPr>
          <w:rFonts w:ascii="Arial" w:eastAsia="Times New Roman" w:hAnsi="Arial" w:cs="Arial"/>
          <w:color w:val="000000"/>
          <w:sz w:val="24"/>
          <w:szCs w:val="24"/>
          <w:lang w:val="es-MX" w:eastAsia="es-MX"/>
        </w:rPr>
      </w:pPr>
      <w:r w:rsidRPr="00AB24DD">
        <w:rPr>
          <w:rFonts w:ascii="Arial" w:eastAsia="Times New Roman" w:hAnsi="Arial" w:cs="Arial"/>
          <w:color w:val="000000"/>
          <w:sz w:val="24"/>
          <w:szCs w:val="24"/>
          <w:lang w:val="es-MX" w:eastAsia="es-MX"/>
        </w:rPr>
        <w:t>En centros de salud que cuenten con un área periférica suficientemente amplia, dentro de sus límites se podrá construir micro rellenos sanitarios manuales. Esto especialmente en los casos en que la recolección y la disposición final de desechos domésticos de la ciudad no reúnan condiciones de seguridad y que la basura sea depositada en ríos, quebradas o botaderos abiertos. Los rellenos son fosas para depositar los desechos infecciosos y especiales, preferentemente luego de que hayan sido sometidos a tratamiento de desinfección o neutralización química. Este relleno se construirá cumpliendo las siguientes condiciones:</w:t>
      </w:r>
    </w:p>
    <w:p w:rsidR="00FC31E2" w:rsidRPr="00AB24DD" w:rsidRDefault="00FC31E2" w:rsidP="00D25E54">
      <w:pPr>
        <w:spacing w:before="100" w:beforeAutospacing="1" w:after="100" w:afterAutospacing="1" w:line="360" w:lineRule="auto"/>
        <w:ind w:left="2127"/>
        <w:jc w:val="both"/>
        <w:rPr>
          <w:rFonts w:ascii="Arial" w:eastAsia="Times New Roman" w:hAnsi="Arial" w:cs="Arial"/>
          <w:color w:val="000000"/>
          <w:sz w:val="24"/>
          <w:szCs w:val="24"/>
          <w:lang w:val="es-MX" w:eastAsia="es-MX"/>
        </w:rPr>
      </w:pPr>
      <w:r w:rsidRPr="00AB24DD">
        <w:rPr>
          <w:rFonts w:ascii="Arial" w:eastAsia="Times New Roman" w:hAnsi="Arial" w:cs="Arial"/>
          <w:color w:val="000000"/>
          <w:sz w:val="24"/>
          <w:szCs w:val="24"/>
          <w:lang w:val="es-MX" w:eastAsia="es-MX"/>
        </w:rPr>
        <w:lastRenderedPageBreak/>
        <w:t>Vida útil no inferior a los 5 años.</w:t>
      </w:r>
    </w:p>
    <w:p w:rsidR="00FC31E2" w:rsidRPr="00AB24DD" w:rsidRDefault="00FC31E2" w:rsidP="00D25E54">
      <w:pPr>
        <w:spacing w:before="100" w:beforeAutospacing="1" w:after="100" w:afterAutospacing="1" w:line="360" w:lineRule="auto"/>
        <w:ind w:left="2127"/>
        <w:jc w:val="both"/>
        <w:rPr>
          <w:rFonts w:ascii="Arial" w:eastAsia="Times New Roman" w:hAnsi="Arial" w:cs="Arial"/>
          <w:color w:val="000000"/>
          <w:sz w:val="24"/>
          <w:szCs w:val="24"/>
          <w:lang w:val="es-MX" w:eastAsia="es-MX"/>
        </w:rPr>
      </w:pPr>
      <w:r w:rsidRPr="00AB24DD">
        <w:rPr>
          <w:rFonts w:ascii="Arial" w:eastAsia="Times New Roman" w:hAnsi="Arial" w:cs="Arial"/>
          <w:color w:val="000000"/>
          <w:sz w:val="24"/>
          <w:szCs w:val="24"/>
          <w:lang w:val="es-MX" w:eastAsia="es-MX"/>
        </w:rPr>
        <w:t>Tamaño promedio de 2.5m de ancho por 2m de profundidad.</w:t>
      </w:r>
    </w:p>
    <w:p w:rsidR="00FC31E2" w:rsidRPr="00AB24DD" w:rsidRDefault="00FC31E2" w:rsidP="00D25E54">
      <w:pPr>
        <w:spacing w:before="100" w:beforeAutospacing="1" w:after="100" w:afterAutospacing="1" w:line="360" w:lineRule="auto"/>
        <w:ind w:left="2127"/>
        <w:jc w:val="both"/>
        <w:rPr>
          <w:rFonts w:ascii="Arial" w:eastAsia="Times New Roman" w:hAnsi="Arial" w:cs="Arial"/>
          <w:color w:val="000000"/>
          <w:sz w:val="24"/>
          <w:szCs w:val="24"/>
          <w:lang w:val="es-MX" w:eastAsia="es-MX"/>
        </w:rPr>
      </w:pPr>
      <w:r w:rsidRPr="00AB24DD">
        <w:rPr>
          <w:rFonts w:ascii="Arial" w:eastAsia="Times New Roman" w:hAnsi="Arial" w:cs="Arial"/>
          <w:color w:val="000000"/>
          <w:sz w:val="24"/>
          <w:szCs w:val="24"/>
          <w:lang w:val="es-MX" w:eastAsia="es-MX"/>
        </w:rPr>
        <w:t>No presentar filtraciones y a una distancia mayor de 200 metros de cualquier curso hídrico o sistema de abastecimiento de agua potable.</w:t>
      </w:r>
    </w:p>
    <w:p w:rsidR="00FC31E2" w:rsidRPr="00AB24DD" w:rsidRDefault="00FC31E2" w:rsidP="00D25E54">
      <w:pPr>
        <w:spacing w:after="0" w:line="360" w:lineRule="auto"/>
        <w:ind w:left="2127"/>
        <w:jc w:val="both"/>
        <w:rPr>
          <w:rFonts w:ascii="Arial" w:eastAsia="Times New Roman" w:hAnsi="Arial" w:cs="Arial"/>
          <w:color w:val="000000"/>
          <w:sz w:val="24"/>
          <w:szCs w:val="24"/>
          <w:lang w:val="es-MX" w:eastAsia="es-MX"/>
        </w:rPr>
      </w:pPr>
      <w:r w:rsidRPr="00AB24DD">
        <w:rPr>
          <w:rFonts w:ascii="Arial" w:eastAsia="Times New Roman" w:hAnsi="Arial" w:cs="Arial"/>
          <w:color w:val="000000"/>
          <w:sz w:val="24"/>
          <w:szCs w:val="24"/>
          <w:lang w:val="es-MX" w:eastAsia="es-MX"/>
        </w:rPr>
        <w:t>Impermeabilización adecuada con fondo de arcilla compactada de 60 centímetros de espesor o membrana plástica de 200 micrómetros en todo el fondo de la celda.</w:t>
      </w:r>
    </w:p>
    <w:p w:rsidR="00FC31E2" w:rsidRPr="00AB24DD" w:rsidRDefault="00FC31E2" w:rsidP="00D25E54">
      <w:pPr>
        <w:spacing w:after="0" w:line="360" w:lineRule="auto"/>
        <w:ind w:left="2127"/>
        <w:jc w:val="both"/>
        <w:rPr>
          <w:rFonts w:ascii="Arial" w:eastAsia="Times New Roman" w:hAnsi="Arial" w:cs="Arial"/>
          <w:color w:val="000000"/>
          <w:sz w:val="24"/>
          <w:szCs w:val="24"/>
          <w:lang w:val="es-MX" w:eastAsia="es-MX"/>
        </w:rPr>
      </w:pPr>
      <w:r w:rsidRPr="00AB24DD">
        <w:rPr>
          <w:rFonts w:ascii="Arial" w:eastAsia="Times New Roman" w:hAnsi="Arial" w:cs="Arial"/>
          <w:color w:val="000000"/>
          <w:sz w:val="24"/>
          <w:szCs w:val="24"/>
          <w:lang w:val="es-MX" w:eastAsia="es-MX"/>
        </w:rPr>
        <w:t>Deberán ser tapados con una cobertura de tierra de 5 a 20 centímetros de espesor luego de cada utilización.</w:t>
      </w:r>
    </w:p>
    <w:p w:rsidR="00FC31E2" w:rsidRPr="00AB24DD" w:rsidRDefault="00FC31E2" w:rsidP="00D25E54">
      <w:pPr>
        <w:spacing w:after="0" w:line="360" w:lineRule="auto"/>
        <w:ind w:left="2127"/>
        <w:jc w:val="both"/>
        <w:rPr>
          <w:rFonts w:ascii="Arial" w:eastAsia="Times New Roman" w:hAnsi="Arial" w:cs="Arial"/>
          <w:color w:val="000000"/>
          <w:sz w:val="24"/>
          <w:szCs w:val="24"/>
          <w:lang w:val="es-MX" w:eastAsia="es-MX"/>
        </w:rPr>
      </w:pPr>
      <w:r w:rsidRPr="00AB24DD">
        <w:rPr>
          <w:rFonts w:ascii="Arial" w:eastAsia="Times New Roman" w:hAnsi="Arial" w:cs="Arial"/>
          <w:color w:val="000000"/>
          <w:sz w:val="24"/>
          <w:szCs w:val="24"/>
          <w:lang w:val="es-MX" w:eastAsia="es-MX"/>
        </w:rPr>
        <w:t>Cobertura final de arcilla de 50 centímetros de espesor.</w:t>
      </w:r>
    </w:p>
    <w:p w:rsidR="00FC31E2" w:rsidRPr="00AB24DD" w:rsidRDefault="00FC31E2" w:rsidP="00D25E54">
      <w:pPr>
        <w:spacing w:after="0" w:line="360" w:lineRule="auto"/>
        <w:ind w:left="1985"/>
        <w:jc w:val="both"/>
        <w:rPr>
          <w:rFonts w:ascii="Arial" w:eastAsia="Times New Roman" w:hAnsi="Arial" w:cs="Arial"/>
          <w:color w:val="000000"/>
          <w:sz w:val="24"/>
          <w:szCs w:val="24"/>
          <w:lang w:val="es-MX" w:eastAsia="es-MX"/>
        </w:rPr>
      </w:pPr>
      <w:r w:rsidRPr="00AB24DD">
        <w:rPr>
          <w:rFonts w:ascii="Arial" w:eastAsia="Times New Roman" w:hAnsi="Arial" w:cs="Arial"/>
          <w:color w:val="000000"/>
          <w:sz w:val="24"/>
          <w:szCs w:val="24"/>
          <w:lang w:val="es-MX" w:eastAsia="es-MX"/>
        </w:rPr>
        <w:t>El relleno sanitario debe tener cerco perimétrico para evitar que los niños y los animales caigan en él.</w:t>
      </w:r>
    </w:p>
    <w:p w:rsidR="00FC31E2" w:rsidRPr="00AB24DD" w:rsidRDefault="00FC31E2" w:rsidP="00D25E54">
      <w:pPr>
        <w:spacing w:after="0" w:line="360" w:lineRule="auto"/>
        <w:ind w:left="1985"/>
        <w:jc w:val="both"/>
        <w:rPr>
          <w:rFonts w:ascii="Arial" w:eastAsia="Times New Roman" w:hAnsi="Arial" w:cs="Arial"/>
          <w:color w:val="000000"/>
          <w:sz w:val="24"/>
          <w:szCs w:val="24"/>
          <w:lang w:val="es-MX" w:eastAsia="es-MX"/>
        </w:rPr>
      </w:pPr>
      <w:r w:rsidRPr="00AB24DD">
        <w:rPr>
          <w:rFonts w:ascii="Arial" w:eastAsia="Times New Roman" w:hAnsi="Arial" w:cs="Arial"/>
          <w:color w:val="000000"/>
          <w:sz w:val="24"/>
          <w:szCs w:val="24"/>
          <w:lang w:val="es-MX" w:eastAsia="es-MX"/>
        </w:rPr>
        <w:t>Señalización adecuada.</w:t>
      </w:r>
    </w:p>
    <w:p w:rsidR="00FC31E2" w:rsidRPr="00AB24DD" w:rsidRDefault="00FC31E2" w:rsidP="00C43398">
      <w:pPr>
        <w:spacing w:after="0" w:line="360" w:lineRule="auto"/>
        <w:ind w:left="1134"/>
        <w:contextualSpacing/>
        <w:jc w:val="both"/>
        <w:rPr>
          <w:rFonts w:ascii="Arial" w:eastAsia="Times New Roman" w:hAnsi="Arial" w:cs="Arial"/>
          <w:b/>
          <w:color w:val="000000"/>
          <w:sz w:val="24"/>
          <w:szCs w:val="24"/>
          <w:lang w:val="es-MX" w:eastAsia="es-MX"/>
        </w:rPr>
      </w:pPr>
    </w:p>
    <w:p w:rsidR="00FC31E2" w:rsidRPr="00AB24DD" w:rsidRDefault="00FC31E2" w:rsidP="00D25E54">
      <w:pPr>
        <w:autoSpaceDE w:val="0"/>
        <w:autoSpaceDN w:val="0"/>
        <w:adjustRightInd w:val="0"/>
        <w:spacing w:after="0" w:line="360" w:lineRule="auto"/>
        <w:ind w:left="1560"/>
        <w:contextualSpacing/>
        <w:jc w:val="both"/>
        <w:rPr>
          <w:rFonts w:ascii="Arial" w:eastAsia="Calibri" w:hAnsi="Arial" w:cs="Arial"/>
          <w:bCs/>
          <w:sz w:val="24"/>
          <w:szCs w:val="24"/>
          <w:lang w:val="es-MX"/>
        </w:rPr>
      </w:pPr>
      <w:r w:rsidRPr="00AB24DD">
        <w:rPr>
          <w:rFonts w:ascii="Arial" w:eastAsia="Calibri" w:hAnsi="Arial" w:cs="Arial"/>
          <w:bCs/>
          <w:sz w:val="24"/>
          <w:szCs w:val="24"/>
          <w:lang w:val="es-MX"/>
        </w:rPr>
        <w:t>Actualmente el Centro de Salud Chipe cuenta con un micro relleno sanitario manual donde viene disponiendo sus residuos sólidos, para la construcción del mismo de ha tenido en cuenta los criterios técnicos anteriormente mencionados.</w:t>
      </w:r>
    </w:p>
    <w:p w:rsidR="00FC31E2" w:rsidRPr="00AB24DD" w:rsidRDefault="00FC31E2" w:rsidP="00D25E54">
      <w:pPr>
        <w:autoSpaceDE w:val="0"/>
        <w:autoSpaceDN w:val="0"/>
        <w:adjustRightInd w:val="0"/>
        <w:spacing w:after="0" w:line="360" w:lineRule="auto"/>
        <w:ind w:left="1276"/>
        <w:contextualSpacing/>
        <w:jc w:val="both"/>
        <w:rPr>
          <w:rFonts w:ascii="Arial" w:eastAsia="Calibri" w:hAnsi="Arial" w:cs="Arial"/>
          <w:b/>
          <w:bCs/>
          <w:sz w:val="24"/>
          <w:szCs w:val="24"/>
          <w:lang w:val="es-MX"/>
        </w:rPr>
      </w:pPr>
      <w:r w:rsidRPr="00AB24DD">
        <w:rPr>
          <w:rFonts w:ascii="Arial" w:eastAsia="Calibri" w:hAnsi="Arial" w:cs="Arial"/>
          <w:b/>
          <w:bCs/>
          <w:sz w:val="24"/>
          <w:szCs w:val="24"/>
          <w:lang w:val="es-MX"/>
        </w:rPr>
        <w:t>9. Informes a la autoridad competente</w:t>
      </w:r>
    </w:p>
    <w:p w:rsidR="00FC31E2" w:rsidRPr="00AB24DD" w:rsidRDefault="00FC31E2" w:rsidP="00D25E54">
      <w:pPr>
        <w:autoSpaceDE w:val="0"/>
        <w:autoSpaceDN w:val="0"/>
        <w:adjustRightInd w:val="0"/>
        <w:spacing w:after="0" w:line="360" w:lineRule="auto"/>
        <w:ind w:left="1276"/>
        <w:contextualSpacing/>
        <w:jc w:val="both"/>
        <w:rPr>
          <w:rFonts w:ascii="Arial" w:eastAsia="Calibri" w:hAnsi="Arial" w:cs="Arial"/>
          <w:sz w:val="24"/>
          <w:szCs w:val="24"/>
          <w:lang w:val="es-MX"/>
        </w:rPr>
      </w:pPr>
      <w:r w:rsidRPr="00AB24DD">
        <w:rPr>
          <w:rFonts w:ascii="Arial" w:eastAsia="Calibri" w:hAnsi="Arial" w:cs="Arial"/>
          <w:sz w:val="24"/>
          <w:szCs w:val="24"/>
          <w:lang w:val="es-MX"/>
        </w:rPr>
        <w:t>El control y llenado de los Manifiestos de Residuos Peligrosos, debe realizarse realizado en forma diaria tanto por el generador como por la EPS-RS o EC-RS, las mismas que cada fin de mes y en el menor lapso posterior a este serán entregados a la autoridad competente junto al Consolidado Mensual.</w:t>
      </w:r>
    </w:p>
    <w:p w:rsidR="00FC31E2" w:rsidRPr="00AB24DD" w:rsidRDefault="00FC31E2" w:rsidP="00D25E54">
      <w:pPr>
        <w:autoSpaceDE w:val="0"/>
        <w:autoSpaceDN w:val="0"/>
        <w:adjustRightInd w:val="0"/>
        <w:spacing w:after="0" w:line="360" w:lineRule="auto"/>
        <w:ind w:left="1276"/>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El control y llenado de las Declaración Anual del manejo de Residuos Sólidos, será realizado en forma anual y entregada a </w:t>
      </w:r>
      <w:r w:rsidR="00D018CB" w:rsidRPr="00AB24DD">
        <w:rPr>
          <w:rFonts w:ascii="Arial" w:eastAsia="Calibri" w:hAnsi="Arial" w:cs="Arial"/>
          <w:sz w:val="24"/>
          <w:szCs w:val="24"/>
          <w:lang w:val="es-MX"/>
        </w:rPr>
        <w:t>las autoridades competentes</w:t>
      </w:r>
      <w:r w:rsidRPr="00AB24DD">
        <w:rPr>
          <w:rFonts w:ascii="Arial" w:eastAsia="Calibri" w:hAnsi="Arial" w:cs="Arial"/>
          <w:sz w:val="24"/>
          <w:szCs w:val="24"/>
          <w:lang w:val="es-MX"/>
        </w:rPr>
        <w:t xml:space="preserve"> en el menor lapso posterior a culminado el año.</w:t>
      </w:r>
    </w:p>
    <w:p w:rsidR="00FC31E2" w:rsidRPr="00AB24DD" w:rsidRDefault="00FC31E2" w:rsidP="00D25E54">
      <w:pPr>
        <w:autoSpaceDE w:val="0"/>
        <w:autoSpaceDN w:val="0"/>
        <w:adjustRightInd w:val="0"/>
        <w:spacing w:after="0" w:line="360" w:lineRule="auto"/>
        <w:ind w:left="1276"/>
        <w:contextualSpacing/>
        <w:jc w:val="both"/>
        <w:rPr>
          <w:rFonts w:ascii="Arial" w:eastAsia="Calibri" w:hAnsi="Arial" w:cs="Arial"/>
          <w:b/>
          <w:bCs/>
          <w:sz w:val="24"/>
          <w:szCs w:val="24"/>
          <w:lang w:val="es-MX"/>
        </w:rPr>
      </w:pPr>
      <w:r w:rsidRPr="00AB24DD">
        <w:rPr>
          <w:rFonts w:ascii="Arial" w:eastAsia="Calibri" w:hAnsi="Arial" w:cs="Arial"/>
          <w:b/>
          <w:bCs/>
          <w:sz w:val="24"/>
          <w:szCs w:val="24"/>
          <w:lang w:val="es-MX"/>
        </w:rPr>
        <w:t>10. Acciones para las Medidas de seguridad:</w:t>
      </w:r>
    </w:p>
    <w:p w:rsidR="00FC31E2" w:rsidRPr="00AB24DD" w:rsidRDefault="00FC31E2" w:rsidP="00D25E54">
      <w:pPr>
        <w:autoSpaceDE w:val="0"/>
        <w:autoSpaceDN w:val="0"/>
        <w:adjustRightInd w:val="0"/>
        <w:spacing w:after="0" w:line="360" w:lineRule="auto"/>
        <w:ind w:left="1276"/>
        <w:contextualSpacing/>
        <w:jc w:val="both"/>
        <w:rPr>
          <w:rFonts w:ascii="Arial" w:eastAsia="Calibri" w:hAnsi="Arial" w:cs="Arial"/>
          <w:sz w:val="24"/>
          <w:szCs w:val="24"/>
          <w:lang w:val="es-MX"/>
        </w:rPr>
      </w:pPr>
      <w:r w:rsidRPr="00AB24DD">
        <w:rPr>
          <w:rFonts w:ascii="Arial" w:eastAsia="Calibri" w:hAnsi="Arial" w:cs="Arial"/>
          <w:sz w:val="24"/>
          <w:szCs w:val="24"/>
          <w:lang w:val="es-MX"/>
        </w:rPr>
        <w:t>De manera específica estas acciones abarcan:</w:t>
      </w:r>
    </w:p>
    <w:p w:rsidR="00FC31E2" w:rsidRPr="00AB24DD" w:rsidRDefault="00FC31E2" w:rsidP="00D25E54">
      <w:pPr>
        <w:autoSpaceDE w:val="0"/>
        <w:autoSpaceDN w:val="0"/>
        <w:adjustRightInd w:val="0"/>
        <w:spacing w:after="0" w:line="360" w:lineRule="auto"/>
        <w:ind w:left="1276"/>
        <w:jc w:val="both"/>
        <w:rPr>
          <w:rFonts w:ascii="Arial" w:eastAsia="Calibri" w:hAnsi="Arial" w:cs="Arial"/>
          <w:sz w:val="24"/>
          <w:szCs w:val="24"/>
          <w:lang w:val="es-MX"/>
        </w:rPr>
      </w:pPr>
      <w:r w:rsidRPr="00AB24DD">
        <w:rPr>
          <w:rFonts w:ascii="Arial" w:eastAsia="Calibri" w:hAnsi="Arial" w:cs="Arial"/>
          <w:sz w:val="24"/>
          <w:szCs w:val="24"/>
          <w:lang w:val="es-MX"/>
        </w:rPr>
        <w:t>Chequeo médico al personal de servicios.</w:t>
      </w:r>
    </w:p>
    <w:p w:rsidR="00FC31E2" w:rsidRPr="00AB24DD" w:rsidRDefault="00FC31E2" w:rsidP="00D25E54">
      <w:pPr>
        <w:autoSpaceDE w:val="0"/>
        <w:autoSpaceDN w:val="0"/>
        <w:adjustRightInd w:val="0"/>
        <w:spacing w:after="0" w:line="360" w:lineRule="auto"/>
        <w:ind w:left="1276"/>
        <w:jc w:val="both"/>
        <w:rPr>
          <w:rFonts w:ascii="Arial" w:eastAsia="Calibri" w:hAnsi="Arial" w:cs="Arial"/>
          <w:sz w:val="24"/>
          <w:szCs w:val="24"/>
          <w:lang w:val="es-MX"/>
        </w:rPr>
      </w:pPr>
      <w:r w:rsidRPr="00AB24DD">
        <w:rPr>
          <w:rFonts w:ascii="Arial" w:eastAsia="Calibri" w:hAnsi="Arial" w:cs="Arial"/>
          <w:sz w:val="24"/>
          <w:szCs w:val="24"/>
          <w:lang w:val="es-MX"/>
        </w:rPr>
        <w:t>Vacunación del personal.</w:t>
      </w:r>
    </w:p>
    <w:p w:rsidR="00FC31E2" w:rsidRPr="00AB24DD" w:rsidRDefault="00FC31E2" w:rsidP="00D25E54">
      <w:pPr>
        <w:autoSpaceDE w:val="0"/>
        <w:autoSpaceDN w:val="0"/>
        <w:adjustRightInd w:val="0"/>
        <w:spacing w:after="0" w:line="360" w:lineRule="auto"/>
        <w:ind w:left="1276"/>
        <w:jc w:val="both"/>
        <w:rPr>
          <w:rFonts w:ascii="Arial" w:eastAsia="Calibri" w:hAnsi="Arial" w:cs="Arial"/>
          <w:sz w:val="24"/>
          <w:szCs w:val="24"/>
          <w:lang w:val="es-MX"/>
        </w:rPr>
      </w:pPr>
      <w:r w:rsidRPr="00AB24DD">
        <w:rPr>
          <w:rFonts w:ascii="Arial" w:eastAsia="Calibri" w:hAnsi="Arial" w:cs="Arial"/>
          <w:sz w:val="24"/>
          <w:szCs w:val="24"/>
          <w:lang w:val="es-MX"/>
        </w:rPr>
        <w:lastRenderedPageBreak/>
        <w:t>Inducción para sus tareas diarias.</w:t>
      </w:r>
    </w:p>
    <w:p w:rsidR="00FC31E2" w:rsidRPr="00AB24DD" w:rsidRDefault="00FC31E2" w:rsidP="00D25E54">
      <w:pPr>
        <w:autoSpaceDE w:val="0"/>
        <w:autoSpaceDN w:val="0"/>
        <w:adjustRightInd w:val="0"/>
        <w:spacing w:after="0" w:line="360" w:lineRule="auto"/>
        <w:ind w:left="1276"/>
        <w:jc w:val="both"/>
        <w:rPr>
          <w:rFonts w:ascii="Arial" w:eastAsia="Calibri" w:hAnsi="Arial" w:cs="Arial"/>
          <w:sz w:val="24"/>
          <w:szCs w:val="24"/>
          <w:lang w:val="es-MX"/>
        </w:rPr>
      </w:pPr>
      <w:r w:rsidRPr="00AB24DD">
        <w:rPr>
          <w:rFonts w:ascii="Arial" w:eastAsia="Calibri" w:hAnsi="Arial" w:cs="Arial"/>
          <w:sz w:val="24"/>
          <w:szCs w:val="24"/>
          <w:lang w:val="es-MX"/>
        </w:rPr>
        <w:t>Proporcionarles su equipo de protección personal.</w:t>
      </w:r>
    </w:p>
    <w:p w:rsidR="00FC31E2" w:rsidRPr="00AB24DD" w:rsidRDefault="00FC31E2" w:rsidP="00D25E54">
      <w:pPr>
        <w:autoSpaceDE w:val="0"/>
        <w:autoSpaceDN w:val="0"/>
        <w:adjustRightInd w:val="0"/>
        <w:spacing w:after="0" w:line="360" w:lineRule="auto"/>
        <w:ind w:left="1276"/>
        <w:jc w:val="both"/>
        <w:rPr>
          <w:rFonts w:ascii="Arial" w:eastAsia="Calibri" w:hAnsi="Arial" w:cs="Arial"/>
          <w:color w:val="000000"/>
          <w:sz w:val="24"/>
          <w:szCs w:val="24"/>
          <w:lang w:val="es-MX"/>
        </w:rPr>
      </w:pPr>
      <w:r w:rsidRPr="00AB24DD">
        <w:rPr>
          <w:rFonts w:ascii="Arial" w:eastAsia="Calibri" w:hAnsi="Arial" w:cs="Arial"/>
          <w:sz w:val="24"/>
          <w:szCs w:val="24"/>
          <w:lang w:val="es-MX"/>
        </w:rPr>
        <w:t>Información sobre asistencia a sus labores.</w:t>
      </w:r>
    </w:p>
    <w:p w:rsidR="00FC31E2" w:rsidRPr="00AB24DD" w:rsidRDefault="00FC31E2" w:rsidP="00D25E54">
      <w:pPr>
        <w:autoSpaceDE w:val="0"/>
        <w:autoSpaceDN w:val="0"/>
        <w:adjustRightInd w:val="0"/>
        <w:spacing w:after="0" w:line="360" w:lineRule="auto"/>
        <w:ind w:left="1560"/>
        <w:contextualSpacing/>
        <w:jc w:val="both"/>
        <w:rPr>
          <w:rFonts w:ascii="Arial" w:eastAsia="Calibri" w:hAnsi="Arial" w:cs="Arial"/>
          <w:b/>
          <w:bCs/>
          <w:sz w:val="24"/>
          <w:szCs w:val="24"/>
          <w:lang w:val="es-MX"/>
        </w:rPr>
      </w:pPr>
      <w:r w:rsidRPr="00AB24DD">
        <w:rPr>
          <w:rFonts w:ascii="Arial" w:eastAsia="Calibri" w:hAnsi="Arial" w:cs="Arial"/>
          <w:b/>
          <w:bCs/>
          <w:sz w:val="24"/>
          <w:szCs w:val="24"/>
          <w:lang w:val="es-MX"/>
        </w:rPr>
        <w:t>10.1 Personal médico y de enfermería</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1. Deberán ser vacunados contra la hepatitis B.</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2. Siempre deberán utilizar guantes. Usarán protector ocular y mascarilla cuando tengan  </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    que manipular sangre u otras secreciones corporales.</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3. Desecharán los guantes si éstos se han perforado. En esa situación se deben lavar </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    las manos y colocarse otro par de guantes.</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4. No deberán tocarse los ojos, la nariz, mucosas, ni la piel con las manos enguantadas.</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5. En ambientes potencialmente infecciosos, el material desechable utilizado como:</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Delantales, mascarillas, guantes, etc., debe empaquetarse apropiadamente en bolsas plásticas rojas, cerrarlas bien y ser etiquetadas como se indicó.</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6. Si la persona tiene heridas abiertas o escoriaciones en las manos y brazos, debe </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    protegerlas con bandas impermeables.</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7. No readaptarán el protector de la aguja con ambas manos, sino con la técnica de  </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    una sola mano.</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8. Para evitar pincharse, coloque el protector en una superficie plana; de ahí presione la jeringa para que la aguja entre al protector y posteriormente asegúrela para que quede bien sellada.</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9. Todo el personal debe lavarse las manos con agua y jabón después de finalizar su tarea y no comer ni beber ni fumar al realizar sus tareas habituales. </w:t>
      </w:r>
    </w:p>
    <w:p w:rsidR="00FC31E2" w:rsidRPr="00AB24DD" w:rsidRDefault="00FC31E2" w:rsidP="00FC31E2">
      <w:pPr>
        <w:autoSpaceDE w:val="0"/>
        <w:autoSpaceDN w:val="0"/>
        <w:adjustRightInd w:val="0"/>
        <w:spacing w:after="0" w:line="360" w:lineRule="auto"/>
        <w:ind w:left="426"/>
        <w:contextualSpacing/>
        <w:jc w:val="both"/>
        <w:rPr>
          <w:rFonts w:ascii="Arial" w:eastAsia="Calibri" w:hAnsi="Arial" w:cs="Arial"/>
          <w:sz w:val="24"/>
          <w:szCs w:val="24"/>
          <w:lang w:val="es-MX"/>
        </w:rPr>
      </w:pPr>
    </w:p>
    <w:p w:rsidR="00FC31E2" w:rsidRPr="00AB24DD" w:rsidRDefault="00FC31E2" w:rsidP="00D25E54">
      <w:pPr>
        <w:autoSpaceDE w:val="0"/>
        <w:autoSpaceDN w:val="0"/>
        <w:adjustRightInd w:val="0"/>
        <w:spacing w:after="0" w:line="360" w:lineRule="auto"/>
        <w:ind w:left="1701"/>
        <w:contextualSpacing/>
        <w:jc w:val="both"/>
        <w:rPr>
          <w:rFonts w:ascii="Arial" w:eastAsia="Calibri" w:hAnsi="Arial" w:cs="Arial"/>
          <w:b/>
          <w:bCs/>
          <w:sz w:val="24"/>
          <w:szCs w:val="24"/>
          <w:lang w:val="es-MX"/>
        </w:rPr>
      </w:pPr>
      <w:r w:rsidRPr="00AB24DD">
        <w:rPr>
          <w:rFonts w:ascii="Arial" w:eastAsia="Calibri" w:hAnsi="Arial" w:cs="Arial"/>
          <w:b/>
          <w:bCs/>
          <w:sz w:val="24"/>
          <w:szCs w:val="24"/>
          <w:lang w:val="es-MX"/>
        </w:rPr>
        <w:lastRenderedPageBreak/>
        <w:t>10.2 Trabajadores de servicios generales encargados de la recolección, transporte y almacenamiento interno de los RR.SS. de EE.SS. O SMA</w:t>
      </w:r>
    </w:p>
    <w:p w:rsidR="00FC31E2" w:rsidRPr="00AB24DD" w:rsidRDefault="00FC31E2" w:rsidP="00D25E54">
      <w:pPr>
        <w:autoSpaceDE w:val="0"/>
        <w:autoSpaceDN w:val="0"/>
        <w:adjustRightInd w:val="0"/>
        <w:spacing w:after="0" w:line="360" w:lineRule="auto"/>
        <w:ind w:left="1701"/>
        <w:contextualSpacing/>
        <w:jc w:val="both"/>
        <w:rPr>
          <w:rFonts w:ascii="Arial" w:eastAsia="Calibri" w:hAnsi="Arial" w:cs="Arial"/>
          <w:b/>
          <w:bCs/>
          <w:sz w:val="24"/>
          <w:szCs w:val="24"/>
          <w:lang w:val="es-MX"/>
        </w:rPr>
      </w:pP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1. Deberán ser vacunados contra la hepatitis B (3 dosis como mínimo) y el tétano.</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 xml:space="preserve">2. Deberán contar y utilizar para sus tareas habituales, los equipos de seguridad personal: </w:t>
      </w:r>
      <w:r w:rsidRPr="00AB24DD">
        <w:rPr>
          <w:rFonts w:ascii="Arial" w:eastAsia="Calibri" w:hAnsi="Arial" w:cs="Arial"/>
          <w:sz w:val="24"/>
          <w:szCs w:val="24"/>
          <w:lang w:val="es-MX"/>
        </w:rPr>
        <w:tab/>
        <w:t>Guantes de goma gruesos, de resistencia adecuada, con características impermeables y que no sufran fácilmente cortaduras; botas de goma; y uniformes.</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3. Se les suministrará equipos para higiene personal.</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4. Dispondrán de los materiales para el lavado, desinfección y esterilización de los contenedores y del área de almacenamiento, usando agua, jabón e hipoclorito de sodio en concentraciones comerciales (lejías).</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5. Utilizarán siempre la ropa o indumentaria y el EPP adecuado (overol, guantes, botas y lentes de protección), siguiendo las instrucciones para su uso apropiado.</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6. Se lavarán las manos con frecuencia y cada vez que vayan a la sala de descanso del personal para beber, comer, maquillarse, etc.</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7. En caso de cualquier tipo de accidente, de rotura o vuelco de cualquier contenedor de DSH/P, avisarán inmediatamente al funcionario responsable del departamento que se encarga del manejo de los DSH. No tratarán de reparar las consecuencias del accidente sin estar autorizados y capacitados para hacerlo.</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8. No vaciarán ningún recipiente que contenga desechos, a menos que haya un letrero o instrucciones indicando cómo hay que hacerlo.</w:t>
      </w:r>
    </w:p>
    <w:p w:rsidR="00FC31E2" w:rsidRPr="00AB24DD" w:rsidRDefault="00FC31E2" w:rsidP="00D25E54">
      <w:pPr>
        <w:autoSpaceDE w:val="0"/>
        <w:autoSpaceDN w:val="0"/>
        <w:adjustRightInd w:val="0"/>
        <w:spacing w:after="0" w:line="360" w:lineRule="auto"/>
        <w:ind w:left="1985"/>
        <w:contextualSpacing/>
        <w:jc w:val="both"/>
        <w:rPr>
          <w:rFonts w:ascii="Arial" w:eastAsia="Calibri" w:hAnsi="Arial" w:cs="Arial"/>
          <w:sz w:val="24"/>
          <w:szCs w:val="24"/>
          <w:lang w:val="es-MX"/>
        </w:rPr>
      </w:pPr>
      <w:r w:rsidRPr="00AB24DD">
        <w:rPr>
          <w:rFonts w:ascii="Arial" w:eastAsia="Calibri" w:hAnsi="Arial" w:cs="Arial"/>
          <w:sz w:val="24"/>
          <w:szCs w:val="24"/>
          <w:lang w:val="es-MX"/>
        </w:rPr>
        <w:t>9. NUNCA ingerir alimentos, beber o fumar, durante el tiempo que dure su actividad laboral directamente asociada con el manejo de los residuos.</w:t>
      </w:r>
    </w:p>
    <w:p w:rsidR="003345C3" w:rsidRPr="00AB24DD" w:rsidRDefault="003345C3" w:rsidP="00D25E54">
      <w:pPr>
        <w:pStyle w:val="Ttulo3"/>
        <w:spacing w:line="360" w:lineRule="auto"/>
        <w:ind w:left="1224"/>
        <w:rPr>
          <w:rFonts w:cs="Arial"/>
        </w:rPr>
      </w:pPr>
      <w:bookmarkStart w:id="113" w:name="_Toc335860"/>
      <w:r w:rsidRPr="00D25E54">
        <w:lastRenderedPageBreak/>
        <w:t>Monitoreo de la propuesta</w:t>
      </w:r>
      <w:r w:rsidRPr="00AB24DD">
        <w:rPr>
          <w:rFonts w:cs="Arial"/>
        </w:rPr>
        <w:t>.</w:t>
      </w:r>
      <w:bookmarkEnd w:id="113"/>
    </w:p>
    <w:p w:rsidR="003345C3" w:rsidRPr="00AB24DD" w:rsidRDefault="003345C3" w:rsidP="00D25E54">
      <w:pPr>
        <w:spacing w:line="360" w:lineRule="auto"/>
        <w:ind w:left="709"/>
        <w:contextualSpacing/>
        <w:jc w:val="both"/>
        <w:rPr>
          <w:rFonts w:ascii="Arial" w:hAnsi="Arial" w:cs="Arial"/>
          <w:sz w:val="24"/>
          <w:szCs w:val="24"/>
          <w:lang w:val="es-ES" w:eastAsia="es-ES"/>
        </w:rPr>
      </w:pPr>
      <w:r w:rsidRPr="00AB24DD">
        <w:rPr>
          <w:rFonts w:ascii="Arial" w:hAnsi="Arial" w:cs="Arial"/>
          <w:sz w:val="24"/>
          <w:szCs w:val="24"/>
          <w:lang w:val="es-ES" w:eastAsia="es-ES"/>
        </w:rPr>
        <w:t xml:space="preserve">Para el monitoreo y evaluación de cada una de las líneas de acción, se llevará a cabo reuniones periódicas de revisión y monitoreo de las actividades planteadas en el plan de acción. </w:t>
      </w:r>
      <w:r w:rsidR="00D018CB" w:rsidRPr="00AB24DD">
        <w:rPr>
          <w:rFonts w:ascii="Arial" w:hAnsi="Arial" w:cs="Arial"/>
          <w:sz w:val="24"/>
          <w:szCs w:val="24"/>
          <w:lang w:val="es-ES" w:eastAsia="es-ES"/>
        </w:rPr>
        <w:t>E</w:t>
      </w:r>
      <w:r w:rsidRPr="00AB24DD">
        <w:rPr>
          <w:rFonts w:ascii="Arial" w:hAnsi="Arial" w:cs="Arial"/>
          <w:sz w:val="24"/>
          <w:szCs w:val="24"/>
          <w:lang w:val="es-ES" w:eastAsia="es-ES"/>
        </w:rPr>
        <w:t xml:space="preserve">l Equipo técnico de residuos </w:t>
      </w:r>
      <w:r w:rsidR="00D018CB" w:rsidRPr="00AB24DD">
        <w:rPr>
          <w:rFonts w:ascii="Arial" w:hAnsi="Arial" w:cs="Arial"/>
          <w:sz w:val="24"/>
          <w:szCs w:val="24"/>
          <w:lang w:val="es-ES" w:eastAsia="es-ES"/>
        </w:rPr>
        <w:t xml:space="preserve">hospitalarios </w:t>
      </w:r>
      <w:r w:rsidRPr="00AB24DD">
        <w:rPr>
          <w:rFonts w:ascii="Arial" w:hAnsi="Arial" w:cs="Arial"/>
          <w:sz w:val="24"/>
          <w:szCs w:val="24"/>
          <w:lang w:val="es-ES" w:eastAsia="es-ES"/>
        </w:rPr>
        <w:t>reportará lo avanzado y los inconvenientes que se tienen para llevar a cabo las actividades, dando lugar luego a los planteamientos y decisiones posteriores.</w:t>
      </w:r>
      <w:r w:rsidR="00F75904" w:rsidRPr="00AB24DD">
        <w:rPr>
          <w:rFonts w:ascii="Arial" w:hAnsi="Arial" w:cs="Arial"/>
          <w:sz w:val="24"/>
          <w:szCs w:val="24"/>
          <w:lang w:val="es-ES" w:eastAsia="es-ES"/>
        </w:rPr>
        <w:t xml:space="preserve">  </w:t>
      </w:r>
      <w:r w:rsidRPr="00AB24DD">
        <w:rPr>
          <w:rFonts w:ascii="Arial" w:hAnsi="Arial" w:cs="Arial"/>
          <w:sz w:val="24"/>
          <w:szCs w:val="24"/>
          <w:lang w:val="es-ES" w:eastAsia="es-ES"/>
        </w:rPr>
        <w:t>Para esto se sugiere verificar el cumplimiento de las actividades planteadas en el plan de acción, en el cual se han establecido indicadores de cumplimiento</w:t>
      </w:r>
      <w:r w:rsidR="00816664" w:rsidRPr="00AB24DD">
        <w:rPr>
          <w:rFonts w:ascii="Arial" w:hAnsi="Arial" w:cs="Arial"/>
          <w:sz w:val="24"/>
          <w:szCs w:val="24"/>
          <w:lang w:val="es-ES" w:eastAsia="es-ES"/>
        </w:rPr>
        <w:t>.</w:t>
      </w:r>
    </w:p>
    <w:p w:rsidR="005D3FC9" w:rsidRDefault="005D3FC9" w:rsidP="007E647E">
      <w:pPr>
        <w:spacing w:line="360" w:lineRule="auto"/>
        <w:contextualSpacing/>
        <w:jc w:val="both"/>
        <w:rPr>
          <w:rFonts w:ascii="Arial" w:hAnsi="Arial" w:cs="Arial"/>
          <w:sz w:val="28"/>
          <w:lang w:val="es-ES" w:eastAsia="es-ES"/>
        </w:rPr>
      </w:pPr>
    </w:p>
    <w:p w:rsidR="00662DD9" w:rsidRDefault="00662DD9" w:rsidP="007E647E">
      <w:pPr>
        <w:spacing w:line="360" w:lineRule="auto"/>
        <w:contextualSpacing/>
        <w:jc w:val="both"/>
        <w:rPr>
          <w:rFonts w:ascii="Arial" w:hAnsi="Arial" w:cs="Arial"/>
          <w:sz w:val="28"/>
          <w:lang w:val="es-ES" w:eastAsia="es-ES"/>
        </w:rPr>
      </w:pPr>
    </w:p>
    <w:p w:rsidR="00662DD9" w:rsidRPr="00B77687" w:rsidRDefault="00662DD9" w:rsidP="007E647E">
      <w:pPr>
        <w:spacing w:line="360" w:lineRule="auto"/>
        <w:contextualSpacing/>
        <w:jc w:val="both"/>
        <w:rPr>
          <w:rFonts w:ascii="Arial" w:hAnsi="Arial" w:cs="Arial"/>
          <w:sz w:val="28"/>
          <w:lang w:val="es-ES" w:eastAsia="es-ES"/>
        </w:rPr>
      </w:pPr>
    </w:p>
    <w:p w:rsidR="00346C7C" w:rsidRDefault="00346C7C">
      <w:pPr>
        <w:rPr>
          <w:rFonts w:ascii="Arial" w:eastAsiaTheme="majorEastAsia" w:hAnsi="Arial" w:cstheme="majorBidi"/>
          <w:b/>
          <w:color w:val="000000" w:themeColor="text1"/>
          <w:sz w:val="24"/>
          <w:szCs w:val="32"/>
        </w:rPr>
      </w:pPr>
      <w:bookmarkStart w:id="114" w:name="_Toc530983276"/>
      <w:bookmarkStart w:id="115" w:name="_Toc335861"/>
      <w:bookmarkStart w:id="116" w:name="_Toc529920419"/>
      <w:r>
        <w:br w:type="page"/>
      </w:r>
    </w:p>
    <w:p w:rsidR="006B372A" w:rsidRPr="00C43398" w:rsidRDefault="006B372A" w:rsidP="00C43398">
      <w:pPr>
        <w:pStyle w:val="Ttulo1"/>
      </w:pPr>
      <w:r w:rsidRPr="00C43398">
        <w:lastRenderedPageBreak/>
        <w:t>DISCUSIÓN</w:t>
      </w:r>
      <w:bookmarkEnd w:id="114"/>
      <w:bookmarkEnd w:id="115"/>
    </w:p>
    <w:p w:rsidR="00432DC8" w:rsidRPr="00B77687" w:rsidRDefault="00432DC8" w:rsidP="00432DC8">
      <w:pPr>
        <w:spacing w:line="360" w:lineRule="auto"/>
        <w:contextualSpacing/>
        <w:jc w:val="both"/>
        <w:rPr>
          <w:rFonts w:ascii="Arial" w:hAnsi="Arial" w:cs="Arial"/>
        </w:rPr>
      </w:pPr>
    </w:p>
    <w:p w:rsidR="00432DC8" w:rsidRPr="00151DC1" w:rsidRDefault="00432DC8" w:rsidP="00151DC1">
      <w:pPr>
        <w:spacing w:line="360" w:lineRule="auto"/>
        <w:contextualSpacing/>
        <w:jc w:val="both"/>
        <w:rPr>
          <w:rFonts w:ascii="Arial" w:hAnsi="Arial" w:cs="Arial"/>
          <w:sz w:val="24"/>
          <w:szCs w:val="24"/>
        </w:rPr>
      </w:pPr>
      <w:r w:rsidRPr="00151DC1">
        <w:rPr>
          <w:rFonts w:ascii="Arial" w:hAnsi="Arial" w:cs="Arial"/>
          <w:sz w:val="24"/>
        </w:rPr>
        <w:t xml:space="preserve">Como se puede observar en los resultados, la cantidad generada de residuos sólidos en las Áreas de intervención del Centro de Salud de </w:t>
      </w:r>
      <w:proofErr w:type="spellStart"/>
      <w:r w:rsidRPr="00151DC1">
        <w:rPr>
          <w:rFonts w:ascii="Arial" w:hAnsi="Arial" w:cs="Arial"/>
          <w:sz w:val="24"/>
        </w:rPr>
        <w:t>Imaza</w:t>
      </w:r>
      <w:proofErr w:type="spellEnd"/>
      <w:r w:rsidRPr="00151DC1">
        <w:rPr>
          <w:rFonts w:ascii="Arial" w:hAnsi="Arial" w:cs="Arial"/>
          <w:sz w:val="24"/>
        </w:rPr>
        <w:t xml:space="preserve"> - </w:t>
      </w:r>
      <w:proofErr w:type="spellStart"/>
      <w:r w:rsidRPr="00151DC1">
        <w:rPr>
          <w:rFonts w:ascii="Arial" w:hAnsi="Arial" w:cs="Arial"/>
          <w:sz w:val="24"/>
        </w:rPr>
        <w:t>Chiriaco</w:t>
      </w:r>
      <w:proofErr w:type="spellEnd"/>
      <w:r w:rsidRPr="00151DC1">
        <w:rPr>
          <w:rFonts w:ascii="Arial" w:hAnsi="Arial" w:cs="Arial"/>
          <w:sz w:val="24"/>
        </w:rPr>
        <w:t xml:space="preserve">, presentan las tres clasificaciones, producto de la toma de muestras y la verificación del contenido de los recipientes de almacenamiento primario e intermedio de los puntos de generación, del que se puede concluir que en orden de mayor generación se encuentran los residuos comunes con 31,94 litros/día, luego los residuos </w:t>
      </w:r>
      <w:proofErr w:type="spellStart"/>
      <w:r w:rsidRPr="00151DC1">
        <w:rPr>
          <w:rFonts w:ascii="Arial" w:hAnsi="Arial" w:cs="Arial"/>
          <w:sz w:val="24"/>
        </w:rPr>
        <w:t>biocontaminados</w:t>
      </w:r>
      <w:proofErr w:type="spellEnd"/>
      <w:r w:rsidRPr="00151DC1">
        <w:rPr>
          <w:rFonts w:ascii="Arial" w:hAnsi="Arial" w:cs="Arial"/>
          <w:sz w:val="24"/>
        </w:rPr>
        <w:t xml:space="preserve"> (incluye a los residuos punzocortantes) y </w:t>
      </w:r>
      <w:r w:rsidRPr="00151DC1">
        <w:rPr>
          <w:rFonts w:ascii="Arial" w:hAnsi="Arial" w:cs="Arial"/>
          <w:sz w:val="24"/>
          <w:szCs w:val="24"/>
        </w:rPr>
        <w:t xml:space="preserve">finalmente los residuos contaminantes en ese orden de prelación. Otro aspecto interesante a comentar identificado y determinado en el diagnóstico de residuos, es que el 55% de la generación total correspondía a residuos que pueden ser reciclados, pero debido a las características de su manejo son mezclados indebidamente con los residuos peligrosos contaminándose. Lo resaltante de este hallazgo es que una mejora sustancial de la segregación y un adecuado control del transporte interno y almacenamiento temporal en el Centro de Acopio evitaría que estos materiales se contaminen, permitiendo su reciclaje, reduciendo sustancialmente la generación de residuos del establecimiento de salud y permitiendo tener un ingreso económico por la venta de los mismos a Empresas Comercializadoras de residuos, de la zona. Al dedicarnos a la propuesta de Gestión Ambiental para el Manejo de Residuos Hospitalarios planteado, este se ha realizado por funciones respetando el Reglamento de Organización y Funciones (ROF), del establecimiento de salud, ya que esto facilitara su rápida implementación ya que al conocerse las funciones de cada servicio se ha podido desarrollar mejor cual va </w:t>
      </w:r>
      <w:proofErr w:type="spellStart"/>
      <w:r w:rsidRPr="00151DC1">
        <w:rPr>
          <w:rFonts w:ascii="Arial" w:hAnsi="Arial" w:cs="Arial"/>
          <w:sz w:val="24"/>
          <w:szCs w:val="24"/>
        </w:rPr>
        <w:t>ha</w:t>
      </w:r>
      <w:proofErr w:type="spellEnd"/>
      <w:r w:rsidRPr="00151DC1">
        <w:rPr>
          <w:rFonts w:ascii="Arial" w:hAnsi="Arial" w:cs="Arial"/>
          <w:sz w:val="24"/>
          <w:szCs w:val="24"/>
        </w:rPr>
        <w:t xml:space="preserve"> ser el equipo técnico que apoyará en su implementación, así como definir mejor sus responsabilidades. Las características de la propuesta de Gestión Ambiental planteado, permite que pueda ser adaptado o convertido a un Modelo de Gestión ISO 14000, ya que presenta las etapas fundamentales para la implantación de esta propuesta como son: Compromiso; Política Ambiental; Planificación (el modelo ya está desarrollado debe ser evaluado previamente por la Oficina de Planificación y aprobado por la Dirección General); Implementación y operación; Verificación y acción correctiva; y Análisis crítico de la administración. La propuesta planteada será sostenible bajo las siguientes condiciones: Internalización de los costos en </w:t>
      </w:r>
      <w:r w:rsidRPr="00151DC1">
        <w:rPr>
          <w:rFonts w:ascii="Arial" w:hAnsi="Arial" w:cs="Arial"/>
          <w:sz w:val="24"/>
          <w:szCs w:val="24"/>
        </w:rPr>
        <w:lastRenderedPageBreak/>
        <w:t>todo el ciclo de vida de los residuos</w:t>
      </w:r>
      <w:r w:rsidR="00CF7D53" w:rsidRPr="00151DC1">
        <w:rPr>
          <w:rFonts w:ascii="Arial" w:hAnsi="Arial" w:cs="Arial"/>
          <w:sz w:val="24"/>
          <w:szCs w:val="24"/>
        </w:rPr>
        <w:t xml:space="preserve"> </w:t>
      </w:r>
      <w:r w:rsidRPr="00151DC1">
        <w:rPr>
          <w:rFonts w:ascii="Arial" w:hAnsi="Arial" w:cs="Arial"/>
          <w:sz w:val="24"/>
          <w:szCs w:val="24"/>
        </w:rPr>
        <w:t>sólidos; Identificación de las fuentes de financiamiento de origen público y</w:t>
      </w:r>
    </w:p>
    <w:p w:rsidR="006B372A" w:rsidRPr="00151DC1" w:rsidRDefault="00432DC8" w:rsidP="00151DC1">
      <w:pPr>
        <w:spacing w:line="360" w:lineRule="auto"/>
        <w:contextualSpacing/>
        <w:jc w:val="both"/>
        <w:rPr>
          <w:rFonts w:ascii="Arial" w:hAnsi="Arial" w:cs="Arial"/>
          <w:sz w:val="24"/>
          <w:szCs w:val="24"/>
        </w:rPr>
      </w:pPr>
      <w:r w:rsidRPr="00151DC1">
        <w:rPr>
          <w:rFonts w:ascii="Arial" w:hAnsi="Arial" w:cs="Arial"/>
          <w:sz w:val="24"/>
          <w:szCs w:val="24"/>
        </w:rPr>
        <w:t>privado, adecuada segregación en los puntos de generación y</w:t>
      </w:r>
      <w:r w:rsidR="00CF7D53" w:rsidRPr="00151DC1">
        <w:rPr>
          <w:rFonts w:ascii="Arial" w:hAnsi="Arial" w:cs="Arial"/>
          <w:sz w:val="24"/>
          <w:szCs w:val="24"/>
        </w:rPr>
        <w:t xml:space="preserve"> </w:t>
      </w:r>
      <w:r w:rsidRPr="00151DC1">
        <w:rPr>
          <w:rFonts w:ascii="Arial" w:hAnsi="Arial" w:cs="Arial"/>
          <w:sz w:val="24"/>
          <w:szCs w:val="24"/>
        </w:rPr>
        <w:t>supervisión de cada etapa de manejo interno, reducción del empleo de</w:t>
      </w:r>
      <w:r w:rsidR="00CF7D53" w:rsidRPr="00151DC1">
        <w:rPr>
          <w:rFonts w:ascii="Arial" w:hAnsi="Arial" w:cs="Arial"/>
          <w:sz w:val="24"/>
          <w:szCs w:val="24"/>
        </w:rPr>
        <w:t xml:space="preserve"> </w:t>
      </w:r>
      <w:r w:rsidRPr="00151DC1">
        <w:rPr>
          <w:rFonts w:ascii="Arial" w:hAnsi="Arial" w:cs="Arial"/>
          <w:sz w:val="24"/>
          <w:szCs w:val="24"/>
        </w:rPr>
        <w:t>insumos y materiales peligrosos para la salud y el medio ambiente y</w:t>
      </w:r>
      <w:r w:rsidR="00CF7D53" w:rsidRPr="00151DC1">
        <w:rPr>
          <w:rFonts w:ascii="Arial" w:hAnsi="Arial" w:cs="Arial"/>
          <w:sz w:val="24"/>
          <w:szCs w:val="24"/>
        </w:rPr>
        <w:t xml:space="preserve"> </w:t>
      </w:r>
      <w:r w:rsidRPr="00151DC1">
        <w:rPr>
          <w:rFonts w:ascii="Arial" w:hAnsi="Arial" w:cs="Arial"/>
          <w:sz w:val="24"/>
          <w:szCs w:val="24"/>
        </w:rPr>
        <w:t>mejora continua de procedimientos médicos mediante el empleo de</w:t>
      </w:r>
      <w:r w:rsidR="00CF7D53" w:rsidRPr="00151DC1">
        <w:rPr>
          <w:rFonts w:ascii="Arial" w:hAnsi="Arial" w:cs="Arial"/>
          <w:sz w:val="24"/>
          <w:szCs w:val="24"/>
        </w:rPr>
        <w:t xml:space="preserve"> prácticas</w:t>
      </w:r>
      <w:r w:rsidRPr="00151DC1">
        <w:rPr>
          <w:rFonts w:ascii="Arial" w:hAnsi="Arial" w:cs="Arial"/>
          <w:sz w:val="24"/>
          <w:szCs w:val="24"/>
        </w:rPr>
        <w:t xml:space="preserve"> menos invasivas y de no ser el caso optar por el empleo de la</w:t>
      </w:r>
      <w:r w:rsidR="00CF7D53" w:rsidRPr="00151DC1">
        <w:rPr>
          <w:rFonts w:ascii="Arial" w:hAnsi="Arial" w:cs="Arial"/>
          <w:sz w:val="24"/>
          <w:szCs w:val="24"/>
        </w:rPr>
        <w:t xml:space="preserve"> </w:t>
      </w:r>
      <w:r w:rsidRPr="00151DC1">
        <w:rPr>
          <w:rFonts w:ascii="Arial" w:hAnsi="Arial" w:cs="Arial"/>
          <w:sz w:val="24"/>
          <w:szCs w:val="24"/>
        </w:rPr>
        <w:t>tecnología para reducir la generación de residuos peligrosos</w:t>
      </w:r>
      <w:r w:rsidR="00CF7D53" w:rsidRPr="00151DC1">
        <w:rPr>
          <w:rFonts w:ascii="Arial" w:hAnsi="Arial" w:cs="Arial"/>
          <w:sz w:val="24"/>
          <w:szCs w:val="24"/>
        </w:rPr>
        <w:t xml:space="preserve">. </w:t>
      </w:r>
    </w:p>
    <w:p w:rsidR="00346C7C" w:rsidRDefault="00346C7C">
      <w:pPr>
        <w:rPr>
          <w:rFonts w:ascii="Arial" w:eastAsiaTheme="majorEastAsia" w:hAnsi="Arial" w:cstheme="majorBidi"/>
          <w:b/>
          <w:color w:val="000000" w:themeColor="text1"/>
          <w:sz w:val="24"/>
          <w:szCs w:val="32"/>
        </w:rPr>
      </w:pPr>
      <w:bookmarkStart w:id="117" w:name="_Toc530983277"/>
      <w:bookmarkStart w:id="118" w:name="_Toc335862"/>
      <w:r>
        <w:br w:type="page"/>
      </w:r>
    </w:p>
    <w:p w:rsidR="003E4EDE" w:rsidRPr="00662DD9" w:rsidRDefault="003E4EDE" w:rsidP="00662DD9">
      <w:pPr>
        <w:pStyle w:val="Ttulo1"/>
      </w:pPr>
      <w:r w:rsidRPr="00662DD9">
        <w:lastRenderedPageBreak/>
        <w:t>CONCLUSIONES</w:t>
      </w:r>
      <w:bookmarkEnd w:id="116"/>
      <w:bookmarkEnd w:id="117"/>
      <w:bookmarkEnd w:id="118"/>
    </w:p>
    <w:p w:rsidR="00CF7D53" w:rsidRPr="00B77687" w:rsidRDefault="00CF7D53" w:rsidP="00CF7D53">
      <w:pPr>
        <w:widowControl w:val="0"/>
        <w:overflowPunct w:val="0"/>
        <w:autoSpaceDE w:val="0"/>
        <w:autoSpaceDN w:val="0"/>
        <w:adjustRightInd w:val="0"/>
        <w:spacing w:after="0" w:line="360" w:lineRule="auto"/>
        <w:jc w:val="both"/>
        <w:rPr>
          <w:rFonts w:ascii="Arial" w:hAnsi="Arial" w:cs="Arial"/>
          <w:sz w:val="24"/>
          <w:szCs w:val="24"/>
        </w:rPr>
      </w:pPr>
    </w:p>
    <w:p w:rsidR="00554A5C" w:rsidRPr="00B77687" w:rsidRDefault="00554A5C" w:rsidP="00CF7D53">
      <w:pPr>
        <w:widowControl w:val="0"/>
        <w:overflowPunct w:val="0"/>
        <w:autoSpaceDE w:val="0"/>
        <w:autoSpaceDN w:val="0"/>
        <w:adjustRightInd w:val="0"/>
        <w:spacing w:after="0" w:line="360" w:lineRule="auto"/>
        <w:jc w:val="both"/>
        <w:rPr>
          <w:rFonts w:ascii="Arial" w:hAnsi="Arial" w:cs="Arial"/>
          <w:sz w:val="24"/>
          <w:szCs w:val="24"/>
        </w:rPr>
      </w:pPr>
      <w:r w:rsidRPr="00B77687">
        <w:rPr>
          <w:rFonts w:ascii="Arial" w:hAnsi="Arial" w:cs="Arial"/>
          <w:sz w:val="24"/>
          <w:szCs w:val="24"/>
        </w:rPr>
        <w:t xml:space="preserve">Se puede concluir lo siguiente: </w:t>
      </w:r>
    </w:p>
    <w:p w:rsidR="007E7796" w:rsidRPr="00B77687" w:rsidRDefault="0021431E" w:rsidP="00CF7D53">
      <w:pPr>
        <w:widowControl w:val="0"/>
        <w:overflowPunct w:val="0"/>
        <w:autoSpaceDE w:val="0"/>
        <w:autoSpaceDN w:val="0"/>
        <w:adjustRightInd w:val="0"/>
        <w:spacing w:after="0" w:line="360" w:lineRule="auto"/>
        <w:jc w:val="both"/>
        <w:rPr>
          <w:rFonts w:ascii="Arial" w:hAnsi="Arial" w:cs="Arial"/>
          <w:sz w:val="24"/>
          <w:szCs w:val="24"/>
          <w:lang w:val="es-ES"/>
        </w:rPr>
      </w:pPr>
      <w:r w:rsidRPr="00B77687">
        <w:rPr>
          <w:rFonts w:ascii="Arial" w:hAnsi="Arial" w:cs="Arial"/>
          <w:sz w:val="24"/>
          <w:szCs w:val="24"/>
        </w:rPr>
        <w:t>E</w:t>
      </w:r>
      <w:r w:rsidR="00554A5C" w:rsidRPr="00B77687">
        <w:rPr>
          <w:rFonts w:ascii="Arial" w:hAnsi="Arial" w:cs="Arial"/>
          <w:sz w:val="24"/>
          <w:szCs w:val="24"/>
        </w:rPr>
        <w:t xml:space="preserve">l </w:t>
      </w:r>
      <w:r w:rsidR="00AA7A55" w:rsidRPr="00B77687">
        <w:rPr>
          <w:rFonts w:ascii="Arial" w:hAnsi="Arial" w:cs="Arial"/>
          <w:sz w:val="24"/>
          <w:szCs w:val="24"/>
        </w:rPr>
        <w:t xml:space="preserve">diagnóstico del </w:t>
      </w:r>
      <w:r w:rsidR="00554A5C" w:rsidRPr="00B77687">
        <w:rPr>
          <w:rFonts w:ascii="Arial" w:hAnsi="Arial" w:cs="Arial"/>
          <w:sz w:val="24"/>
          <w:szCs w:val="24"/>
        </w:rPr>
        <w:t xml:space="preserve">manejo de los residuos sólidos </w:t>
      </w:r>
      <w:r w:rsidR="00AA7A55" w:rsidRPr="00B77687">
        <w:rPr>
          <w:rFonts w:ascii="Arial" w:hAnsi="Arial" w:cs="Arial"/>
          <w:sz w:val="24"/>
          <w:szCs w:val="24"/>
        </w:rPr>
        <w:t xml:space="preserve">hospitalarios del Centro de Salud de </w:t>
      </w:r>
      <w:proofErr w:type="spellStart"/>
      <w:r w:rsidR="00AA7A55" w:rsidRPr="00B77687">
        <w:rPr>
          <w:rFonts w:ascii="Arial" w:hAnsi="Arial" w:cs="Arial"/>
          <w:sz w:val="24"/>
          <w:szCs w:val="24"/>
        </w:rPr>
        <w:t>Imaza</w:t>
      </w:r>
      <w:proofErr w:type="spellEnd"/>
      <w:r w:rsidR="00AA7A55" w:rsidRPr="00B77687">
        <w:rPr>
          <w:rFonts w:ascii="Arial" w:hAnsi="Arial" w:cs="Arial"/>
          <w:sz w:val="24"/>
          <w:szCs w:val="24"/>
        </w:rPr>
        <w:t xml:space="preserve"> </w:t>
      </w:r>
      <w:r w:rsidR="00554A5C" w:rsidRPr="00B77687">
        <w:rPr>
          <w:rFonts w:ascii="Arial" w:hAnsi="Arial" w:cs="Arial"/>
          <w:sz w:val="24"/>
          <w:szCs w:val="24"/>
        </w:rPr>
        <w:t xml:space="preserve">nos ha permitido poder identificar los principales problemas asociados </w:t>
      </w:r>
      <w:r w:rsidR="00AA7A55" w:rsidRPr="00B77687">
        <w:rPr>
          <w:rFonts w:ascii="Arial" w:hAnsi="Arial" w:cs="Arial"/>
          <w:sz w:val="24"/>
          <w:szCs w:val="24"/>
        </w:rPr>
        <w:t>al tratamiento de dichos residuos</w:t>
      </w:r>
      <w:r w:rsidR="00554A5C" w:rsidRPr="00B77687">
        <w:rPr>
          <w:rFonts w:ascii="Arial" w:hAnsi="Arial" w:cs="Arial"/>
          <w:sz w:val="24"/>
          <w:szCs w:val="24"/>
        </w:rPr>
        <w:t xml:space="preserve">, con este diagnóstico se ha podido establecer que el servicio </w:t>
      </w:r>
      <w:r w:rsidR="00AA7A55" w:rsidRPr="00B77687">
        <w:rPr>
          <w:rFonts w:ascii="Arial" w:hAnsi="Arial" w:cs="Arial"/>
          <w:sz w:val="24"/>
          <w:szCs w:val="24"/>
        </w:rPr>
        <w:t xml:space="preserve">de traslado y disposición de los mismos </w:t>
      </w:r>
      <w:r w:rsidR="00554A5C" w:rsidRPr="00B77687">
        <w:rPr>
          <w:rFonts w:ascii="Arial" w:hAnsi="Arial" w:cs="Arial"/>
          <w:sz w:val="24"/>
          <w:szCs w:val="24"/>
        </w:rPr>
        <w:t xml:space="preserve">presenta problemas en cuanto a la cobertura, ello debido a que presentan carencias financieras que se ven reflejada en la operatividad </w:t>
      </w:r>
      <w:r w:rsidR="00AA7A55" w:rsidRPr="00B77687">
        <w:rPr>
          <w:rFonts w:ascii="Arial" w:hAnsi="Arial" w:cs="Arial"/>
          <w:sz w:val="24"/>
          <w:szCs w:val="24"/>
        </w:rPr>
        <w:t>propia del proceso</w:t>
      </w:r>
      <w:r w:rsidR="00554A5C" w:rsidRPr="00B77687">
        <w:rPr>
          <w:rFonts w:ascii="Arial" w:hAnsi="Arial" w:cs="Arial"/>
          <w:sz w:val="24"/>
          <w:szCs w:val="24"/>
        </w:rPr>
        <w:t xml:space="preserve">, tanto en la recolección de los residuos sólidos como </w:t>
      </w:r>
      <w:r w:rsidR="00AA7A55" w:rsidRPr="00B77687">
        <w:rPr>
          <w:rFonts w:ascii="Arial" w:hAnsi="Arial" w:cs="Arial"/>
          <w:sz w:val="24"/>
          <w:szCs w:val="24"/>
        </w:rPr>
        <w:t>la disposición final</w:t>
      </w:r>
      <w:r w:rsidR="00554A5C" w:rsidRPr="00B77687">
        <w:rPr>
          <w:rFonts w:ascii="Arial" w:hAnsi="Arial" w:cs="Arial"/>
          <w:sz w:val="24"/>
          <w:szCs w:val="24"/>
        </w:rPr>
        <w:t>.</w:t>
      </w:r>
      <w:r w:rsidRPr="00B77687">
        <w:rPr>
          <w:rFonts w:ascii="Arial" w:hAnsi="Arial" w:cs="Arial"/>
          <w:sz w:val="24"/>
          <w:szCs w:val="24"/>
        </w:rPr>
        <w:t xml:space="preserve"> </w:t>
      </w:r>
    </w:p>
    <w:p w:rsidR="00AA7A55" w:rsidRPr="00B77687" w:rsidRDefault="00AA7A55" w:rsidP="00CF7D53">
      <w:pPr>
        <w:widowControl w:val="0"/>
        <w:overflowPunct w:val="0"/>
        <w:autoSpaceDE w:val="0"/>
        <w:autoSpaceDN w:val="0"/>
        <w:adjustRightInd w:val="0"/>
        <w:spacing w:after="0" w:line="360" w:lineRule="auto"/>
        <w:jc w:val="both"/>
        <w:rPr>
          <w:rFonts w:ascii="Arial" w:hAnsi="Arial" w:cs="Arial"/>
          <w:sz w:val="24"/>
          <w:szCs w:val="24"/>
          <w:lang w:val="es-ES"/>
        </w:rPr>
      </w:pPr>
      <w:r w:rsidRPr="00B77687">
        <w:rPr>
          <w:rFonts w:ascii="Arial" w:hAnsi="Arial" w:cs="Arial"/>
          <w:sz w:val="24"/>
          <w:szCs w:val="24"/>
          <w:lang w:val="es-ES"/>
        </w:rPr>
        <w:t>Se estimó l</w:t>
      </w:r>
      <w:r w:rsidR="00F71A79" w:rsidRPr="00B77687">
        <w:rPr>
          <w:rFonts w:ascii="Arial" w:hAnsi="Arial" w:cs="Arial"/>
          <w:sz w:val="24"/>
          <w:szCs w:val="24"/>
          <w:lang w:val="es-ES"/>
        </w:rPr>
        <w:t xml:space="preserve">a generación </w:t>
      </w:r>
      <w:r w:rsidRPr="00B77687">
        <w:rPr>
          <w:rFonts w:ascii="Arial" w:hAnsi="Arial" w:cs="Arial"/>
          <w:sz w:val="24"/>
          <w:szCs w:val="24"/>
          <w:lang w:val="es-ES"/>
        </w:rPr>
        <w:t xml:space="preserve">en el Centro de Salud de residuos comunes con 31,94 litros/día, luego los residuos </w:t>
      </w:r>
      <w:proofErr w:type="spellStart"/>
      <w:r w:rsidRPr="00B77687">
        <w:rPr>
          <w:rFonts w:ascii="Arial" w:hAnsi="Arial" w:cs="Arial"/>
          <w:sz w:val="24"/>
          <w:szCs w:val="24"/>
          <w:lang w:val="es-ES"/>
        </w:rPr>
        <w:t>biocontaminados</w:t>
      </w:r>
      <w:proofErr w:type="spellEnd"/>
      <w:r w:rsidRPr="00B77687">
        <w:rPr>
          <w:rFonts w:ascii="Arial" w:hAnsi="Arial" w:cs="Arial"/>
          <w:sz w:val="24"/>
          <w:szCs w:val="24"/>
          <w:lang w:val="es-ES"/>
        </w:rPr>
        <w:t xml:space="preserve"> (incluye a los residuos punzocortantes) y finalmente los residuos contaminantes en ese orden de prelación</w:t>
      </w:r>
      <w:r w:rsidR="00F71A79" w:rsidRPr="00B77687">
        <w:rPr>
          <w:rFonts w:ascii="Arial" w:hAnsi="Arial" w:cs="Arial"/>
          <w:sz w:val="24"/>
          <w:szCs w:val="24"/>
          <w:lang w:val="es-ES"/>
        </w:rPr>
        <w:t>.</w:t>
      </w:r>
      <w:r w:rsidR="00F71A79" w:rsidRPr="00B77687">
        <w:rPr>
          <w:rFonts w:ascii="Arial" w:eastAsia="Calibri" w:hAnsi="Arial" w:cs="Arial"/>
          <w:color w:val="000000"/>
          <w:lang w:val="es-ES"/>
        </w:rPr>
        <w:t xml:space="preserve"> </w:t>
      </w:r>
      <w:r w:rsidR="0021431E" w:rsidRPr="00B77687">
        <w:rPr>
          <w:rFonts w:ascii="Arial" w:eastAsia="Calibri" w:hAnsi="Arial" w:cs="Arial"/>
          <w:color w:val="000000"/>
          <w:lang w:val="es-ES"/>
        </w:rPr>
        <w:t xml:space="preserve"> </w:t>
      </w:r>
      <w:r w:rsidR="00F71A79" w:rsidRPr="00B77687">
        <w:rPr>
          <w:rFonts w:ascii="Arial" w:hAnsi="Arial" w:cs="Arial"/>
          <w:sz w:val="24"/>
          <w:szCs w:val="24"/>
          <w:lang w:val="es-ES"/>
        </w:rPr>
        <w:t xml:space="preserve">La densidad de los residuos sólidos es de </w:t>
      </w:r>
      <w:r w:rsidRPr="00B77687">
        <w:rPr>
          <w:rFonts w:ascii="Arial" w:hAnsi="Arial" w:cs="Arial"/>
          <w:sz w:val="24"/>
          <w:szCs w:val="24"/>
          <w:lang w:val="es-ES"/>
        </w:rPr>
        <w:t xml:space="preserve">0,13 </w:t>
      </w:r>
      <w:r w:rsidR="00F71A79" w:rsidRPr="00B77687">
        <w:rPr>
          <w:rFonts w:ascii="Arial" w:hAnsi="Arial" w:cs="Arial"/>
          <w:sz w:val="24"/>
          <w:szCs w:val="24"/>
          <w:lang w:val="es-ES"/>
        </w:rPr>
        <w:t>kg/m3,</w:t>
      </w:r>
      <w:r w:rsidR="00F71A79" w:rsidRPr="00B77687">
        <w:rPr>
          <w:rFonts w:ascii="Arial" w:eastAsia="Calibri" w:hAnsi="Arial" w:cs="Arial"/>
          <w:color w:val="000000"/>
          <w:lang w:val="es-ES"/>
        </w:rPr>
        <w:t xml:space="preserve"> </w:t>
      </w:r>
      <w:r w:rsidR="00F71A79" w:rsidRPr="00B77687">
        <w:rPr>
          <w:rFonts w:ascii="Arial" w:hAnsi="Arial" w:cs="Arial"/>
          <w:sz w:val="24"/>
          <w:szCs w:val="24"/>
          <w:lang w:val="es-ES"/>
        </w:rPr>
        <w:t>Conocer este dato es importante para establecer el volumen de almacenamiento en el transporte de los residuos y el volumen que ocupará en la infraestructura de disposición final.</w:t>
      </w:r>
      <w:r w:rsidR="007E7796" w:rsidRPr="00B77687">
        <w:rPr>
          <w:rFonts w:ascii="Arial" w:hAnsi="Arial" w:cs="Arial"/>
          <w:sz w:val="24"/>
          <w:szCs w:val="24"/>
          <w:lang w:val="es-ES"/>
        </w:rPr>
        <w:t xml:space="preserve"> </w:t>
      </w:r>
    </w:p>
    <w:p w:rsidR="001873A9" w:rsidRPr="00B77687" w:rsidRDefault="00554A5C" w:rsidP="00CF7D53">
      <w:pPr>
        <w:widowControl w:val="0"/>
        <w:overflowPunct w:val="0"/>
        <w:autoSpaceDE w:val="0"/>
        <w:autoSpaceDN w:val="0"/>
        <w:adjustRightInd w:val="0"/>
        <w:spacing w:after="0" w:line="360" w:lineRule="auto"/>
        <w:jc w:val="both"/>
        <w:rPr>
          <w:rFonts w:ascii="Arial" w:hAnsi="Arial" w:cs="Arial"/>
          <w:sz w:val="24"/>
          <w:szCs w:val="24"/>
        </w:rPr>
      </w:pPr>
      <w:r w:rsidRPr="00B77687">
        <w:rPr>
          <w:rFonts w:ascii="Arial" w:hAnsi="Arial" w:cs="Arial"/>
          <w:sz w:val="24"/>
          <w:szCs w:val="24"/>
        </w:rPr>
        <w:t xml:space="preserve">Se encontró que existe una carencia de equipamientos para realizar las labores de </w:t>
      </w:r>
      <w:r w:rsidR="00AA7A55" w:rsidRPr="00B77687">
        <w:rPr>
          <w:rFonts w:ascii="Arial" w:hAnsi="Arial" w:cs="Arial"/>
          <w:sz w:val="24"/>
          <w:szCs w:val="24"/>
        </w:rPr>
        <w:t xml:space="preserve">disposición </w:t>
      </w:r>
      <w:r w:rsidRPr="00B77687">
        <w:rPr>
          <w:rFonts w:ascii="Arial" w:hAnsi="Arial" w:cs="Arial"/>
          <w:sz w:val="24"/>
          <w:szCs w:val="24"/>
        </w:rPr>
        <w:t xml:space="preserve">tales como contenedores con ruedas para cada uno del personal; así mismo no existe un personal permanente designado en los espacios </w:t>
      </w:r>
      <w:r w:rsidR="00AA7A55" w:rsidRPr="00B77687">
        <w:rPr>
          <w:rFonts w:ascii="Arial" w:hAnsi="Arial" w:cs="Arial"/>
          <w:sz w:val="24"/>
          <w:szCs w:val="24"/>
        </w:rPr>
        <w:t>pertinentes del centro de salud</w:t>
      </w:r>
      <w:r w:rsidRPr="00B77687">
        <w:rPr>
          <w:rFonts w:ascii="Arial" w:hAnsi="Arial" w:cs="Arial"/>
          <w:sz w:val="24"/>
          <w:szCs w:val="24"/>
        </w:rPr>
        <w:t xml:space="preserve">. </w:t>
      </w:r>
    </w:p>
    <w:p w:rsidR="0021431E" w:rsidRPr="00B77687" w:rsidRDefault="007E7796" w:rsidP="00CF7D53">
      <w:pPr>
        <w:widowControl w:val="0"/>
        <w:overflowPunct w:val="0"/>
        <w:autoSpaceDE w:val="0"/>
        <w:autoSpaceDN w:val="0"/>
        <w:adjustRightInd w:val="0"/>
        <w:spacing w:after="0" w:line="360" w:lineRule="auto"/>
        <w:jc w:val="both"/>
        <w:rPr>
          <w:rFonts w:ascii="Arial" w:hAnsi="Arial" w:cs="Arial"/>
          <w:color w:val="111111"/>
          <w:sz w:val="24"/>
          <w:szCs w:val="24"/>
        </w:rPr>
      </w:pPr>
      <w:r w:rsidRPr="00B77687">
        <w:rPr>
          <w:rFonts w:ascii="Arial" w:hAnsi="Arial" w:cs="Arial"/>
          <w:sz w:val="24"/>
          <w:szCs w:val="24"/>
        </w:rPr>
        <w:t>Se logró identificar la actual</w:t>
      </w:r>
      <w:r w:rsidR="00554A5C" w:rsidRPr="00B77687">
        <w:rPr>
          <w:rFonts w:ascii="Arial" w:hAnsi="Arial" w:cs="Arial"/>
          <w:sz w:val="24"/>
          <w:szCs w:val="24"/>
        </w:rPr>
        <w:t xml:space="preserve"> producción de residuos </w:t>
      </w:r>
      <w:r w:rsidR="00AA7A55" w:rsidRPr="00B77687">
        <w:rPr>
          <w:rFonts w:ascii="Arial" w:hAnsi="Arial" w:cs="Arial"/>
          <w:sz w:val="24"/>
          <w:szCs w:val="24"/>
        </w:rPr>
        <w:t>sólidos hospitalarios del centro de salud de</w:t>
      </w:r>
      <w:r w:rsidR="00554A5C" w:rsidRPr="00B77687">
        <w:rPr>
          <w:rFonts w:ascii="Arial" w:hAnsi="Arial" w:cs="Arial"/>
          <w:sz w:val="24"/>
          <w:szCs w:val="24"/>
        </w:rPr>
        <w:t xml:space="preserve"> </w:t>
      </w:r>
      <w:proofErr w:type="spellStart"/>
      <w:r w:rsidR="00554A5C" w:rsidRPr="00B77687">
        <w:rPr>
          <w:rFonts w:ascii="Arial" w:hAnsi="Arial" w:cs="Arial"/>
          <w:sz w:val="24"/>
          <w:szCs w:val="24"/>
        </w:rPr>
        <w:t>Imaza</w:t>
      </w:r>
      <w:proofErr w:type="spellEnd"/>
      <w:r w:rsidR="00554A5C" w:rsidRPr="00B77687">
        <w:rPr>
          <w:rFonts w:ascii="Arial" w:hAnsi="Arial" w:cs="Arial"/>
          <w:sz w:val="24"/>
          <w:szCs w:val="24"/>
        </w:rPr>
        <w:t xml:space="preserve">, estimando la composición física, la densidad </w:t>
      </w:r>
      <w:r w:rsidR="00AA7A55" w:rsidRPr="00B77687">
        <w:rPr>
          <w:rFonts w:ascii="Arial" w:hAnsi="Arial" w:cs="Arial"/>
          <w:sz w:val="24"/>
          <w:szCs w:val="24"/>
        </w:rPr>
        <w:t xml:space="preserve">logrando elaborar </w:t>
      </w:r>
      <w:r w:rsidR="00554A5C" w:rsidRPr="00B77687">
        <w:rPr>
          <w:rFonts w:ascii="Arial" w:hAnsi="Arial" w:cs="Arial"/>
          <w:sz w:val="24"/>
          <w:szCs w:val="24"/>
        </w:rPr>
        <w:t xml:space="preserve">los lineamientos de una propuesta de gestión ambiental para un adecuado manejo de </w:t>
      </w:r>
      <w:r w:rsidR="00AA7A55" w:rsidRPr="00B77687">
        <w:rPr>
          <w:rFonts w:ascii="Arial" w:hAnsi="Arial" w:cs="Arial"/>
          <w:sz w:val="24"/>
          <w:szCs w:val="24"/>
        </w:rPr>
        <w:t xml:space="preserve">dichos </w:t>
      </w:r>
      <w:r w:rsidR="00554A5C" w:rsidRPr="00B77687">
        <w:rPr>
          <w:rFonts w:ascii="Arial" w:hAnsi="Arial" w:cs="Arial"/>
          <w:sz w:val="24"/>
          <w:szCs w:val="24"/>
        </w:rPr>
        <w:t xml:space="preserve">residuos sólidos. </w:t>
      </w:r>
    </w:p>
    <w:p w:rsidR="0021431E" w:rsidRPr="00B77687" w:rsidRDefault="0021431E" w:rsidP="00CF7D53">
      <w:pPr>
        <w:widowControl w:val="0"/>
        <w:overflowPunct w:val="0"/>
        <w:autoSpaceDE w:val="0"/>
        <w:autoSpaceDN w:val="0"/>
        <w:adjustRightInd w:val="0"/>
        <w:spacing w:after="0" w:line="360" w:lineRule="auto"/>
        <w:jc w:val="both"/>
        <w:rPr>
          <w:rFonts w:ascii="Arial" w:hAnsi="Arial" w:cs="Arial"/>
          <w:sz w:val="24"/>
          <w:szCs w:val="24"/>
        </w:rPr>
      </w:pPr>
    </w:p>
    <w:p w:rsidR="0021431E" w:rsidRDefault="0021431E" w:rsidP="00816664">
      <w:pPr>
        <w:widowControl w:val="0"/>
        <w:overflowPunct w:val="0"/>
        <w:autoSpaceDE w:val="0"/>
        <w:autoSpaceDN w:val="0"/>
        <w:adjustRightInd w:val="0"/>
        <w:spacing w:after="0" w:line="360" w:lineRule="auto"/>
        <w:ind w:left="720"/>
        <w:jc w:val="both"/>
        <w:rPr>
          <w:rFonts w:ascii="Arial" w:hAnsi="Arial" w:cs="Arial"/>
          <w:sz w:val="24"/>
          <w:szCs w:val="24"/>
        </w:rPr>
      </w:pPr>
    </w:p>
    <w:p w:rsidR="00662DD9" w:rsidRDefault="00662DD9" w:rsidP="00816664">
      <w:pPr>
        <w:widowControl w:val="0"/>
        <w:overflowPunct w:val="0"/>
        <w:autoSpaceDE w:val="0"/>
        <w:autoSpaceDN w:val="0"/>
        <w:adjustRightInd w:val="0"/>
        <w:spacing w:after="0" w:line="360" w:lineRule="auto"/>
        <w:ind w:left="720"/>
        <w:jc w:val="both"/>
        <w:rPr>
          <w:rFonts w:ascii="Arial" w:hAnsi="Arial" w:cs="Arial"/>
          <w:sz w:val="24"/>
          <w:szCs w:val="24"/>
        </w:rPr>
      </w:pPr>
    </w:p>
    <w:p w:rsidR="00662DD9" w:rsidRDefault="00662DD9" w:rsidP="00816664">
      <w:pPr>
        <w:widowControl w:val="0"/>
        <w:overflowPunct w:val="0"/>
        <w:autoSpaceDE w:val="0"/>
        <w:autoSpaceDN w:val="0"/>
        <w:adjustRightInd w:val="0"/>
        <w:spacing w:after="0" w:line="360" w:lineRule="auto"/>
        <w:ind w:left="720"/>
        <w:jc w:val="both"/>
        <w:rPr>
          <w:rFonts w:ascii="Arial" w:hAnsi="Arial" w:cs="Arial"/>
          <w:sz w:val="24"/>
          <w:szCs w:val="24"/>
        </w:rPr>
      </w:pPr>
    </w:p>
    <w:p w:rsidR="00151DC1" w:rsidRDefault="00151DC1" w:rsidP="00816664">
      <w:pPr>
        <w:widowControl w:val="0"/>
        <w:overflowPunct w:val="0"/>
        <w:autoSpaceDE w:val="0"/>
        <w:autoSpaceDN w:val="0"/>
        <w:adjustRightInd w:val="0"/>
        <w:spacing w:after="0" w:line="360" w:lineRule="auto"/>
        <w:ind w:left="720"/>
        <w:jc w:val="both"/>
        <w:rPr>
          <w:rFonts w:ascii="Arial" w:hAnsi="Arial" w:cs="Arial"/>
          <w:sz w:val="24"/>
          <w:szCs w:val="24"/>
        </w:rPr>
      </w:pPr>
    </w:p>
    <w:p w:rsidR="00151DC1" w:rsidRDefault="00151DC1" w:rsidP="00816664">
      <w:pPr>
        <w:widowControl w:val="0"/>
        <w:overflowPunct w:val="0"/>
        <w:autoSpaceDE w:val="0"/>
        <w:autoSpaceDN w:val="0"/>
        <w:adjustRightInd w:val="0"/>
        <w:spacing w:after="0" w:line="360" w:lineRule="auto"/>
        <w:ind w:left="720"/>
        <w:jc w:val="both"/>
        <w:rPr>
          <w:rFonts w:ascii="Arial" w:hAnsi="Arial" w:cs="Arial"/>
          <w:sz w:val="24"/>
          <w:szCs w:val="24"/>
        </w:rPr>
      </w:pPr>
    </w:p>
    <w:p w:rsidR="00151DC1" w:rsidRPr="00B77687" w:rsidRDefault="00151DC1" w:rsidP="00816664">
      <w:pPr>
        <w:widowControl w:val="0"/>
        <w:overflowPunct w:val="0"/>
        <w:autoSpaceDE w:val="0"/>
        <w:autoSpaceDN w:val="0"/>
        <w:adjustRightInd w:val="0"/>
        <w:spacing w:after="0" w:line="360" w:lineRule="auto"/>
        <w:ind w:left="720"/>
        <w:jc w:val="both"/>
        <w:rPr>
          <w:rFonts w:ascii="Arial" w:hAnsi="Arial" w:cs="Arial"/>
          <w:sz w:val="24"/>
          <w:szCs w:val="24"/>
        </w:rPr>
      </w:pPr>
    </w:p>
    <w:p w:rsidR="00554A5C" w:rsidRPr="00B77687" w:rsidRDefault="00554A5C" w:rsidP="00554A5C">
      <w:pPr>
        <w:widowControl w:val="0"/>
        <w:overflowPunct w:val="0"/>
        <w:autoSpaceDE w:val="0"/>
        <w:autoSpaceDN w:val="0"/>
        <w:adjustRightInd w:val="0"/>
        <w:spacing w:after="0" w:line="360" w:lineRule="auto"/>
        <w:ind w:left="360"/>
        <w:jc w:val="both"/>
        <w:rPr>
          <w:rFonts w:ascii="Arial" w:hAnsi="Arial" w:cs="Arial"/>
          <w:sz w:val="24"/>
          <w:szCs w:val="24"/>
        </w:rPr>
      </w:pPr>
    </w:p>
    <w:p w:rsidR="007C6D2D" w:rsidRPr="00662DD9" w:rsidRDefault="007C6D2D" w:rsidP="00662DD9">
      <w:pPr>
        <w:pStyle w:val="Ttulo1"/>
      </w:pPr>
      <w:bookmarkStart w:id="119" w:name="_Toc529920420"/>
      <w:bookmarkStart w:id="120" w:name="_Toc530983278"/>
      <w:bookmarkStart w:id="121" w:name="_Toc335863"/>
      <w:r w:rsidRPr="00662DD9">
        <w:lastRenderedPageBreak/>
        <w:t>RECOMENDACIONES</w:t>
      </w:r>
      <w:bookmarkEnd w:id="119"/>
      <w:bookmarkEnd w:id="120"/>
      <w:bookmarkEnd w:id="121"/>
    </w:p>
    <w:p w:rsidR="007C6D2D" w:rsidRPr="00B77687" w:rsidRDefault="007C6D2D" w:rsidP="00B51C37">
      <w:pPr>
        <w:widowControl w:val="0"/>
        <w:autoSpaceDE w:val="0"/>
        <w:autoSpaceDN w:val="0"/>
        <w:adjustRightInd w:val="0"/>
        <w:spacing w:after="0" w:line="360" w:lineRule="auto"/>
        <w:rPr>
          <w:rFonts w:ascii="Arial" w:hAnsi="Arial" w:cs="Arial"/>
          <w:sz w:val="24"/>
          <w:szCs w:val="24"/>
        </w:rPr>
      </w:pPr>
    </w:p>
    <w:p w:rsidR="008A58E5" w:rsidRPr="00B77687" w:rsidRDefault="002864BC" w:rsidP="00AA7A55">
      <w:pPr>
        <w:tabs>
          <w:tab w:val="left" w:pos="1752"/>
        </w:tabs>
        <w:spacing w:line="360" w:lineRule="auto"/>
        <w:jc w:val="both"/>
        <w:rPr>
          <w:rFonts w:ascii="Arial" w:hAnsi="Arial" w:cs="Arial"/>
          <w:sz w:val="24"/>
          <w:szCs w:val="24"/>
        </w:rPr>
      </w:pPr>
      <w:r w:rsidRPr="00B77687">
        <w:rPr>
          <w:rFonts w:ascii="Arial" w:hAnsi="Arial" w:cs="Arial"/>
          <w:sz w:val="24"/>
          <w:szCs w:val="24"/>
        </w:rPr>
        <w:t xml:space="preserve">Se recomienda </w:t>
      </w:r>
      <w:r w:rsidR="00AA7A55" w:rsidRPr="00B77687">
        <w:rPr>
          <w:rFonts w:ascii="Arial" w:hAnsi="Arial" w:cs="Arial"/>
          <w:sz w:val="24"/>
          <w:szCs w:val="24"/>
        </w:rPr>
        <w:t xml:space="preserve">al Centro de Salud de </w:t>
      </w:r>
      <w:proofErr w:type="spellStart"/>
      <w:r w:rsidR="00AA7A55" w:rsidRPr="00B77687">
        <w:rPr>
          <w:rFonts w:ascii="Arial" w:hAnsi="Arial" w:cs="Arial"/>
          <w:sz w:val="24"/>
          <w:szCs w:val="24"/>
        </w:rPr>
        <w:t>Imaza</w:t>
      </w:r>
      <w:proofErr w:type="spellEnd"/>
      <w:r w:rsidR="00AA7A55" w:rsidRPr="00B77687">
        <w:rPr>
          <w:rFonts w:ascii="Arial" w:hAnsi="Arial" w:cs="Arial"/>
          <w:sz w:val="24"/>
          <w:szCs w:val="24"/>
        </w:rPr>
        <w:t xml:space="preserve"> - </w:t>
      </w:r>
      <w:proofErr w:type="spellStart"/>
      <w:r w:rsidR="00AA7A55" w:rsidRPr="00B77687">
        <w:rPr>
          <w:rFonts w:ascii="Arial" w:hAnsi="Arial" w:cs="Arial"/>
          <w:sz w:val="24"/>
          <w:szCs w:val="24"/>
        </w:rPr>
        <w:t>Chiriaco</w:t>
      </w:r>
      <w:proofErr w:type="spellEnd"/>
      <w:r w:rsidR="008A58E5" w:rsidRPr="00B77687">
        <w:rPr>
          <w:rFonts w:ascii="Arial" w:hAnsi="Arial" w:cs="Arial"/>
          <w:sz w:val="24"/>
          <w:szCs w:val="24"/>
        </w:rPr>
        <w:t>:</w:t>
      </w:r>
    </w:p>
    <w:p w:rsidR="00554A5C" w:rsidRPr="00B66F6E" w:rsidRDefault="00554A5C" w:rsidP="00B66F6E">
      <w:pPr>
        <w:pStyle w:val="Prrafodelista"/>
        <w:numPr>
          <w:ilvl w:val="0"/>
          <w:numId w:val="32"/>
        </w:numPr>
        <w:tabs>
          <w:tab w:val="left" w:pos="1752"/>
        </w:tabs>
        <w:spacing w:line="360" w:lineRule="auto"/>
        <w:jc w:val="both"/>
        <w:rPr>
          <w:rFonts w:ascii="Arial" w:hAnsi="Arial" w:cs="Arial"/>
          <w:sz w:val="24"/>
          <w:szCs w:val="24"/>
        </w:rPr>
      </w:pPr>
      <w:r w:rsidRPr="00B66F6E">
        <w:rPr>
          <w:rFonts w:ascii="Arial" w:hAnsi="Arial" w:cs="Arial"/>
          <w:sz w:val="24"/>
          <w:szCs w:val="24"/>
        </w:rPr>
        <w:t xml:space="preserve">Optimizar los servicios de recolección de los residuos sólidos </w:t>
      </w:r>
      <w:r w:rsidR="00AA7A55" w:rsidRPr="00B66F6E">
        <w:rPr>
          <w:rFonts w:ascii="Arial" w:hAnsi="Arial" w:cs="Arial"/>
          <w:sz w:val="24"/>
          <w:szCs w:val="24"/>
        </w:rPr>
        <w:t>del centro de salud</w:t>
      </w:r>
      <w:r w:rsidRPr="00B66F6E">
        <w:rPr>
          <w:rFonts w:ascii="Arial" w:hAnsi="Arial" w:cs="Arial"/>
          <w:sz w:val="24"/>
          <w:szCs w:val="24"/>
        </w:rPr>
        <w:t xml:space="preserve"> a través del análisis, evaluación y modificación de los actuales procesos técnicos, estableciendo mecanismos de mejora a través del equipamiento adecuado de unidades móviles para la recolección, así como la capacitación constante del personal involucrado directamente con el servicio de </w:t>
      </w:r>
      <w:r w:rsidR="00AA7A55" w:rsidRPr="00B66F6E">
        <w:rPr>
          <w:rFonts w:ascii="Arial" w:hAnsi="Arial" w:cs="Arial"/>
          <w:sz w:val="24"/>
          <w:szCs w:val="24"/>
        </w:rPr>
        <w:t xml:space="preserve">recolección de material </w:t>
      </w:r>
      <w:proofErr w:type="spellStart"/>
      <w:r w:rsidR="00AA7A55" w:rsidRPr="00B66F6E">
        <w:rPr>
          <w:rFonts w:ascii="Arial" w:hAnsi="Arial" w:cs="Arial"/>
          <w:sz w:val="24"/>
          <w:szCs w:val="24"/>
        </w:rPr>
        <w:t>biocontaminado</w:t>
      </w:r>
      <w:proofErr w:type="spellEnd"/>
      <w:r w:rsidR="00AA7A55" w:rsidRPr="00B66F6E">
        <w:rPr>
          <w:rFonts w:ascii="Arial" w:hAnsi="Arial" w:cs="Arial"/>
          <w:sz w:val="24"/>
          <w:szCs w:val="24"/>
        </w:rPr>
        <w:t xml:space="preserve"> y de residuos sólidos comunes</w:t>
      </w:r>
      <w:r w:rsidRPr="00B66F6E">
        <w:rPr>
          <w:rFonts w:ascii="Arial" w:hAnsi="Arial" w:cs="Arial"/>
          <w:sz w:val="24"/>
          <w:szCs w:val="24"/>
        </w:rPr>
        <w:t>.</w:t>
      </w:r>
    </w:p>
    <w:p w:rsidR="00554A5C" w:rsidRPr="00B66F6E" w:rsidRDefault="00554A5C" w:rsidP="00B66F6E">
      <w:pPr>
        <w:pStyle w:val="Prrafodelista"/>
        <w:numPr>
          <w:ilvl w:val="0"/>
          <w:numId w:val="32"/>
        </w:numPr>
        <w:tabs>
          <w:tab w:val="left" w:pos="1752"/>
        </w:tabs>
        <w:spacing w:line="360" w:lineRule="auto"/>
        <w:jc w:val="both"/>
        <w:rPr>
          <w:rFonts w:ascii="Arial" w:hAnsi="Arial" w:cs="Arial"/>
          <w:sz w:val="24"/>
          <w:szCs w:val="24"/>
        </w:rPr>
      </w:pPr>
      <w:r w:rsidRPr="00B66F6E">
        <w:rPr>
          <w:rFonts w:ascii="Arial" w:hAnsi="Arial" w:cs="Arial"/>
          <w:sz w:val="24"/>
          <w:szCs w:val="24"/>
        </w:rPr>
        <w:t>Establecer un plan preventivo de mantenimiento y operatividad de las unidades móviles destinadas a la recolección de los residuos sólidos, debiendo erradicar los puntos críticos existentes, mediante campañas de limpieza y transformación en áreas verdes</w:t>
      </w:r>
      <w:r w:rsidR="00AA7A55" w:rsidRPr="00B66F6E">
        <w:rPr>
          <w:rFonts w:ascii="Arial" w:hAnsi="Arial" w:cs="Arial"/>
          <w:sz w:val="24"/>
          <w:szCs w:val="24"/>
        </w:rPr>
        <w:t xml:space="preserve"> que rodean el centro de salud</w:t>
      </w:r>
      <w:r w:rsidRPr="00B66F6E">
        <w:rPr>
          <w:rFonts w:ascii="Arial" w:hAnsi="Arial" w:cs="Arial"/>
          <w:sz w:val="24"/>
          <w:szCs w:val="24"/>
        </w:rPr>
        <w:t>.</w:t>
      </w:r>
    </w:p>
    <w:p w:rsidR="00554A5C" w:rsidRDefault="00554A5C" w:rsidP="00B66F6E">
      <w:pPr>
        <w:pStyle w:val="Prrafodelista"/>
        <w:numPr>
          <w:ilvl w:val="0"/>
          <w:numId w:val="32"/>
        </w:numPr>
        <w:tabs>
          <w:tab w:val="left" w:pos="1752"/>
        </w:tabs>
        <w:spacing w:line="360" w:lineRule="auto"/>
        <w:jc w:val="both"/>
        <w:rPr>
          <w:rFonts w:ascii="Arial" w:hAnsi="Arial" w:cs="Arial"/>
          <w:sz w:val="24"/>
          <w:szCs w:val="24"/>
        </w:rPr>
      </w:pPr>
      <w:r w:rsidRPr="00B77687">
        <w:rPr>
          <w:rFonts w:ascii="Arial" w:hAnsi="Arial" w:cs="Arial"/>
          <w:sz w:val="24"/>
          <w:szCs w:val="24"/>
        </w:rPr>
        <w:t>Dar continuidad a la propuesta de gestión de residuos sólid</w:t>
      </w:r>
      <w:r w:rsidR="00AA7A55" w:rsidRPr="00B77687">
        <w:rPr>
          <w:rFonts w:ascii="Arial" w:hAnsi="Arial" w:cs="Arial"/>
          <w:sz w:val="24"/>
          <w:szCs w:val="24"/>
        </w:rPr>
        <w:t>os hospitalarios</w:t>
      </w:r>
      <w:r w:rsidRPr="00B77687">
        <w:rPr>
          <w:rFonts w:ascii="Arial" w:hAnsi="Arial" w:cs="Arial"/>
          <w:sz w:val="24"/>
          <w:szCs w:val="24"/>
        </w:rPr>
        <w:t xml:space="preserve"> con la finalidad de crear conciencia en la población </w:t>
      </w:r>
      <w:r w:rsidR="00AA7A55" w:rsidRPr="00B77687">
        <w:rPr>
          <w:rFonts w:ascii="Arial" w:hAnsi="Arial" w:cs="Arial"/>
          <w:sz w:val="24"/>
          <w:szCs w:val="24"/>
        </w:rPr>
        <w:t>y trabajadores del centro de salud</w:t>
      </w:r>
      <w:r w:rsidRPr="00B77687">
        <w:rPr>
          <w:rFonts w:ascii="Arial" w:hAnsi="Arial" w:cs="Arial"/>
          <w:sz w:val="24"/>
          <w:szCs w:val="24"/>
        </w:rPr>
        <w:t>, mejorando los procesos de comunicación con la comunidad ya que ellos son un pilar importante en la realización de un adecuado manejo de los residuos sólidos.</w:t>
      </w:r>
    </w:p>
    <w:p w:rsidR="00255747" w:rsidRPr="009F32AD" w:rsidRDefault="00B66F6E" w:rsidP="009F32AD">
      <w:pPr>
        <w:pStyle w:val="Prrafodelista"/>
        <w:numPr>
          <w:ilvl w:val="0"/>
          <w:numId w:val="32"/>
        </w:numPr>
        <w:tabs>
          <w:tab w:val="left" w:pos="1752"/>
        </w:tabs>
        <w:spacing w:line="360" w:lineRule="auto"/>
        <w:jc w:val="both"/>
        <w:rPr>
          <w:rFonts w:ascii="Arial" w:hAnsi="Arial" w:cs="Arial"/>
          <w:sz w:val="24"/>
          <w:szCs w:val="24"/>
        </w:rPr>
      </w:pPr>
      <w:r w:rsidRPr="009F32AD">
        <w:rPr>
          <w:rFonts w:ascii="Arial" w:hAnsi="Arial" w:cs="Arial"/>
          <w:sz w:val="24"/>
          <w:szCs w:val="24"/>
        </w:rPr>
        <w:t>Proponer la contratación de empresas prestadoras de servicios</w:t>
      </w:r>
      <w:r w:rsidR="009F32AD" w:rsidRPr="009F32AD">
        <w:rPr>
          <w:rFonts w:ascii="Arial" w:hAnsi="Arial" w:cs="Arial"/>
          <w:sz w:val="24"/>
          <w:szCs w:val="24"/>
        </w:rPr>
        <w:t xml:space="preserve"> de manejo de residuos sólidos hospitalarios, debe contar con la </w:t>
      </w:r>
      <w:r w:rsidR="009F32AD">
        <w:rPr>
          <w:rFonts w:ascii="Arial" w:hAnsi="Arial" w:cs="Arial"/>
          <w:sz w:val="24"/>
          <w:szCs w:val="24"/>
        </w:rPr>
        <w:t>autorización correspondiente.</w:t>
      </w:r>
    </w:p>
    <w:p w:rsidR="00662DD9" w:rsidRDefault="00662DD9" w:rsidP="00BF0D2C">
      <w:pPr>
        <w:tabs>
          <w:tab w:val="left" w:pos="1752"/>
        </w:tabs>
        <w:spacing w:line="360" w:lineRule="auto"/>
        <w:ind w:left="426"/>
        <w:jc w:val="both"/>
        <w:rPr>
          <w:rFonts w:ascii="Arial" w:hAnsi="Arial" w:cs="Arial"/>
          <w:sz w:val="24"/>
          <w:szCs w:val="24"/>
        </w:rPr>
      </w:pPr>
    </w:p>
    <w:p w:rsidR="00662DD9" w:rsidRDefault="00662DD9" w:rsidP="00BF0D2C">
      <w:pPr>
        <w:tabs>
          <w:tab w:val="left" w:pos="1752"/>
        </w:tabs>
        <w:spacing w:line="360" w:lineRule="auto"/>
        <w:ind w:left="426"/>
        <w:jc w:val="both"/>
        <w:rPr>
          <w:rFonts w:ascii="Arial" w:hAnsi="Arial" w:cs="Arial"/>
          <w:sz w:val="24"/>
          <w:szCs w:val="24"/>
        </w:rPr>
      </w:pPr>
    </w:p>
    <w:p w:rsidR="00662DD9" w:rsidRDefault="00662DD9" w:rsidP="00BF0D2C">
      <w:pPr>
        <w:tabs>
          <w:tab w:val="left" w:pos="1752"/>
        </w:tabs>
        <w:spacing w:line="360" w:lineRule="auto"/>
        <w:ind w:left="426"/>
        <w:jc w:val="both"/>
        <w:rPr>
          <w:rFonts w:ascii="Arial" w:hAnsi="Arial" w:cs="Arial"/>
          <w:sz w:val="24"/>
          <w:szCs w:val="24"/>
        </w:rPr>
      </w:pPr>
    </w:p>
    <w:p w:rsidR="00662DD9" w:rsidRDefault="00662DD9" w:rsidP="00BF0D2C">
      <w:pPr>
        <w:tabs>
          <w:tab w:val="left" w:pos="1752"/>
        </w:tabs>
        <w:spacing w:line="360" w:lineRule="auto"/>
        <w:ind w:left="426"/>
        <w:jc w:val="both"/>
        <w:rPr>
          <w:rFonts w:ascii="Arial" w:hAnsi="Arial" w:cs="Arial"/>
          <w:sz w:val="24"/>
          <w:szCs w:val="24"/>
        </w:rPr>
      </w:pPr>
    </w:p>
    <w:p w:rsidR="00662DD9" w:rsidRDefault="00662DD9" w:rsidP="00BF0D2C">
      <w:pPr>
        <w:tabs>
          <w:tab w:val="left" w:pos="1752"/>
        </w:tabs>
        <w:spacing w:line="360" w:lineRule="auto"/>
        <w:ind w:left="426"/>
        <w:jc w:val="both"/>
        <w:rPr>
          <w:rFonts w:ascii="Arial" w:hAnsi="Arial" w:cs="Arial"/>
          <w:sz w:val="24"/>
          <w:szCs w:val="24"/>
        </w:rPr>
      </w:pPr>
    </w:p>
    <w:p w:rsidR="00662DD9" w:rsidRDefault="00662DD9" w:rsidP="00BF0D2C">
      <w:pPr>
        <w:tabs>
          <w:tab w:val="left" w:pos="1752"/>
        </w:tabs>
        <w:spacing w:line="360" w:lineRule="auto"/>
        <w:ind w:left="426"/>
        <w:jc w:val="both"/>
        <w:rPr>
          <w:rFonts w:ascii="Arial" w:hAnsi="Arial" w:cs="Arial"/>
          <w:sz w:val="24"/>
          <w:szCs w:val="24"/>
        </w:rPr>
      </w:pPr>
    </w:p>
    <w:p w:rsidR="00662DD9" w:rsidRDefault="00662DD9" w:rsidP="00BF0D2C">
      <w:pPr>
        <w:tabs>
          <w:tab w:val="left" w:pos="1752"/>
        </w:tabs>
        <w:spacing w:line="360" w:lineRule="auto"/>
        <w:ind w:left="426"/>
        <w:jc w:val="both"/>
        <w:rPr>
          <w:rFonts w:ascii="Arial" w:hAnsi="Arial" w:cs="Arial"/>
          <w:sz w:val="24"/>
          <w:szCs w:val="24"/>
        </w:rPr>
      </w:pPr>
    </w:p>
    <w:p w:rsidR="00662DD9" w:rsidRDefault="00662DD9" w:rsidP="00BF0D2C">
      <w:pPr>
        <w:tabs>
          <w:tab w:val="left" w:pos="1752"/>
        </w:tabs>
        <w:spacing w:line="360" w:lineRule="auto"/>
        <w:ind w:left="426"/>
        <w:jc w:val="both"/>
        <w:rPr>
          <w:rFonts w:ascii="Arial" w:hAnsi="Arial" w:cs="Arial"/>
          <w:sz w:val="24"/>
          <w:szCs w:val="24"/>
        </w:rPr>
      </w:pPr>
    </w:p>
    <w:p w:rsidR="00662DD9" w:rsidRPr="00B77687" w:rsidRDefault="00662DD9" w:rsidP="00BF0D2C">
      <w:pPr>
        <w:tabs>
          <w:tab w:val="left" w:pos="1752"/>
        </w:tabs>
        <w:spacing w:line="360" w:lineRule="auto"/>
        <w:ind w:left="426"/>
        <w:jc w:val="both"/>
        <w:rPr>
          <w:rFonts w:ascii="Arial" w:hAnsi="Arial" w:cs="Arial"/>
          <w:sz w:val="24"/>
          <w:szCs w:val="24"/>
        </w:rPr>
      </w:pPr>
    </w:p>
    <w:p w:rsidR="003E4EDE" w:rsidRPr="00662DD9" w:rsidRDefault="003E4EDE" w:rsidP="00662DD9">
      <w:pPr>
        <w:pStyle w:val="Ttulo1"/>
      </w:pPr>
      <w:bookmarkStart w:id="122" w:name="_Toc529920421"/>
      <w:bookmarkStart w:id="123" w:name="_Toc530983279"/>
      <w:bookmarkStart w:id="124" w:name="_Toc335864"/>
      <w:r w:rsidRPr="00662DD9">
        <w:t>REFERENCIAS BIBLIOGRÁFICAS</w:t>
      </w:r>
      <w:bookmarkEnd w:id="122"/>
      <w:bookmarkEnd w:id="123"/>
      <w:bookmarkEnd w:id="124"/>
    </w:p>
    <w:p w:rsidR="00D018CB" w:rsidRPr="00B77687" w:rsidRDefault="00D018CB" w:rsidP="00D018CB">
      <w:pPr>
        <w:spacing w:line="360" w:lineRule="auto"/>
        <w:ind w:left="1560" w:hanging="1134"/>
        <w:jc w:val="both"/>
        <w:rPr>
          <w:rFonts w:ascii="Arial" w:hAnsi="Arial" w:cs="Arial"/>
          <w:sz w:val="24"/>
        </w:rPr>
      </w:pP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Alegre Chang Marcos, Proyecto "Modelo de Gestión de Residuos Sólidos Hospitalarios – Tratamiento Centralizado”, p 9. Lima – Perú,2004.</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César, </w:t>
      </w:r>
      <w:proofErr w:type="spellStart"/>
      <w:r w:rsidRPr="00B77687">
        <w:rPr>
          <w:rFonts w:ascii="Arial" w:hAnsi="Arial" w:cs="Arial"/>
          <w:sz w:val="24"/>
        </w:rPr>
        <w:t>Aching</w:t>
      </w:r>
      <w:proofErr w:type="spellEnd"/>
      <w:r w:rsidRPr="00B77687">
        <w:rPr>
          <w:rFonts w:ascii="Arial" w:hAnsi="Arial" w:cs="Arial"/>
          <w:sz w:val="24"/>
        </w:rPr>
        <w:t>, “Ratios Financieros y Matemática de la Mercadotecnia”,</w:t>
      </w:r>
    </w:p>
    <w:p w:rsidR="00D018CB" w:rsidRPr="00346C7C" w:rsidRDefault="00D018CB" w:rsidP="00D018CB">
      <w:pPr>
        <w:spacing w:line="360" w:lineRule="auto"/>
        <w:ind w:left="1560" w:hanging="1134"/>
        <w:jc w:val="both"/>
        <w:rPr>
          <w:rFonts w:ascii="Arial" w:hAnsi="Arial" w:cs="Arial"/>
          <w:sz w:val="24"/>
          <w:lang w:val="en-US"/>
        </w:rPr>
      </w:pPr>
      <w:r w:rsidRPr="00346C7C">
        <w:rPr>
          <w:rFonts w:ascii="Arial" w:hAnsi="Arial" w:cs="Arial"/>
          <w:sz w:val="24"/>
          <w:lang w:val="en-US"/>
        </w:rPr>
        <w:t>Code of Federal Regulations www.epa.gov/epahome/cfr40.htm, 20/11/2004.</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Código Penal, Decreto Legislativo N° 635 (06.abr.1991) Titulo XIII Capítulo Único “Delitos contra los Recursos Naturales y el Medio Ambiente”.</w:t>
      </w:r>
    </w:p>
    <w:p w:rsidR="00D018CB" w:rsidRPr="00B77687" w:rsidRDefault="00D018CB" w:rsidP="00D018CB">
      <w:pPr>
        <w:spacing w:line="360" w:lineRule="auto"/>
        <w:ind w:left="1560" w:hanging="1134"/>
        <w:jc w:val="both"/>
        <w:rPr>
          <w:rFonts w:ascii="Arial" w:hAnsi="Arial" w:cs="Arial"/>
          <w:sz w:val="24"/>
        </w:rPr>
      </w:pPr>
      <w:r w:rsidRPr="00346C7C">
        <w:rPr>
          <w:rFonts w:ascii="Arial" w:hAnsi="Arial" w:cs="Arial"/>
          <w:sz w:val="24"/>
          <w:lang w:val="en-US"/>
        </w:rPr>
        <w:t xml:space="preserve">Cointreau-Levine, Sandra. Occupational and Environmental Health Issues of Solid Waste </w:t>
      </w:r>
      <w:proofErr w:type="spellStart"/>
      <w:r w:rsidRPr="00346C7C">
        <w:rPr>
          <w:rFonts w:ascii="Arial" w:hAnsi="Arial" w:cs="Arial"/>
          <w:sz w:val="24"/>
          <w:lang w:val="en-US"/>
        </w:rPr>
        <w:t>Management.Estados</w:t>
      </w:r>
      <w:proofErr w:type="spellEnd"/>
      <w:r w:rsidRPr="00346C7C">
        <w:rPr>
          <w:rFonts w:ascii="Arial" w:hAnsi="Arial" w:cs="Arial"/>
          <w:sz w:val="24"/>
          <w:lang w:val="en-US"/>
        </w:rPr>
        <w:t xml:space="preserve"> </w:t>
      </w:r>
      <w:proofErr w:type="spellStart"/>
      <w:r w:rsidRPr="00346C7C">
        <w:rPr>
          <w:rFonts w:ascii="Arial" w:hAnsi="Arial" w:cs="Arial"/>
          <w:sz w:val="24"/>
          <w:lang w:val="en-US"/>
        </w:rPr>
        <w:t>Unidos</w:t>
      </w:r>
      <w:proofErr w:type="spellEnd"/>
      <w:r w:rsidRPr="00346C7C">
        <w:rPr>
          <w:rFonts w:ascii="Arial" w:hAnsi="Arial" w:cs="Arial"/>
          <w:sz w:val="24"/>
          <w:lang w:val="en-US"/>
        </w:rPr>
        <w:t xml:space="preserve"> de América.1998. </w:t>
      </w:r>
      <w:r w:rsidRPr="00B77687">
        <w:rPr>
          <w:rFonts w:ascii="Arial" w:hAnsi="Arial" w:cs="Arial"/>
          <w:sz w:val="24"/>
        </w:rPr>
        <w:t>En Norma</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Constitución Política del Perú. 1993, Título I, II y III.</w:t>
      </w:r>
    </w:p>
    <w:p w:rsidR="00D018CB" w:rsidRPr="00B77687" w:rsidRDefault="00D018CB" w:rsidP="00D018CB">
      <w:pPr>
        <w:spacing w:line="360" w:lineRule="auto"/>
        <w:ind w:left="1560" w:hanging="1134"/>
        <w:jc w:val="both"/>
        <w:rPr>
          <w:rFonts w:ascii="Arial" w:hAnsi="Arial" w:cs="Arial"/>
          <w:sz w:val="24"/>
        </w:rPr>
      </w:pPr>
      <w:proofErr w:type="spellStart"/>
      <w:r w:rsidRPr="00B77687">
        <w:rPr>
          <w:rFonts w:ascii="Arial" w:hAnsi="Arial" w:cs="Arial"/>
          <w:sz w:val="24"/>
        </w:rPr>
        <w:t>Damaso</w:t>
      </w:r>
      <w:proofErr w:type="spellEnd"/>
      <w:r w:rsidRPr="00B77687">
        <w:rPr>
          <w:rFonts w:ascii="Arial" w:hAnsi="Arial" w:cs="Arial"/>
          <w:sz w:val="24"/>
        </w:rPr>
        <w:t xml:space="preserve"> </w:t>
      </w:r>
      <w:proofErr w:type="spellStart"/>
      <w:r w:rsidRPr="00B77687">
        <w:rPr>
          <w:rFonts w:ascii="Arial" w:hAnsi="Arial" w:cs="Arial"/>
          <w:sz w:val="24"/>
        </w:rPr>
        <w:t>Tor</w:t>
      </w:r>
      <w:proofErr w:type="spellEnd"/>
      <w:r w:rsidRPr="00B77687">
        <w:rPr>
          <w:rFonts w:ascii="Arial" w:hAnsi="Arial" w:cs="Arial"/>
          <w:sz w:val="24"/>
        </w:rPr>
        <w:t>; “Sistema Integrado de Gestión Ambiental – Seguridad y Salud Ocupacional”, Sociedad de Ecología Médica y Social, damaso@chasque.apc.org, 20/08/2004.</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Decreto Ley Nº 2005-2647 MINSA-DIGESA-OMS Manual de Salud Ocupacional. </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Del Prado C. Ana, “Implantación de un Sistema de Gestión Ambiental en el Área 5 Sanitaria Atención Especializada”, 2010, www.conama9.org/conama9/download/files/CTs/985747_ADelprado.pdf, 28/03/2011</w:t>
      </w:r>
    </w:p>
    <w:p w:rsidR="00D018CB" w:rsidRPr="00B77687" w:rsidRDefault="00D018CB" w:rsidP="00D018CB">
      <w:pPr>
        <w:spacing w:line="360" w:lineRule="auto"/>
        <w:ind w:left="1560" w:hanging="1134"/>
        <w:jc w:val="both"/>
        <w:rPr>
          <w:rFonts w:ascii="Arial" w:hAnsi="Arial" w:cs="Arial"/>
          <w:sz w:val="24"/>
        </w:rPr>
      </w:pPr>
      <w:r w:rsidRPr="00346C7C">
        <w:rPr>
          <w:rFonts w:ascii="Arial" w:hAnsi="Arial" w:cs="Arial"/>
          <w:sz w:val="24"/>
          <w:lang w:val="en-US"/>
        </w:rPr>
        <w:t xml:space="preserve">DHHS-NIOSH. Publication No 2000-108. Preventing </w:t>
      </w:r>
      <w:proofErr w:type="spellStart"/>
      <w:r w:rsidRPr="00346C7C">
        <w:rPr>
          <w:rFonts w:ascii="Arial" w:hAnsi="Arial" w:cs="Arial"/>
          <w:sz w:val="24"/>
          <w:lang w:val="en-US"/>
        </w:rPr>
        <w:t>Needlestick</w:t>
      </w:r>
      <w:proofErr w:type="spellEnd"/>
      <w:r w:rsidRPr="00346C7C">
        <w:rPr>
          <w:rFonts w:ascii="Arial" w:hAnsi="Arial" w:cs="Arial"/>
          <w:sz w:val="24"/>
          <w:lang w:val="en-US"/>
        </w:rPr>
        <w:t xml:space="preserve"> Injuries in Health Care </w:t>
      </w:r>
      <w:proofErr w:type="spellStart"/>
      <w:r w:rsidRPr="00346C7C">
        <w:rPr>
          <w:rFonts w:ascii="Arial" w:hAnsi="Arial" w:cs="Arial"/>
          <w:sz w:val="24"/>
          <w:lang w:val="en-US"/>
        </w:rPr>
        <w:t>Settings.Ohio</w:t>
      </w:r>
      <w:proofErr w:type="spellEnd"/>
      <w:r w:rsidRPr="00346C7C">
        <w:rPr>
          <w:rFonts w:ascii="Arial" w:hAnsi="Arial" w:cs="Arial"/>
          <w:sz w:val="24"/>
          <w:lang w:val="en-US"/>
        </w:rPr>
        <w:t xml:space="preserve">. 1999. </w:t>
      </w:r>
      <w:r w:rsidRPr="00B77687">
        <w:rPr>
          <w:rFonts w:ascii="Arial" w:hAnsi="Arial" w:cs="Arial"/>
          <w:sz w:val="24"/>
        </w:rPr>
        <w:t>En Norma Técnica de Manejo de Residuos Sólidos Hospitalarios NT-MINSA/DGSP V0.1, Lima, Perú, 2004</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El </w:t>
      </w:r>
      <w:proofErr w:type="gramStart"/>
      <w:r w:rsidRPr="00B77687">
        <w:rPr>
          <w:rFonts w:ascii="Arial" w:hAnsi="Arial" w:cs="Arial"/>
          <w:sz w:val="24"/>
        </w:rPr>
        <w:t>Peruano</w:t>
      </w:r>
      <w:proofErr w:type="gramEnd"/>
      <w:r w:rsidRPr="00B77687">
        <w:rPr>
          <w:rFonts w:ascii="Arial" w:hAnsi="Arial" w:cs="Arial"/>
          <w:sz w:val="24"/>
        </w:rPr>
        <w:t xml:space="preserve"> “Ley General de Residuos Sólido” Ley Nº 27314 </w:t>
      </w:r>
      <w:proofErr w:type="spellStart"/>
      <w:r w:rsidRPr="00B77687">
        <w:rPr>
          <w:rFonts w:ascii="Arial" w:hAnsi="Arial" w:cs="Arial"/>
          <w:sz w:val="24"/>
        </w:rPr>
        <w:t>SeparataEspecial</w:t>
      </w:r>
      <w:proofErr w:type="spellEnd"/>
      <w:r w:rsidRPr="00B77687">
        <w:rPr>
          <w:rFonts w:ascii="Arial" w:hAnsi="Arial" w:cs="Arial"/>
          <w:sz w:val="24"/>
        </w:rPr>
        <w:t>, Editorial “El Peruano”, 27 de Abril, 2002</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lastRenderedPageBreak/>
        <w:t xml:space="preserve">Enciclopedia Virtual eumed.net, Universidad de </w:t>
      </w:r>
      <w:proofErr w:type="spellStart"/>
      <w:r w:rsidRPr="00B77687">
        <w:rPr>
          <w:rFonts w:ascii="Arial" w:hAnsi="Arial" w:cs="Arial"/>
          <w:sz w:val="24"/>
        </w:rPr>
        <w:t>Malaga</w:t>
      </w:r>
      <w:proofErr w:type="spellEnd"/>
      <w:r w:rsidRPr="00B77687">
        <w:rPr>
          <w:rFonts w:ascii="Arial" w:hAnsi="Arial" w:cs="Arial"/>
          <w:sz w:val="24"/>
        </w:rPr>
        <w:t>-España.</w:t>
      </w:r>
    </w:p>
    <w:p w:rsidR="00D018CB" w:rsidRPr="00B77687" w:rsidRDefault="00D018CB" w:rsidP="00D018CB">
      <w:pPr>
        <w:spacing w:line="360" w:lineRule="auto"/>
        <w:ind w:left="1560" w:hanging="1134"/>
        <w:jc w:val="both"/>
        <w:rPr>
          <w:rFonts w:ascii="Arial" w:hAnsi="Arial" w:cs="Arial"/>
          <w:sz w:val="24"/>
        </w:rPr>
      </w:pPr>
      <w:r w:rsidRPr="00346C7C">
        <w:rPr>
          <w:rFonts w:ascii="Arial" w:hAnsi="Arial" w:cs="Arial"/>
          <w:sz w:val="24"/>
          <w:lang w:val="en-US"/>
        </w:rPr>
        <w:t xml:space="preserve">EURO. 1985. Management of waste from hospitals and other health care establishments. </w:t>
      </w:r>
      <w:proofErr w:type="spellStart"/>
      <w:r w:rsidRPr="00B77687">
        <w:rPr>
          <w:rFonts w:ascii="Arial" w:hAnsi="Arial" w:cs="Arial"/>
          <w:sz w:val="24"/>
        </w:rPr>
        <w:t>Copenhagen</w:t>
      </w:r>
      <w:proofErr w:type="spellEnd"/>
      <w:r w:rsidRPr="00B77687">
        <w:rPr>
          <w:rFonts w:ascii="Arial" w:hAnsi="Arial" w:cs="Arial"/>
          <w:sz w:val="24"/>
        </w:rPr>
        <w:t xml:space="preserve">: EURO. (EURO </w:t>
      </w:r>
      <w:proofErr w:type="spellStart"/>
      <w:r w:rsidRPr="00B77687">
        <w:rPr>
          <w:rFonts w:ascii="Arial" w:hAnsi="Arial" w:cs="Arial"/>
          <w:sz w:val="24"/>
        </w:rPr>
        <w:t>reports</w:t>
      </w:r>
      <w:proofErr w:type="spellEnd"/>
      <w:r w:rsidRPr="00B77687">
        <w:rPr>
          <w:rFonts w:ascii="Arial" w:hAnsi="Arial" w:cs="Arial"/>
          <w:sz w:val="24"/>
        </w:rPr>
        <w:t xml:space="preserve"> and </w:t>
      </w:r>
      <w:proofErr w:type="spellStart"/>
      <w:r w:rsidRPr="00B77687">
        <w:rPr>
          <w:rFonts w:ascii="Arial" w:hAnsi="Arial" w:cs="Arial"/>
          <w:sz w:val="24"/>
        </w:rPr>
        <w:t>studies</w:t>
      </w:r>
      <w:proofErr w:type="spellEnd"/>
      <w:r w:rsidRPr="00B77687">
        <w:rPr>
          <w:rFonts w:ascii="Arial" w:hAnsi="Arial" w:cs="Arial"/>
          <w:sz w:val="24"/>
        </w:rPr>
        <w:t>, 97), en “Guía para el manejo interno de residuos sólidos en centros de atención de salud” Agencia de Cooperación Técnica de la República de Alemania (GTZ), 10/08/98.</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Evaluación y recomendaciones del Manejo de los Residuos Sólidos del Hospital José </w:t>
      </w:r>
      <w:proofErr w:type="spellStart"/>
      <w:r w:rsidRPr="00B77687">
        <w:rPr>
          <w:rFonts w:ascii="Arial" w:hAnsi="Arial" w:cs="Arial"/>
          <w:sz w:val="24"/>
        </w:rPr>
        <w:t>Agurto</w:t>
      </w:r>
      <w:proofErr w:type="spellEnd"/>
      <w:r w:rsidRPr="00B77687">
        <w:rPr>
          <w:rFonts w:ascii="Arial" w:hAnsi="Arial" w:cs="Arial"/>
          <w:sz w:val="24"/>
        </w:rPr>
        <w:t xml:space="preserve"> Tello de Chosica 2010.</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Gestión ambiental de residuos sólidos hospitalarios del Hospital Cayetano Heredia </w:t>
      </w:r>
      <w:proofErr w:type="spellStart"/>
      <w:r w:rsidRPr="00B77687">
        <w:rPr>
          <w:rFonts w:ascii="Arial" w:hAnsi="Arial" w:cs="Arial"/>
          <w:sz w:val="24"/>
        </w:rPr>
        <w:t>Environmental</w:t>
      </w:r>
      <w:proofErr w:type="spellEnd"/>
      <w:r w:rsidRPr="00B77687">
        <w:rPr>
          <w:rFonts w:ascii="Arial" w:hAnsi="Arial" w:cs="Arial"/>
          <w:sz w:val="24"/>
        </w:rPr>
        <w:t xml:space="preserve"> </w:t>
      </w:r>
      <w:proofErr w:type="spellStart"/>
      <w:r w:rsidRPr="00B77687">
        <w:rPr>
          <w:rFonts w:ascii="Arial" w:hAnsi="Arial" w:cs="Arial"/>
          <w:sz w:val="24"/>
        </w:rPr>
        <w:t>management</w:t>
      </w:r>
      <w:proofErr w:type="spellEnd"/>
      <w:r w:rsidRPr="00B77687">
        <w:rPr>
          <w:rFonts w:ascii="Arial" w:hAnsi="Arial" w:cs="Arial"/>
          <w:sz w:val="24"/>
        </w:rPr>
        <w:t xml:space="preserve"> of </w:t>
      </w:r>
      <w:proofErr w:type="spellStart"/>
      <w:r w:rsidRPr="00B77687">
        <w:rPr>
          <w:rFonts w:ascii="Arial" w:hAnsi="Arial" w:cs="Arial"/>
          <w:sz w:val="24"/>
        </w:rPr>
        <w:t>solid</w:t>
      </w:r>
      <w:proofErr w:type="spellEnd"/>
      <w:r w:rsidRPr="00B77687">
        <w:rPr>
          <w:rFonts w:ascii="Arial" w:hAnsi="Arial" w:cs="Arial"/>
          <w:sz w:val="24"/>
        </w:rPr>
        <w:t xml:space="preserve"> </w:t>
      </w:r>
      <w:proofErr w:type="spellStart"/>
      <w:r w:rsidRPr="00B77687">
        <w:rPr>
          <w:rFonts w:ascii="Arial" w:hAnsi="Arial" w:cs="Arial"/>
          <w:sz w:val="24"/>
        </w:rPr>
        <w:t>wastes</w:t>
      </w:r>
      <w:proofErr w:type="spellEnd"/>
      <w:r w:rsidRPr="00B77687">
        <w:rPr>
          <w:rFonts w:ascii="Arial" w:hAnsi="Arial" w:cs="Arial"/>
          <w:sz w:val="24"/>
        </w:rPr>
        <w:t xml:space="preserve"> in Cayetano Heredia </w:t>
      </w:r>
      <w:proofErr w:type="gramStart"/>
      <w:r w:rsidRPr="00B77687">
        <w:rPr>
          <w:rFonts w:ascii="Arial" w:hAnsi="Arial" w:cs="Arial"/>
          <w:sz w:val="24"/>
        </w:rPr>
        <w:t>Hospital  Cecilia</w:t>
      </w:r>
      <w:proofErr w:type="gramEnd"/>
      <w:r w:rsidRPr="00B77687">
        <w:rPr>
          <w:rFonts w:ascii="Arial" w:hAnsi="Arial" w:cs="Arial"/>
          <w:sz w:val="24"/>
        </w:rPr>
        <w:t xml:space="preserve"> Cifuentes1 , Silvia Iglesias2</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Hospital Nacional Dos de Mayo- OESA, “Plan de Manejo de Residuos Sólidos Hospitalarios -2010.</w:t>
      </w:r>
    </w:p>
    <w:p w:rsidR="00D018CB" w:rsidRPr="00B77687" w:rsidRDefault="00D018CB" w:rsidP="00D018CB">
      <w:pPr>
        <w:spacing w:line="360" w:lineRule="auto"/>
        <w:ind w:left="1560" w:hanging="1134"/>
        <w:jc w:val="both"/>
        <w:rPr>
          <w:rFonts w:ascii="Arial" w:hAnsi="Arial" w:cs="Arial"/>
          <w:sz w:val="24"/>
        </w:rPr>
      </w:pPr>
      <w:r w:rsidRPr="00662DD9">
        <w:rPr>
          <w:rFonts w:ascii="Arial" w:hAnsi="Arial" w:cs="Arial"/>
          <w:sz w:val="24"/>
        </w:rPr>
        <w:t>http://tesis.pucp.edu.pe/repositorio/bitstream/handle/123456789/4689/DULANTO_TELLO_ANDRES_RESIDUOS_SOLIDOS.pdf?sequence=1</w:t>
      </w:r>
      <w:r w:rsidRPr="00B77687">
        <w:rPr>
          <w:rFonts w:ascii="Arial" w:hAnsi="Arial" w:cs="Arial"/>
          <w:sz w:val="24"/>
        </w:rPr>
        <w:t xml:space="preserve"> </w:t>
      </w:r>
    </w:p>
    <w:p w:rsidR="00D018CB" w:rsidRPr="00B77687" w:rsidRDefault="00D018CB" w:rsidP="00D018CB">
      <w:pPr>
        <w:spacing w:line="360" w:lineRule="auto"/>
        <w:ind w:left="1560" w:hanging="1134"/>
        <w:jc w:val="both"/>
        <w:rPr>
          <w:rFonts w:ascii="Arial" w:hAnsi="Arial" w:cs="Arial"/>
          <w:sz w:val="24"/>
        </w:rPr>
      </w:pPr>
      <w:proofErr w:type="spellStart"/>
      <w:r w:rsidRPr="00B77687">
        <w:rPr>
          <w:rFonts w:ascii="Arial" w:hAnsi="Arial" w:cs="Arial"/>
          <w:sz w:val="24"/>
        </w:rPr>
        <w:t>Hunt</w:t>
      </w:r>
      <w:proofErr w:type="spellEnd"/>
      <w:r w:rsidRPr="00B77687">
        <w:rPr>
          <w:rFonts w:ascii="Arial" w:hAnsi="Arial" w:cs="Arial"/>
          <w:sz w:val="24"/>
        </w:rPr>
        <w:t xml:space="preserve"> David –</w:t>
      </w:r>
      <w:proofErr w:type="spellStart"/>
      <w:r w:rsidRPr="00B77687">
        <w:rPr>
          <w:rFonts w:ascii="Arial" w:hAnsi="Arial" w:cs="Arial"/>
          <w:sz w:val="24"/>
        </w:rPr>
        <w:t>Jonson</w:t>
      </w:r>
      <w:proofErr w:type="spellEnd"/>
      <w:r w:rsidRPr="00B77687">
        <w:rPr>
          <w:rFonts w:ascii="Arial" w:hAnsi="Arial" w:cs="Arial"/>
          <w:sz w:val="24"/>
        </w:rPr>
        <w:t xml:space="preserve"> Catherine; “Sistemas de Gestión Medioambiental”, Colombia, Editorial McGraw – Hill, 1998.</w:t>
      </w:r>
    </w:p>
    <w:p w:rsidR="00D018CB" w:rsidRPr="00B77687" w:rsidRDefault="00D018CB" w:rsidP="00D018CB">
      <w:pPr>
        <w:spacing w:line="360" w:lineRule="auto"/>
        <w:ind w:left="1560" w:hanging="1134"/>
        <w:jc w:val="both"/>
        <w:rPr>
          <w:rFonts w:ascii="Arial" w:hAnsi="Arial" w:cs="Arial"/>
          <w:sz w:val="24"/>
        </w:rPr>
      </w:pPr>
      <w:proofErr w:type="gramStart"/>
      <w:r w:rsidRPr="00B77687">
        <w:rPr>
          <w:rFonts w:ascii="Arial" w:hAnsi="Arial" w:cs="Arial"/>
          <w:sz w:val="24"/>
        </w:rPr>
        <w:t>Ley Nº</w:t>
      </w:r>
      <w:proofErr w:type="gramEnd"/>
      <w:r w:rsidRPr="00B77687">
        <w:rPr>
          <w:rFonts w:ascii="Arial" w:hAnsi="Arial" w:cs="Arial"/>
          <w:sz w:val="24"/>
        </w:rPr>
        <w:t xml:space="preserve"> 27314, Ley General de Residuos Sólidos aprobada el 21 de julio de 2000. </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 Ministerio de Salud: “Norma Técnica de Manejo de Residuos Sólidos Hospitalarios”, NT-MINSA/DGSP V0.1, Lima, Perú, 2004</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Ministerio de Salud: “Reglamento General de Hospitales del Sector Salud”, Decreto Supremo Nº 005-90-SA, Lima, 27de abril de 1990.</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Plan nacional de Gestión de Residuos Sólidos en Establecimientos de salud y Servicios médicos de apoyo 2010-2012 RM Nº 373-2010/MINSA </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Reglamento de la ley Nº 27314, aprobado con Decreto Supremo Nº 057-2004-PCM el 24 de julio de 2004. </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lastRenderedPageBreak/>
        <w:t xml:space="preserve">Resolución Ministerial Nº 217-2004/MINSA, Norma Técnica: Procedimientos para el Manejo de Residuos Sólidos Hospitalarios. </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Resolución Ministerial Nº 366-2009/MINSA Plan Nacional de Vigilancia y Control de las Infecciones Intrahospitalarias con énfasis en la atención Materna y Neonatal 2009-2012. </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Resolución Ministerial Nº 373-2010/MINSA Documento Técnico: Plan Nacional de Gestión de residuos Sólidos en Establecimientos de Salud y Servicios médicos de Apoyo 2010-2012. </w:t>
      </w:r>
    </w:p>
    <w:p w:rsidR="00D018CB" w:rsidRDefault="00D018CB" w:rsidP="00D018CB">
      <w:pPr>
        <w:spacing w:line="360" w:lineRule="auto"/>
        <w:ind w:left="1560" w:hanging="1134"/>
        <w:jc w:val="both"/>
        <w:rPr>
          <w:rFonts w:ascii="Arial" w:hAnsi="Arial" w:cs="Arial"/>
          <w:sz w:val="24"/>
        </w:rPr>
      </w:pPr>
      <w:r w:rsidRPr="00B77687">
        <w:rPr>
          <w:rFonts w:ascii="Arial" w:hAnsi="Arial" w:cs="Arial"/>
          <w:sz w:val="24"/>
        </w:rPr>
        <w:t xml:space="preserve">Resolución Ministerial Nº 753-2004 NT 020 Norma Técnica: Prevención y control Infecciones Intrahospitalarias. </w:t>
      </w:r>
    </w:p>
    <w:p w:rsidR="0045341E" w:rsidRPr="00127B07" w:rsidRDefault="0045341E" w:rsidP="0045341E">
      <w:pPr>
        <w:spacing w:line="360" w:lineRule="auto"/>
        <w:ind w:left="1560" w:hanging="1134"/>
        <w:jc w:val="both"/>
        <w:rPr>
          <w:rFonts w:ascii="Arial" w:hAnsi="Arial" w:cs="Arial"/>
          <w:iCs/>
          <w:sz w:val="24"/>
        </w:rPr>
      </w:pPr>
      <w:r w:rsidRPr="00127B07">
        <w:rPr>
          <w:rFonts w:ascii="Arial" w:hAnsi="Arial" w:cs="Arial"/>
          <w:iCs/>
          <w:sz w:val="24"/>
        </w:rPr>
        <w:t>Resolución Ministerial N° 554-2012/MINSA – Que aprueba la Norma Técnica Sanitaria N° 096- MINSA/DIGESA V.01 Norma Técnica de Salud de “Gestión y Manejo de Residuos Sólidos en establecimientos de Salud y Servicios Médicos de Apoyo”</w:t>
      </w:r>
    </w:p>
    <w:p w:rsidR="00D018CB" w:rsidRPr="00B77687" w:rsidRDefault="00D018CB" w:rsidP="00D018CB">
      <w:pPr>
        <w:spacing w:line="360" w:lineRule="auto"/>
        <w:ind w:left="1560" w:hanging="1134"/>
        <w:jc w:val="both"/>
        <w:rPr>
          <w:rFonts w:ascii="Arial" w:hAnsi="Arial" w:cs="Arial"/>
          <w:sz w:val="24"/>
        </w:rPr>
      </w:pPr>
      <w:r w:rsidRPr="00B77687">
        <w:rPr>
          <w:rFonts w:ascii="Arial" w:hAnsi="Arial" w:cs="Arial"/>
          <w:sz w:val="24"/>
        </w:rPr>
        <w:t>Técnica de Manejo de Residuos Sólidos Hospitalarios NT-MINSA/DGSP V0.1, Lima, Perú, 2004.</w:t>
      </w: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AA7A55" w:rsidRPr="00B77687" w:rsidRDefault="00AA7A55" w:rsidP="00D018CB">
      <w:pPr>
        <w:spacing w:line="360" w:lineRule="auto"/>
        <w:ind w:left="1560" w:hanging="1134"/>
        <w:jc w:val="both"/>
        <w:rPr>
          <w:rFonts w:ascii="Arial" w:hAnsi="Arial" w:cs="Arial"/>
          <w:sz w:val="24"/>
        </w:rPr>
      </w:pPr>
    </w:p>
    <w:p w:rsidR="00103296" w:rsidRDefault="00103296" w:rsidP="00BF0D2C">
      <w:pPr>
        <w:pStyle w:val="Ttulo1"/>
        <w:rPr>
          <w:rFonts w:cs="Arial"/>
          <w:szCs w:val="24"/>
        </w:rPr>
      </w:pPr>
      <w:bookmarkStart w:id="125" w:name="_Toc530983280"/>
      <w:bookmarkStart w:id="126" w:name="_Toc335865"/>
      <w:r w:rsidRPr="00B77687">
        <w:rPr>
          <w:rFonts w:cs="Arial"/>
          <w:szCs w:val="24"/>
        </w:rPr>
        <w:lastRenderedPageBreak/>
        <w:t>ANEXO</w:t>
      </w:r>
      <w:bookmarkEnd w:id="125"/>
      <w:bookmarkEnd w:id="126"/>
    </w:p>
    <w:p w:rsidR="009870E4" w:rsidRPr="009870E4" w:rsidRDefault="009870E4" w:rsidP="009870E4"/>
    <w:p w:rsidR="009870E4" w:rsidRPr="009870E4" w:rsidRDefault="009870E4" w:rsidP="009870E4">
      <w:pPr>
        <w:pStyle w:val="Descripcin"/>
        <w:keepNext/>
        <w:jc w:val="center"/>
        <w:rPr>
          <w:rFonts w:ascii="Arial" w:hAnsi="Arial" w:cs="Arial"/>
          <w:i w:val="0"/>
          <w:color w:val="auto"/>
          <w:sz w:val="24"/>
        </w:rPr>
      </w:pPr>
      <w:bookmarkStart w:id="127" w:name="_Toc340072"/>
      <w:bookmarkStart w:id="128" w:name="_Toc342267"/>
      <w:r w:rsidRPr="009870E4">
        <w:rPr>
          <w:rFonts w:ascii="Arial" w:hAnsi="Arial" w:cs="Arial"/>
          <w:b/>
          <w:color w:val="auto"/>
          <w:sz w:val="24"/>
        </w:rPr>
        <w:t xml:space="preserve">Tabla </w:t>
      </w:r>
      <w:r w:rsidRPr="009870E4">
        <w:rPr>
          <w:rFonts w:ascii="Arial" w:hAnsi="Arial" w:cs="Arial"/>
          <w:b/>
          <w:color w:val="auto"/>
          <w:sz w:val="24"/>
        </w:rPr>
        <w:fldChar w:fldCharType="begin"/>
      </w:r>
      <w:r w:rsidRPr="009870E4">
        <w:rPr>
          <w:rFonts w:ascii="Arial" w:hAnsi="Arial" w:cs="Arial"/>
          <w:b/>
          <w:color w:val="auto"/>
          <w:sz w:val="24"/>
        </w:rPr>
        <w:instrText xml:space="preserve"> SEQ Tabla \* ARABIC </w:instrText>
      </w:r>
      <w:r w:rsidRPr="009870E4">
        <w:rPr>
          <w:rFonts w:ascii="Arial" w:hAnsi="Arial" w:cs="Arial"/>
          <w:b/>
          <w:color w:val="auto"/>
          <w:sz w:val="24"/>
        </w:rPr>
        <w:fldChar w:fldCharType="separate"/>
      </w:r>
      <w:r w:rsidR="002B2925">
        <w:rPr>
          <w:rFonts w:ascii="Arial" w:hAnsi="Arial" w:cs="Arial"/>
          <w:b/>
          <w:noProof/>
          <w:color w:val="auto"/>
          <w:sz w:val="24"/>
        </w:rPr>
        <w:t>10</w:t>
      </w:r>
      <w:r w:rsidRPr="009870E4">
        <w:rPr>
          <w:rFonts w:ascii="Arial" w:hAnsi="Arial" w:cs="Arial"/>
          <w:b/>
          <w:color w:val="auto"/>
          <w:sz w:val="24"/>
        </w:rPr>
        <w:fldChar w:fldCharType="end"/>
      </w:r>
      <w:r w:rsidRPr="009870E4">
        <w:rPr>
          <w:rFonts w:ascii="Arial" w:hAnsi="Arial" w:cs="Arial"/>
          <w:b/>
          <w:color w:val="auto"/>
          <w:sz w:val="24"/>
        </w:rPr>
        <w:t>:</w:t>
      </w:r>
      <w:r w:rsidRPr="009870E4">
        <w:rPr>
          <w:rFonts w:ascii="Arial" w:hAnsi="Arial" w:cs="Arial"/>
          <w:color w:val="auto"/>
          <w:sz w:val="24"/>
        </w:rPr>
        <w:t xml:space="preserve"> </w:t>
      </w:r>
      <w:r w:rsidRPr="009870E4">
        <w:rPr>
          <w:rFonts w:ascii="Arial" w:hAnsi="Arial" w:cs="Arial"/>
          <w:i w:val="0"/>
          <w:color w:val="auto"/>
          <w:sz w:val="24"/>
        </w:rPr>
        <w:t>Etapa de Mejoramiento</w:t>
      </w:r>
      <w:bookmarkEnd w:id="127"/>
      <w:bookmarkEnd w:id="128"/>
    </w:p>
    <w:p w:rsidR="00D018CB" w:rsidRPr="00B77687" w:rsidRDefault="00D018CB" w:rsidP="00D018CB">
      <w:pPr>
        <w:autoSpaceDE w:val="0"/>
        <w:autoSpaceDN w:val="0"/>
        <w:adjustRightInd w:val="0"/>
        <w:spacing w:after="0" w:line="360" w:lineRule="auto"/>
        <w:rPr>
          <w:rFonts w:ascii="Arial" w:hAnsi="Arial" w:cs="Arial"/>
          <w:color w:val="000000"/>
        </w:rPr>
        <w:sectPr w:rsidR="00D018CB" w:rsidRPr="00B77687" w:rsidSect="0038092B">
          <w:pgSz w:w="11907" w:h="16839" w:code="9"/>
          <w:pgMar w:top="1418" w:right="1701" w:bottom="1418" w:left="1701" w:header="720" w:footer="720" w:gutter="0"/>
          <w:cols w:space="720"/>
          <w:noEndnote/>
          <w:docGrid w:linePitch="299"/>
        </w:sectPr>
      </w:pPr>
      <w:r w:rsidRPr="00B77687">
        <w:rPr>
          <w:rFonts w:ascii="Arial" w:hAnsi="Arial" w:cs="Arial"/>
          <w:noProof/>
          <w:lang w:val="es-ES" w:eastAsia="es-ES"/>
        </w:rPr>
        <w:drawing>
          <wp:inline distT="0" distB="0" distL="0" distR="0" wp14:anchorId="2943DD46" wp14:editId="2B8C9255">
            <wp:extent cx="5400675" cy="78941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29797" t="13636" r="26849" b="3333"/>
                    <a:stretch>
                      <a:fillRect/>
                    </a:stretch>
                  </pic:blipFill>
                  <pic:spPr bwMode="auto">
                    <a:xfrm>
                      <a:off x="0" y="0"/>
                      <a:ext cx="5400675" cy="7894121"/>
                    </a:xfrm>
                    <a:prstGeom prst="rect">
                      <a:avLst/>
                    </a:prstGeom>
                    <a:noFill/>
                    <a:ln w="9525">
                      <a:noFill/>
                      <a:miter lim="800000"/>
                      <a:headEnd/>
                      <a:tailEnd/>
                    </a:ln>
                  </pic:spPr>
                </pic:pic>
              </a:graphicData>
            </a:graphic>
          </wp:inline>
        </w:drawing>
      </w:r>
    </w:p>
    <w:p w:rsidR="00D018CB" w:rsidRPr="009870E4" w:rsidRDefault="009870E4" w:rsidP="009168B7">
      <w:pPr>
        <w:autoSpaceDE w:val="0"/>
        <w:autoSpaceDN w:val="0"/>
        <w:adjustRightInd w:val="0"/>
        <w:spacing w:after="0" w:line="360" w:lineRule="auto"/>
        <w:jc w:val="center"/>
        <w:rPr>
          <w:rFonts w:ascii="Arial" w:hAnsi="Arial" w:cs="Arial"/>
          <w:color w:val="000000"/>
          <w:sz w:val="24"/>
        </w:rPr>
      </w:pPr>
      <w:r>
        <w:rPr>
          <w:noProof/>
          <w:lang w:val="es-ES" w:eastAsia="es-ES"/>
        </w:rPr>
        <w:lastRenderedPageBreak/>
        <mc:AlternateContent>
          <mc:Choice Requires="wps">
            <w:drawing>
              <wp:anchor distT="0" distB="0" distL="114300" distR="114300" simplePos="0" relativeHeight="251854848" behindDoc="0" locked="0" layoutInCell="1" allowOverlap="1" wp14:anchorId="42E57EFA" wp14:editId="79450EDD">
                <wp:simplePos x="0" y="0"/>
                <wp:positionH relativeFrom="column">
                  <wp:posOffset>-52070</wp:posOffset>
                </wp:positionH>
                <wp:positionV relativeFrom="paragraph">
                  <wp:posOffset>0</wp:posOffset>
                </wp:positionV>
                <wp:extent cx="5395595" cy="4572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5395595" cy="457200"/>
                        </a:xfrm>
                        <a:prstGeom prst="rect">
                          <a:avLst/>
                        </a:prstGeom>
                        <a:solidFill>
                          <a:prstClr val="white"/>
                        </a:solidFill>
                        <a:ln>
                          <a:noFill/>
                        </a:ln>
                        <a:effectLst/>
                      </wps:spPr>
                      <wps:txbx>
                        <w:txbxContent>
                          <w:p w:rsidR="00DA7823" w:rsidRPr="009870E4" w:rsidRDefault="00DA7823" w:rsidP="009870E4">
                            <w:pPr>
                              <w:pStyle w:val="Descripcin"/>
                              <w:jc w:val="center"/>
                              <w:rPr>
                                <w:rFonts w:ascii="Arial" w:hAnsi="Arial" w:cs="Arial"/>
                                <w:b/>
                                <w:noProof/>
                                <w:color w:val="auto"/>
                                <w:sz w:val="24"/>
                              </w:rPr>
                            </w:pPr>
                            <w:bookmarkStart w:id="129" w:name="_Toc340073"/>
                            <w:bookmarkStart w:id="130" w:name="_Toc342268"/>
                            <w:r w:rsidRPr="009870E4">
                              <w:rPr>
                                <w:rFonts w:ascii="Arial" w:hAnsi="Arial" w:cs="Arial"/>
                                <w:b/>
                                <w:color w:val="auto"/>
                                <w:sz w:val="24"/>
                              </w:rPr>
                              <w:t xml:space="preserve">Tabla </w:t>
                            </w:r>
                            <w:r w:rsidRPr="009870E4">
                              <w:rPr>
                                <w:rFonts w:ascii="Arial" w:hAnsi="Arial" w:cs="Arial"/>
                                <w:b/>
                                <w:color w:val="auto"/>
                                <w:sz w:val="24"/>
                              </w:rPr>
                              <w:fldChar w:fldCharType="begin"/>
                            </w:r>
                            <w:r w:rsidRPr="009870E4">
                              <w:rPr>
                                <w:rFonts w:ascii="Arial" w:hAnsi="Arial" w:cs="Arial"/>
                                <w:b/>
                                <w:color w:val="auto"/>
                                <w:sz w:val="24"/>
                              </w:rPr>
                              <w:instrText xml:space="preserve"> SEQ Tabla \* ARABIC </w:instrText>
                            </w:r>
                            <w:r w:rsidRPr="009870E4">
                              <w:rPr>
                                <w:rFonts w:ascii="Arial" w:hAnsi="Arial" w:cs="Arial"/>
                                <w:b/>
                                <w:color w:val="auto"/>
                                <w:sz w:val="24"/>
                              </w:rPr>
                              <w:fldChar w:fldCharType="separate"/>
                            </w:r>
                            <w:r>
                              <w:rPr>
                                <w:rFonts w:ascii="Arial" w:hAnsi="Arial" w:cs="Arial"/>
                                <w:b/>
                                <w:noProof/>
                                <w:color w:val="auto"/>
                                <w:sz w:val="24"/>
                              </w:rPr>
                              <w:t>11</w:t>
                            </w:r>
                            <w:r w:rsidRPr="009870E4">
                              <w:rPr>
                                <w:rFonts w:ascii="Arial" w:hAnsi="Arial" w:cs="Arial"/>
                                <w:b/>
                                <w:color w:val="auto"/>
                                <w:sz w:val="24"/>
                              </w:rPr>
                              <w:fldChar w:fldCharType="end"/>
                            </w:r>
                            <w:r w:rsidRPr="009870E4">
                              <w:rPr>
                                <w:rFonts w:ascii="Arial" w:hAnsi="Arial" w:cs="Arial"/>
                                <w:b/>
                                <w:color w:val="auto"/>
                                <w:sz w:val="24"/>
                              </w:rPr>
                              <w:t>:</w:t>
                            </w:r>
                            <w:r w:rsidRPr="009870E4">
                              <w:rPr>
                                <w:rFonts w:ascii="Arial" w:hAnsi="Arial" w:cs="Arial"/>
                                <w:color w:val="auto"/>
                                <w:sz w:val="24"/>
                              </w:rPr>
                              <w:t xml:space="preserve"> </w:t>
                            </w:r>
                            <w:r w:rsidRPr="009870E4">
                              <w:rPr>
                                <w:rFonts w:ascii="Arial" w:hAnsi="Arial" w:cs="Arial"/>
                                <w:i w:val="0"/>
                                <w:color w:val="auto"/>
                                <w:sz w:val="24"/>
                              </w:rPr>
                              <w:t>Etapa de segregación y almacenamiento primario</w:t>
                            </w:r>
                            <w:bookmarkEnd w:id="129"/>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2E57EFA" id="_x0000_t202" coordsize="21600,21600" o:spt="202" path="m,l,21600r21600,l21600,xe">
                <v:stroke joinstyle="miter"/>
                <v:path gradientshapeok="t" o:connecttype="rect"/>
              </v:shapetype>
              <v:shape id="Cuadro de texto 3" o:spid="_x0000_s1031" type="#_x0000_t202" style="position:absolute;left:0;text-align:left;margin-left:-4.1pt;margin-top:0;width:424.85pt;height:36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" stroked="f">
                <v:textbox inset="0,0,0,0">
                  <w:txbxContent>
                    <w:p w:rsidR="00DA7823" w:rsidRPr="009870E4" w:rsidRDefault="00DA7823" w:rsidP="009870E4">
                      <w:pPr>
                        <w:pStyle w:val="Descripcin"/>
                        <w:jc w:val="center"/>
                        <w:rPr>
                          <w:rFonts w:ascii="Arial" w:hAnsi="Arial" w:cs="Arial"/>
                          <w:b/>
                          <w:noProof/>
                          <w:color w:val="auto"/>
                          <w:sz w:val="24"/>
                        </w:rPr>
                      </w:pPr>
                      <w:bookmarkStart w:id="130" w:name="_Toc340073"/>
                      <w:bookmarkStart w:id="131" w:name="_Toc342268"/>
                      <w:r w:rsidRPr="009870E4">
                        <w:rPr>
                          <w:rFonts w:ascii="Arial" w:hAnsi="Arial" w:cs="Arial"/>
                          <w:b/>
                          <w:color w:val="auto"/>
                          <w:sz w:val="24"/>
                        </w:rPr>
                        <w:t xml:space="preserve">Tabla </w:t>
                      </w:r>
                      <w:r w:rsidRPr="009870E4">
                        <w:rPr>
                          <w:rFonts w:ascii="Arial" w:hAnsi="Arial" w:cs="Arial"/>
                          <w:b/>
                          <w:color w:val="auto"/>
                          <w:sz w:val="24"/>
                        </w:rPr>
                        <w:fldChar w:fldCharType="begin"/>
                      </w:r>
                      <w:r w:rsidRPr="009870E4">
                        <w:rPr>
                          <w:rFonts w:ascii="Arial" w:hAnsi="Arial" w:cs="Arial"/>
                          <w:b/>
                          <w:color w:val="auto"/>
                          <w:sz w:val="24"/>
                        </w:rPr>
                        <w:instrText xml:space="preserve"> SEQ Tabla \* ARABIC </w:instrText>
                      </w:r>
                      <w:r w:rsidRPr="009870E4">
                        <w:rPr>
                          <w:rFonts w:ascii="Arial" w:hAnsi="Arial" w:cs="Arial"/>
                          <w:b/>
                          <w:color w:val="auto"/>
                          <w:sz w:val="24"/>
                        </w:rPr>
                        <w:fldChar w:fldCharType="separate"/>
                      </w:r>
                      <w:r>
                        <w:rPr>
                          <w:rFonts w:ascii="Arial" w:hAnsi="Arial" w:cs="Arial"/>
                          <w:b/>
                          <w:noProof/>
                          <w:color w:val="auto"/>
                          <w:sz w:val="24"/>
                        </w:rPr>
                        <w:t>11</w:t>
                      </w:r>
                      <w:r w:rsidRPr="009870E4">
                        <w:rPr>
                          <w:rFonts w:ascii="Arial" w:hAnsi="Arial" w:cs="Arial"/>
                          <w:b/>
                          <w:color w:val="auto"/>
                          <w:sz w:val="24"/>
                        </w:rPr>
                        <w:fldChar w:fldCharType="end"/>
                      </w:r>
                      <w:r w:rsidRPr="009870E4">
                        <w:rPr>
                          <w:rFonts w:ascii="Arial" w:hAnsi="Arial" w:cs="Arial"/>
                          <w:b/>
                          <w:color w:val="auto"/>
                          <w:sz w:val="24"/>
                        </w:rPr>
                        <w:t>:</w:t>
                      </w:r>
                      <w:r w:rsidRPr="009870E4">
                        <w:rPr>
                          <w:rFonts w:ascii="Arial" w:hAnsi="Arial" w:cs="Arial"/>
                          <w:color w:val="auto"/>
                          <w:sz w:val="24"/>
                        </w:rPr>
                        <w:t xml:space="preserve"> </w:t>
                      </w:r>
                      <w:r w:rsidRPr="009870E4">
                        <w:rPr>
                          <w:rFonts w:ascii="Arial" w:hAnsi="Arial" w:cs="Arial"/>
                          <w:i w:val="0"/>
                          <w:color w:val="auto"/>
                          <w:sz w:val="24"/>
                        </w:rPr>
                        <w:t>Etapa de segregación y almacenamiento primario</w:t>
                      </w:r>
                      <w:bookmarkEnd w:id="130"/>
                      <w:bookmarkEnd w:id="131"/>
                    </w:p>
                  </w:txbxContent>
                </v:textbox>
                <w10:wrap type="square"/>
              </v:shape>
            </w:pict>
          </mc:Fallback>
        </mc:AlternateContent>
      </w:r>
      <w:r w:rsidR="00D018CB" w:rsidRPr="00B77687">
        <w:rPr>
          <w:rFonts w:ascii="Arial" w:hAnsi="Arial" w:cs="Arial"/>
          <w:b/>
          <w:noProof/>
          <w:lang w:val="es-ES" w:eastAsia="es-ES"/>
        </w:rPr>
        <w:drawing>
          <wp:anchor distT="0" distB="0" distL="114300" distR="114300" simplePos="0" relativeHeight="251838464" behindDoc="0" locked="0" layoutInCell="1" allowOverlap="1" wp14:anchorId="4AD6A0CB" wp14:editId="26E36463">
            <wp:simplePos x="0" y="0"/>
            <wp:positionH relativeFrom="column">
              <wp:posOffset>-52070</wp:posOffset>
            </wp:positionH>
            <wp:positionV relativeFrom="paragraph">
              <wp:posOffset>514350</wp:posOffset>
            </wp:positionV>
            <wp:extent cx="5395595" cy="8449310"/>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l="29821" t="11212" r="26629"/>
                    <a:stretch>
                      <a:fillRect/>
                    </a:stretch>
                  </pic:blipFill>
                  <pic:spPr bwMode="auto">
                    <a:xfrm>
                      <a:off x="0" y="0"/>
                      <a:ext cx="5395595" cy="8449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018CB" w:rsidRPr="00B77687" w:rsidRDefault="00D018CB" w:rsidP="00D018CB">
      <w:pPr>
        <w:autoSpaceDE w:val="0"/>
        <w:autoSpaceDN w:val="0"/>
        <w:adjustRightInd w:val="0"/>
        <w:spacing w:after="0" w:line="360" w:lineRule="auto"/>
        <w:rPr>
          <w:rFonts w:ascii="Arial" w:hAnsi="Arial" w:cs="Arial"/>
          <w:color w:val="000000"/>
        </w:rPr>
      </w:pPr>
    </w:p>
    <w:p w:rsidR="00D018CB" w:rsidRPr="00B77687" w:rsidRDefault="00D018CB" w:rsidP="00D018CB">
      <w:pPr>
        <w:autoSpaceDE w:val="0"/>
        <w:autoSpaceDN w:val="0"/>
        <w:adjustRightInd w:val="0"/>
        <w:spacing w:after="0" w:line="360" w:lineRule="auto"/>
        <w:rPr>
          <w:rFonts w:ascii="Arial" w:hAnsi="Arial" w:cs="Arial"/>
          <w:color w:val="000000"/>
        </w:rPr>
      </w:pPr>
    </w:p>
    <w:p w:rsidR="00D018CB" w:rsidRPr="00B77687" w:rsidRDefault="00D018CB" w:rsidP="00D018CB">
      <w:pPr>
        <w:autoSpaceDE w:val="0"/>
        <w:autoSpaceDN w:val="0"/>
        <w:adjustRightInd w:val="0"/>
        <w:spacing w:after="0" w:line="360" w:lineRule="auto"/>
        <w:rPr>
          <w:rFonts w:ascii="Arial" w:hAnsi="Arial" w:cs="Arial"/>
          <w:color w:val="000000"/>
        </w:rPr>
      </w:pPr>
    </w:p>
    <w:p w:rsidR="00D018CB" w:rsidRPr="00B77687" w:rsidRDefault="00D018CB" w:rsidP="00D018CB">
      <w:pPr>
        <w:autoSpaceDE w:val="0"/>
        <w:autoSpaceDN w:val="0"/>
        <w:adjustRightInd w:val="0"/>
        <w:spacing w:after="0" w:line="360" w:lineRule="auto"/>
        <w:rPr>
          <w:rFonts w:ascii="Arial" w:hAnsi="Arial" w:cs="Arial"/>
          <w:color w:val="000000"/>
        </w:rPr>
      </w:pPr>
    </w:p>
    <w:p w:rsidR="00D018CB" w:rsidRPr="00B77687" w:rsidRDefault="00D018CB" w:rsidP="00D018CB">
      <w:pPr>
        <w:autoSpaceDE w:val="0"/>
        <w:autoSpaceDN w:val="0"/>
        <w:adjustRightInd w:val="0"/>
        <w:spacing w:after="0" w:line="360" w:lineRule="auto"/>
        <w:rPr>
          <w:rFonts w:ascii="Arial" w:hAnsi="Arial" w:cs="Arial"/>
          <w:color w:val="000000"/>
        </w:rPr>
      </w:pPr>
    </w:p>
    <w:p w:rsidR="00D018CB" w:rsidRPr="00B77687" w:rsidRDefault="00D018CB" w:rsidP="00D018CB">
      <w:pPr>
        <w:autoSpaceDE w:val="0"/>
        <w:autoSpaceDN w:val="0"/>
        <w:adjustRightInd w:val="0"/>
        <w:spacing w:after="0" w:line="360" w:lineRule="auto"/>
        <w:rPr>
          <w:rFonts w:ascii="Arial" w:hAnsi="Arial" w:cs="Arial"/>
          <w:color w:val="000000"/>
        </w:rPr>
      </w:pPr>
      <w:r w:rsidRPr="00B77687">
        <w:rPr>
          <w:rFonts w:ascii="Arial" w:hAnsi="Arial" w:cs="Arial"/>
          <w:noProof/>
          <w:lang w:val="es-ES" w:eastAsia="es-ES"/>
        </w:rPr>
        <w:drawing>
          <wp:inline distT="0" distB="0" distL="0" distR="0" wp14:anchorId="7C8EFF3B" wp14:editId="14E26F66">
            <wp:extent cx="5400675" cy="2054854"/>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29797" t="15115" r="26849" b="62212"/>
                    <a:stretch>
                      <a:fillRect/>
                    </a:stretch>
                  </pic:blipFill>
                  <pic:spPr bwMode="auto">
                    <a:xfrm>
                      <a:off x="0" y="0"/>
                      <a:ext cx="5400675" cy="2054854"/>
                    </a:xfrm>
                    <a:prstGeom prst="rect">
                      <a:avLst/>
                    </a:prstGeom>
                    <a:noFill/>
                    <a:ln w="9525">
                      <a:noFill/>
                      <a:miter lim="800000"/>
                      <a:headEnd/>
                      <a:tailEnd/>
                    </a:ln>
                  </pic:spPr>
                </pic:pic>
              </a:graphicData>
            </a:graphic>
          </wp:inline>
        </w:drawing>
      </w:r>
    </w:p>
    <w:p w:rsidR="00D018CB" w:rsidRPr="00B77687" w:rsidRDefault="00D018CB" w:rsidP="00D018CB">
      <w:pPr>
        <w:autoSpaceDE w:val="0"/>
        <w:autoSpaceDN w:val="0"/>
        <w:adjustRightInd w:val="0"/>
        <w:spacing w:after="0" w:line="360" w:lineRule="auto"/>
        <w:rPr>
          <w:rFonts w:ascii="Arial" w:hAnsi="Arial" w:cs="Arial"/>
          <w:color w:val="000000"/>
        </w:rPr>
      </w:pPr>
    </w:p>
    <w:p w:rsidR="00D018CB" w:rsidRPr="00B77687" w:rsidRDefault="00D018CB" w:rsidP="00D018CB">
      <w:pPr>
        <w:autoSpaceDE w:val="0"/>
        <w:autoSpaceDN w:val="0"/>
        <w:adjustRightInd w:val="0"/>
        <w:spacing w:after="0" w:line="360" w:lineRule="auto"/>
        <w:rPr>
          <w:rFonts w:ascii="Arial" w:hAnsi="Arial" w:cs="Arial"/>
          <w:color w:val="000000"/>
        </w:rPr>
        <w:sectPr w:rsidR="00D018CB" w:rsidRPr="00B77687" w:rsidSect="0038092B">
          <w:pgSz w:w="11907" w:h="16839" w:code="9"/>
          <w:pgMar w:top="1418" w:right="1701" w:bottom="1418" w:left="1701" w:header="720" w:footer="720" w:gutter="0"/>
          <w:cols w:space="720"/>
          <w:noEndnote/>
          <w:docGrid w:linePitch="299"/>
        </w:sectPr>
      </w:pPr>
    </w:p>
    <w:p w:rsidR="00D018CB" w:rsidRPr="00B77687" w:rsidRDefault="00D018CB" w:rsidP="009168B7">
      <w:pPr>
        <w:autoSpaceDE w:val="0"/>
        <w:autoSpaceDN w:val="0"/>
        <w:adjustRightInd w:val="0"/>
        <w:spacing w:after="0" w:line="360" w:lineRule="auto"/>
        <w:jc w:val="center"/>
        <w:rPr>
          <w:rFonts w:ascii="Arial" w:hAnsi="Arial" w:cs="Arial"/>
          <w:b/>
          <w:color w:val="000000"/>
        </w:rPr>
      </w:pPr>
    </w:p>
    <w:p w:rsidR="00D018CB" w:rsidRPr="00B77687" w:rsidRDefault="009870E4" w:rsidP="00D018CB">
      <w:pPr>
        <w:autoSpaceDE w:val="0"/>
        <w:autoSpaceDN w:val="0"/>
        <w:adjustRightInd w:val="0"/>
        <w:spacing w:after="0" w:line="360" w:lineRule="auto"/>
        <w:jc w:val="both"/>
        <w:rPr>
          <w:rFonts w:ascii="Arial" w:hAnsi="Arial" w:cs="Arial"/>
          <w:b/>
          <w:color w:val="000000"/>
        </w:rPr>
      </w:pPr>
      <w:r>
        <w:rPr>
          <w:noProof/>
          <w:lang w:val="es-ES" w:eastAsia="es-ES"/>
        </w:rPr>
        <mc:AlternateContent>
          <mc:Choice Requires="wps">
            <w:drawing>
              <wp:anchor distT="0" distB="0" distL="114300" distR="114300" simplePos="0" relativeHeight="251856896" behindDoc="0" locked="0" layoutInCell="1" allowOverlap="1" wp14:anchorId="16415DF3" wp14:editId="64BDF955">
                <wp:simplePos x="0" y="0"/>
                <wp:positionH relativeFrom="column">
                  <wp:posOffset>1270</wp:posOffset>
                </wp:positionH>
                <wp:positionV relativeFrom="paragraph">
                  <wp:posOffset>-240665</wp:posOffset>
                </wp:positionV>
                <wp:extent cx="5400675" cy="457200"/>
                <wp:effectExtent l="0" t="0" r="9525"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5400675" cy="457200"/>
                        </a:xfrm>
                        <a:prstGeom prst="rect">
                          <a:avLst/>
                        </a:prstGeom>
                        <a:solidFill>
                          <a:prstClr val="white"/>
                        </a:solidFill>
                        <a:ln>
                          <a:noFill/>
                        </a:ln>
                        <a:effectLst/>
                      </wps:spPr>
                      <wps:txbx>
                        <w:txbxContent>
                          <w:p w:rsidR="00DA7823" w:rsidRPr="009870E4" w:rsidRDefault="00DA7823" w:rsidP="009870E4">
                            <w:pPr>
                              <w:pStyle w:val="Descripcin"/>
                              <w:jc w:val="center"/>
                              <w:rPr>
                                <w:rFonts w:ascii="Arial" w:hAnsi="Arial" w:cs="Arial"/>
                                <w:i w:val="0"/>
                                <w:noProof/>
                                <w:color w:val="auto"/>
                                <w:sz w:val="24"/>
                              </w:rPr>
                            </w:pPr>
                            <w:bookmarkStart w:id="131" w:name="_Toc340074"/>
                            <w:bookmarkStart w:id="132" w:name="_Toc342269"/>
                            <w:r w:rsidRPr="009870E4">
                              <w:rPr>
                                <w:rFonts w:ascii="Arial" w:hAnsi="Arial" w:cs="Arial"/>
                                <w:b/>
                                <w:color w:val="auto"/>
                                <w:sz w:val="24"/>
                              </w:rPr>
                              <w:t xml:space="preserve">Tabla </w:t>
                            </w:r>
                            <w:r w:rsidRPr="009870E4">
                              <w:rPr>
                                <w:rFonts w:ascii="Arial" w:hAnsi="Arial" w:cs="Arial"/>
                                <w:b/>
                                <w:color w:val="auto"/>
                                <w:sz w:val="24"/>
                              </w:rPr>
                              <w:fldChar w:fldCharType="begin"/>
                            </w:r>
                            <w:r w:rsidRPr="009870E4">
                              <w:rPr>
                                <w:rFonts w:ascii="Arial" w:hAnsi="Arial" w:cs="Arial"/>
                                <w:b/>
                                <w:color w:val="auto"/>
                                <w:sz w:val="24"/>
                              </w:rPr>
                              <w:instrText xml:space="preserve"> SEQ Tabla \* ARABIC </w:instrText>
                            </w:r>
                            <w:r w:rsidRPr="009870E4">
                              <w:rPr>
                                <w:rFonts w:ascii="Arial" w:hAnsi="Arial" w:cs="Arial"/>
                                <w:b/>
                                <w:color w:val="auto"/>
                                <w:sz w:val="24"/>
                              </w:rPr>
                              <w:fldChar w:fldCharType="separate"/>
                            </w:r>
                            <w:r>
                              <w:rPr>
                                <w:rFonts w:ascii="Arial" w:hAnsi="Arial" w:cs="Arial"/>
                                <w:b/>
                                <w:noProof/>
                                <w:color w:val="auto"/>
                                <w:sz w:val="24"/>
                              </w:rPr>
                              <w:t>12</w:t>
                            </w:r>
                            <w:r w:rsidRPr="009870E4">
                              <w:rPr>
                                <w:rFonts w:ascii="Arial" w:hAnsi="Arial" w:cs="Arial"/>
                                <w:b/>
                                <w:color w:val="auto"/>
                                <w:sz w:val="24"/>
                              </w:rPr>
                              <w:fldChar w:fldCharType="end"/>
                            </w:r>
                            <w:r w:rsidRPr="009870E4">
                              <w:rPr>
                                <w:rFonts w:ascii="Arial" w:hAnsi="Arial" w:cs="Arial"/>
                                <w:b/>
                                <w:color w:val="auto"/>
                                <w:sz w:val="24"/>
                              </w:rPr>
                              <w:t>:</w:t>
                            </w:r>
                            <w:r w:rsidRPr="009870E4">
                              <w:rPr>
                                <w:rFonts w:ascii="Arial" w:hAnsi="Arial" w:cs="Arial"/>
                                <w:color w:val="auto"/>
                                <w:sz w:val="24"/>
                              </w:rPr>
                              <w:t xml:space="preserve"> </w:t>
                            </w:r>
                            <w:r w:rsidRPr="009870E4">
                              <w:rPr>
                                <w:rFonts w:ascii="Arial" w:hAnsi="Arial" w:cs="Arial"/>
                                <w:i w:val="0"/>
                                <w:color w:val="auto"/>
                                <w:sz w:val="24"/>
                              </w:rPr>
                              <w:t>Etapa de almacenamiento intermedio.</w:t>
                            </w:r>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415DF3" id="Cuadro de texto 4" o:spid="_x0000_s1032" type="#_x0000_t202" style="position:absolute;left:0;text-align:left;margin-left:.1pt;margin-top:-18.95pt;width:425.25pt;height:36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" stroked="f">
                <v:textbox inset="0,0,0,0">
                  <w:txbxContent>
                    <w:p w:rsidR="00DA7823" w:rsidRPr="009870E4" w:rsidRDefault="00DA7823" w:rsidP="009870E4">
                      <w:pPr>
                        <w:pStyle w:val="Descripcin"/>
                        <w:jc w:val="center"/>
                        <w:rPr>
                          <w:rFonts w:ascii="Arial" w:hAnsi="Arial" w:cs="Arial"/>
                          <w:i w:val="0"/>
                          <w:noProof/>
                          <w:color w:val="auto"/>
                          <w:sz w:val="24"/>
                        </w:rPr>
                      </w:pPr>
                      <w:bookmarkStart w:id="134" w:name="_Toc340074"/>
                      <w:bookmarkStart w:id="135" w:name="_Toc342269"/>
                      <w:r w:rsidRPr="009870E4">
                        <w:rPr>
                          <w:rFonts w:ascii="Arial" w:hAnsi="Arial" w:cs="Arial"/>
                          <w:b/>
                          <w:color w:val="auto"/>
                          <w:sz w:val="24"/>
                        </w:rPr>
                        <w:t xml:space="preserve">Tabla </w:t>
                      </w:r>
                      <w:r w:rsidRPr="009870E4">
                        <w:rPr>
                          <w:rFonts w:ascii="Arial" w:hAnsi="Arial" w:cs="Arial"/>
                          <w:b/>
                          <w:color w:val="auto"/>
                          <w:sz w:val="24"/>
                        </w:rPr>
                        <w:fldChar w:fldCharType="begin"/>
                      </w:r>
                      <w:r w:rsidRPr="009870E4">
                        <w:rPr>
                          <w:rFonts w:ascii="Arial" w:hAnsi="Arial" w:cs="Arial"/>
                          <w:b/>
                          <w:color w:val="auto"/>
                          <w:sz w:val="24"/>
                        </w:rPr>
                        <w:instrText xml:space="preserve"> SEQ Tabla \* ARABIC </w:instrText>
                      </w:r>
                      <w:r w:rsidRPr="009870E4">
                        <w:rPr>
                          <w:rFonts w:ascii="Arial" w:hAnsi="Arial" w:cs="Arial"/>
                          <w:b/>
                          <w:color w:val="auto"/>
                          <w:sz w:val="24"/>
                        </w:rPr>
                        <w:fldChar w:fldCharType="separate"/>
                      </w:r>
                      <w:r>
                        <w:rPr>
                          <w:rFonts w:ascii="Arial" w:hAnsi="Arial" w:cs="Arial"/>
                          <w:b/>
                          <w:noProof/>
                          <w:color w:val="auto"/>
                          <w:sz w:val="24"/>
                        </w:rPr>
                        <w:t>12</w:t>
                      </w:r>
                      <w:r w:rsidRPr="009870E4">
                        <w:rPr>
                          <w:rFonts w:ascii="Arial" w:hAnsi="Arial" w:cs="Arial"/>
                          <w:b/>
                          <w:color w:val="auto"/>
                          <w:sz w:val="24"/>
                        </w:rPr>
                        <w:fldChar w:fldCharType="end"/>
                      </w:r>
                      <w:r w:rsidRPr="009870E4">
                        <w:rPr>
                          <w:rFonts w:ascii="Arial" w:hAnsi="Arial" w:cs="Arial"/>
                          <w:b/>
                          <w:color w:val="auto"/>
                          <w:sz w:val="24"/>
                        </w:rPr>
                        <w:t>:</w:t>
                      </w:r>
                      <w:r w:rsidRPr="009870E4">
                        <w:rPr>
                          <w:rFonts w:ascii="Arial" w:hAnsi="Arial" w:cs="Arial"/>
                          <w:color w:val="auto"/>
                          <w:sz w:val="24"/>
                        </w:rPr>
                        <w:t xml:space="preserve"> </w:t>
                      </w:r>
                      <w:r w:rsidRPr="009870E4">
                        <w:rPr>
                          <w:rFonts w:ascii="Arial" w:hAnsi="Arial" w:cs="Arial"/>
                          <w:i w:val="0"/>
                          <w:color w:val="auto"/>
                          <w:sz w:val="24"/>
                        </w:rPr>
                        <w:t>Etapa de almacenamiento intermedio.</w:t>
                      </w:r>
                      <w:bookmarkEnd w:id="134"/>
                      <w:bookmarkEnd w:id="135"/>
                    </w:p>
                  </w:txbxContent>
                </v:textbox>
                <w10:wrap type="square"/>
              </v:shape>
            </w:pict>
          </mc:Fallback>
        </mc:AlternateContent>
      </w:r>
      <w:r w:rsidR="00D018CB" w:rsidRPr="00B77687">
        <w:rPr>
          <w:rFonts w:ascii="Arial" w:hAnsi="Arial" w:cs="Arial"/>
          <w:noProof/>
          <w:lang w:val="es-ES" w:eastAsia="es-ES"/>
        </w:rPr>
        <w:drawing>
          <wp:anchor distT="0" distB="0" distL="114300" distR="114300" simplePos="0" relativeHeight="251839488" behindDoc="0" locked="0" layoutInCell="1" allowOverlap="1" wp14:anchorId="4DD8645C" wp14:editId="018F0221">
            <wp:simplePos x="0" y="0"/>
            <wp:positionH relativeFrom="column">
              <wp:posOffset>1270</wp:posOffset>
            </wp:positionH>
            <wp:positionV relativeFrom="paragraph">
              <wp:posOffset>71120</wp:posOffset>
            </wp:positionV>
            <wp:extent cx="5400675" cy="7935595"/>
            <wp:effectExtent l="0" t="0" r="9525" b="825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29797" t="13030" r="26849" b="5455"/>
                    <a:stretch>
                      <a:fillRect/>
                    </a:stretch>
                  </pic:blipFill>
                  <pic:spPr bwMode="auto">
                    <a:xfrm>
                      <a:off x="0" y="0"/>
                      <a:ext cx="5400675" cy="79355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018CB" w:rsidRPr="00B77687" w:rsidRDefault="004250D3" w:rsidP="009168B7">
      <w:pPr>
        <w:autoSpaceDE w:val="0"/>
        <w:autoSpaceDN w:val="0"/>
        <w:adjustRightInd w:val="0"/>
        <w:spacing w:after="0" w:line="360" w:lineRule="auto"/>
        <w:jc w:val="center"/>
        <w:rPr>
          <w:rFonts w:ascii="Arial" w:hAnsi="Arial" w:cs="Arial"/>
          <w:b/>
          <w:color w:val="000000"/>
        </w:rPr>
      </w:pPr>
      <w:r>
        <w:rPr>
          <w:noProof/>
          <w:lang w:val="es-ES" w:eastAsia="es-ES"/>
        </w:rPr>
        <w:lastRenderedPageBreak/>
        <mc:AlternateContent>
          <mc:Choice Requires="wps">
            <w:drawing>
              <wp:anchor distT="0" distB="0" distL="114300" distR="114300" simplePos="0" relativeHeight="251858944" behindDoc="0" locked="0" layoutInCell="1" allowOverlap="1" wp14:anchorId="2A9C7DAC" wp14:editId="508DFAA3">
                <wp:simplePos x="0" y="0"/>
                <wp:positionH relativeFrom="column">
                  <wp:posOffset>132715</wp:posOffset>
                </wp:positionH>
                <wp:positionV relativeFrom="paragraph">
                  <wp:posOffset>251460</wp:posOffset>
                </wp:positionV>
                <wp:extent cx="5400675" cy="457200"/>
                <wp:effectExtent l="0" t="0" r="9525"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5400675" cy="457200"/>
                        </a:xfrm>
                        <a:prstGeom prst="rect">
                          <a:avLst/>
                        </a:prstGeom>
                        <a:solidFill>
                          <a:prstClr val="white"/>
                        </a:solidFill>
                        <a:ln>
                          <a:noFill/>
                        </a:ln>
                        <a:effectLst/>
                      </wps:spPr>
                      <wps:txbx>
                        <w:txbxContent>
                          <w:p w:rsidR="00DA7823" w:rsidRPr="004250D3" w:rsidRDefault="00DA7823" w:rsidP="004250D3">
                            <w:pPr>
                              <w:pStyle w:val="Descripcin"/>
                              <w:jc w:val="center"/>
                              <w:rPr>
                                <w:rFonts w:ascii="Arial" w:hAnsi="Arial" w:cs="Arial"/>
                                <w:b/>
                                <w:i w:val="0"/>
                                <w:noProof/>
                                <w:color w:val="auto"/>
                                <w:sz w:val="24"/>
                              </w:rPr>
                            </w:pPr>
                            <w:bookmarkStart w:id="133" w:name="_Toc340075"/>
                            <w:bookmarkStart w:id="134" w:name="_Toc342270"/>
                            <w:r w:rsidRPr="004250D3">
                              <w:rPr>
                                <w:rFonts w:ascii="Arial" w:hAnsi="Arial" w:cs="Arial"/>
                                <w:b/>
                                <w:color w:val="auto"/>
                                <w:sz w:val="24"/>
                              </w:rPr>
                              <w:t xml:space="preserve">Tabla </w:t>
                            </w:r>
                            <w:r w:rsidRPr="004250D3">
                              <w:rPr>
                                <w:rFonts w:ascii="Arial" w:hAnsi="Arial" w:cs="Arial"/>
                                <w:b/>
                                <w:color w:val="auto"/>
                                <w:sz w:val="24"/>
                              </w:rPr>
                              <w:fldChar w:fldCharType="begin"/>
                            </w:r>
                            <w:r w:rsidRPr="004250D3">
                              <w:rPr>
                                <w:rFonts w:ascii="Arial" w:hAnsi="Arial" w:cs="Arial"/>
                                <w:b/>
                                <w:color w:val="auto"/>
                                <w:sz w:val="24"/>
                              </w:rPr>
                              <w:instrText xml:space="preserve"> SEQ Tabla \* ARABIC </w:instrText>
                            </w:r>
                            <w:r w:rsidRPr="004250D3">
                              <w:rPr>
                                <w:rFonts w:ascii="Arial" w:hAnsi="Arial" w:cs="Arial"/>
                                <w:b/>
                                <w:color w:val="auto"/>
                                <w:sz w:val="24"/>
                              </w:rPr>
                              <w:fldChar w:fldCharType="separate"/>
                            </w:r>
                            <w:r>
                              <w:rPr>
                                <w:rFonts w:ascii="Arial" w:hAnsi="Arial" w:cs="Arial"/>
                                <w:b/>
                                <w:noProof/>
                                <w:color w:val="auto"/>
                                <w:sz w:val="24"/>
                              </w:rPr>
                              <w:t>13</w:t>
                            </w:r>
                            <w:r w:rsidRPr="004250D3">
                              <w:rPr>
                                <w:rFonts w:ascii="Arial" w:hAnsi="Arial" w:cs="Arial"/>
                                <w:b/>
                                <w:color w:val="auto"/>
                                <w:sz w:val="24"/>
                              </w:rPr>
                              <w:fldChar w:fldCharType="end"/>
                            </w:r>
                            <w:r w:rsidRPr="004250D3">
                              <w:rPr>
                                <w:rFonts w:ascii="Arial" w:hAnsi="Arial" w:cs="Arial"/>
                                <w:b/>
                                <w:color w:val="auto"/>
                                <w:sz w:val="24"/>
                              </w:rPr>
                              <w:t>:</w:t>
                            </w:r>
                            <w:r w:rsidRPr="004250D3">
                              <w:rPr>
                                <w:rFonts w:ascii="Arial" w:hAnsi="Arial" w:cs="Arial"/>
                                <w:color w:val="auto"/>
                                <w:sz w:val="24"/>
                              </w:rPr>
                              <w:t xml:space="preserve"> </w:t>
                            </w:r>
                            <w:r w:rsidRPr="004250D3">
                              <w:rPr>
                                <w:rFonts w:ascii="Arial" w:hAnsi="Arial" w:cs="Arial"/>
                                <w:i w:val="0"/>
                                <w:color w:val="auto"/>
                                <w:sz w:val="24"/>
                              </w:rPr>
                              <w:t>Etapa de transporte interno</w:t>
                            </w:r>
                            <w:bookmarkEnd w:id="133"/>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9C7DAC" id="Cuadro de texto 6" o:spid="_x0000_s1033" type="#_x0000_t202" style="position:absolute;left:0;text-align:left;margin-left:10.45pt;margin-top:19.8pt;width:425.25pt;height:36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" stroked="f">
                <v:textbox inset="0,0,0,0">
                  <w:txbxContent>
                    <w:p w:rsidR="00DA7823" w:rsidRPr="004250D3" w:rsidRDefault="00DA7823" w:rsidP="004250D3">
                      <w:pPr>
                        <w:pStyle w:val="Descripcin"/>
                        <w:jc w:val="center"/>
                        <w:rPr>
                          <w:rFonts w:ascii="Arial" w:hAnsi="Arial" w:cs="Arial"/>
                          <w:b/>
                          <w:i w:val="0"/>
                          <w:noProof/>
                          <w:color w:val="auto"/>
                          <w:sz w:val="24"/>
                        </w:rPr>
                      </w:pPr>
                      <w:bookmarkStart w:id="138" w:name="_Toc340075"/>
                      <w:bookmarkStart w:id="139" w:name="_Toc342270"/>
                      <w:r w:rsidRPr="004250D3">
                        <w:rPr>
                          <w:rFonts w:ascii="Arial" w:hAnsi="Arial" w:cs="Arial"/>
                          <w:b/>
                          <w:color w:val="auto"/>
                          <w:sz w:val="24"/>
                        </w:rPr>
                        <w:t xml:space="preserve">Tabla </w:t>
                      </w:r>
                      <w:r w:rsidRPr="004250D3">
                        <w:rPr>
                          <w:rFonts w:ascii="Arial" w:hAnsi="Arial" w:cs="Arial"/>
                          <w:b/>
                          <w:color w:val="auto"/>
                          <w:sz w:val="24"/>
                        </w:rPr>
                        <w:fldChar w:fldCharType="begin"/>
                      </w:r>
                      <w:r w:rsidRPr="004250D3">
                        <w:rPr>
                          <w:rFonts w:ascii="Arial" w:hAnsi="Arial" w:cs="Arial"/>
                          <w:b/>
                          <w:color w:val="auto"/>
                          <w:sz w:val="24"/>
                        </w:rPr>
                        <w:instrText xml:space="preserve"> SEQ Tabla \* ARABIC </w:instrText>
                      </w:r>
                      <w:r w:rsidRPr="004250D3">
                        <w:rPr>
                          <w:rFonts w:ascii="Arial" w:hAnsi="Arial" w:cs="Arial"/>
                          <w:b/>
                          <w:color w:val="auto"/>
                          <w:sz w:val="24"/>
                        </w:rPr>
                        <w:fldChar w:fldCharType="separate"/>
                      </w:r>
                      <w:r>
                        <w:rPr>
                          <w:rFonts w:ascii="Arial" w:hAnsi="Arial" w:cs="Arial"/>
                          <w:b/>
                          <w:noProof/>
                          <w:color w:val="auto"/>
                          <w:sz w:val="24"/>
                        </w:rPr>
                        <w:t>13</w:t>
                      </w:r>
                      <w:r w:rsidRPr="004250D3">
                        <w:rPr>
                          <w:rFonts w:ascii="Arial" w:hAnsi="Arial" w:cs="Arial"/>
                          <w:b/>
                          <w:color w:val="auto"/>
                          <w:sz w:val="24"/>
                        </w:rPr>
                        <w:fldChar w:fldCharType="end"/>
                      </w:r>
                      <w:r w:rsidRPr="004250D3">
                        <w:rPr>
                          <w:rFonts w:ascii="Arial" w:hAnsi="Arial" w:cs="Arial"/>
                          <w:b/>
                          <w:color w:val="auto"/>
                          <w:sz w:val="24"/>
                        </w:rPr>
                        <w:t>:</w:t>
                      </w:r>
                      <w:r w:rsidRPr="004250D3">
                        <w:rPr>
                          <w:rFonts w:ascii="Arial" w:hAnsi="Arial" w:cs="Arial"/>
                          <w:color w:val="auto"/>
                          <w:sz w:val="24"/>
                        </w:rPr>
                        <w:t xml:space="preserve"> </w:t>
                      </w:r>
                      <w:r w:rsidRPr="004250D3">
                        <w:rPr>
                          <w:rFonts w:ascii="Arial" w:hAnsi="Arial" w:cs="Arial"/>
                          <w:i w:val="0"/>
                          <w:color w:val="auto"/>
                          <w:sz w:val="24"/>
                        </w:rPr>
                        <w:t>Etapa de transporte interno</w:t>
                      </w:r>
                      <w:bookmarkEnd w:id="138"/>
                      <w:bookmarkEnd w:id="139"/>
                    </w:p>
                  </w:txbxContent>
                </v:textbox>
                <w10:wrap type="square"/>
              </v:shape>
            </w:pict>
          </mc:Fallback>
        </mc:AlternateContent>
      </w:r>
      <w:r w:rsidR="00D018CB" w:rsidRPr="00B77687">
        <w:rPr>
          <w:rFonts w:ascii="Arial" w:hAnsi="Arial" w:cs="Arial"/>
          <w:b/>
          <w:noProof/>
          <w:lang w:val="es-ES" w:eastAsia="es-ES"/>
        </w:rPr>
        <w:drawing>
          <wp:anchor distT="0" distB="0" distL="114300" distR="114300" simplePos="0" relativeHeight="251840512" behindDoc="0" locked="0" layoutInCell="1" allowOverlap="1" wp14:anchorId="66516442" wp14:editId="5B8021A0">
            <wp:simplePos x="0" y="0"/>
            <wp:positionH relativeFrom="column">
              <wp:posOffset>132715</wp:posOffset>
            </wp:positionH>
            <wp:positionV relativeFrom="paragraph">
              <wp:posOffset>708660</wp:posOffset>
            </wp:positionV>
            <wp:extent cx="5400675" cy="7976235"/>
            <wp:effectExtent l="0" t="0" r="9525"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l="29357" t="11212" r="26849" b="1818"/>
                    <a:stretch>
                      <a:fillRect/>
                    </a:stretch>
                  </pic:blipFill>
                  <pic:spPr bwMode="auto">
                    <a:xfrm>
                      <a:off x="0" y="0"/>
                      <a:ext cx="5400675" cy="7976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018CB" w:rsidRPr="00B77687" w:rsidRDefault="00D018CB" w:rsidP="00D018CB">
      <w:pPr>
        <w:autoSpaceDE w:val="0"/>
        <w:autoSpaceDN w:val="0"/>
        <w:adjustRightInd w:val="0"/>
        <w:spacing w:after="0" w:line="360" w:lineRule="auto"/>
        <w:jc w:val="both"/>
        <w:rPr>
          <w:rFonts w:ascii="Arial" w:hAnsi="Arial" w:cs="Arial"/>
          <w:b/>
          <w:color w:val="000000"/>
        </w:rPr>
      </w:pPr>
      <w:r w:rsidRPr="00B77687">
        <w:rPr>
          <w:rFonts w:ascii="Arial" w:hAnsi="Arial" w:cs="Arial"/>
          <w:noProof/>
          <w:lang w:val="es-ES" w:eastAsia="es-ES"/>
        </w:rPr>
        <w:lastRenderedPageBreak/>
        <w:drawing>
          <wp:inline distT="0" distB="0" distL="0" distR="0" wp14:anchorId="5D96E0C6" wp14:editId="0039EA1E">
            <wp:extent cx="5400675" cy="2777269"/>
            <wp:effectExtent l="0" t="0" r="0" b="444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l="29765" t="13030" r="27069" b="56364"/>
                    <a:stretch>
                      <a:fillRect/>
                    </a:stretch>
                  </pic:blipFill>
                  <pic:spPr bwMode="auto">
                    <a:xfrm>
                      <a:off x="0" y="0"/>
                      <a:ext cx="5400675" cy="2777269"/>
                    </a:xfrm>
                    <a:prstGeom prst="rect">
                      <a:avLst/>
                    </a:prstGeom>
                    <a:noFill/>
                    <a:ln w="9525">
                      <a:noFill/>
                      <a:miter lim="800000"/>
                      <a:headEnd/>
                      <a:tailEnd/>
                    </a:ln>
                  </pic:spPr>
                </pic:pic>
              </a:graphicData>
            </a:graphic>
          </wp:inline>
        </w:drawing>
      </w: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4250D3" w:rsidP="009168B7">
      <w:pPr>
        <w:autoSpaceDE w:val="0"/>
        <w:autoSpaceDN w:val="0"/>
        <w:adjustRightInd w:val="0"/>
        <w:spacing w:after="0" w:line="360" w:lineRule="auto"/>
        <w:jc w:val="center"/>
        <w:rPr>
          <w:rFonts w:ascii="Arial" w:hAnsi="Arial" w:cs="Arial"/>
          <w:b/>
          <w:color w:val="000000"/>
        </w:rPr>
      </w:pPr>
      <w:r>
        <w:rPr>
          <w:noProof/>
          <w:lang w:val="es-ES" w:eastAsia="es-ES"/>
        </w:rPr>
        <w:lastRenderedPageBreak/>
        <mc:AlternateContent>
          <mc:Choice Requires="wps">
            <w:drawing>
              <wp:anchor distT="0" distB="0" distL="114300" distR="114300" simplePos="0" relativeHeight="251860992" behindDoc="0" locked="0" layoutInCell="1" allowOverlap="1" wp14:anchorId="307A4C5A" wp14:editId="5ECFE259">
                <wp:simplePos x="0" y="0"/>
                <wp:positionH relativeFrom="column">
                  <wp:posOffset>-43180</wp:posOffset>
                </wp:positionH>
                <wp:positionV relativeFrom="paragraph">
                  <wp:posOffset>0</wp:posOffset>
                </wp:positionV>
                <wp:extent cx="5400675" cy="457200"/>
                <wp:effectExtent l="0" t="0" r="9525"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5400675" cy="457200"/>
                        </a:xfrm>
                        <a:prstGeom prst="rect">
                          <a:avLst/>
                        </a:prstGeom>
                        <a:solidFill>
                          <a:prstClr val="white"/>
                        </a:solidFill>
                        <a:ln>
                          <a:noFill/>
                        </a:ln>
                        <a:effectLst/>
                      </wps:spPr>
                      <wps:txbx>
                        <w:txbxContent>
                          <w:p w:rsidR="00DA7823" w:rsidRPr="004250D3" w:rsidRDefault="00DA7823" w:rsidP="004250D3">
                            <w:pPr>
                              <w:pStyle w:val="Descripcin"/>
                              <w:jc w:val="center"/>
                              <w:rPr>
                                <w:rFonts w:ascii="Arial" w:hAnsi="Arial" w:cs="Arial"/>
                                <w:b/>
                                <w:i w:val="0"/>
                                <w:noProof/>
                                <w:color w:val="auto"/>
                                <w:sz w:val="24"/>
                              </w:rPr>
                            </w:pPr>
                            <w:bookmarkStart w:id="135" w:name="_Toc340076"/>
                            <w:bookmarkStart w:id="136" w:name="_Toc342271"/>
                            <w:r w:rsidRPr="004250D3">
                              <w:rPr>
                                <w:rFonts w:ascii="Arial" w:hAnsi="Arial" w:cs="Arial"/>
                                <w:b/>
                                <w:color w:val="auto"/>
                                <w:sz w:val="24"/>
                              </w:rPr>
                              <w:t xml:space="preserve">Tabla </w:t>
                            </w:r>
                            <w:r w:rsidRPr="004250D3">
                              <w:rPr>
                                <w:rFonts w:ascii="Arial" w:hAnsi="Arial" w:cs="Arial"/>
                                <w:b/>
                                <w:color w:val="auto"/>
                                <w:sz w:val="24"/>
                              </w:rPr>
                              <w:fldChar w:fldCharType="begin"/>
                            </w:r>
                            <w:r w:rsidRPr="004250D3">
                              <w:rPr>
                                <w:rFonts w:ascii="Arial" w:hAnsi="Arial" w:cs="Arial"/>
                                <w:b/>
                                <w:color w:val="auto"/>
                                <w:sz w:val="24"/>
                              </w:rPr>
                              <w:instrText xml:space="preserve"> SEQ Tabla \* ARABIC </w:instrText>
                            </w:r>
                            <w:r w:rsidRPr="004250D3">
                              <w:rPr>
                                <w:rFonts w:ascii="Arial" w:hAnsi="Arial" w:cs="Arial"/>
                                <w:b/>
                                <w:color w:val="auto"/>
                                <w:sz w:val="24"/>
                              </w:rPr>
                              <w:fldChar w:fldCharType="separate"/>
                            </w:r>
                            <w:r>
                              <w:rPr>
                                <w:rFonts w:ascii="Arial" w:hAnsi="Arial" w:cs="Arial"/>
                                <w:b/>
                                <w:noProof/>
                                <w:color w:val="auto"/>
                                <w:sz w:val="24"/>
                              </w:rPr>
                              <w:t>14</w:t>
                            </w:r>
                            <w:r w:rsidRPr="004250D3">
                              <w:rPr>
                                <w:rFonts w:ascii="Arial" w:hAnsi="Arial" w:cs="Arial"/>
                                <w:b/>
                                <w:color w:val="auto"/>
                                <w:sz w:val="24"/>
                              </w:rPr>
                              <w:fldChar w:fldCharType="end"/>
                            </w:r>
                            <w:r w:rsidRPr="004250D3">
                              <w:rPr>
                                <w:rFonts w:ascii="Arial" w:hAnsi="Arial" w:cs="Arial"/>
                                <w:b/>
                                <w:i w:val="0"/>
                                <w:color w:val="auto"/>
                                <w:sz w:val="24"/>
                              </w:rPr>
                              <w:t>:</w:t>
                            </w:r>
                            <w:r w:rsidRPr="004250D3">
                              <w:rPr>
                                <w:rFonts w:ascii="Arial" w:hAnsi="Arial" w:cs="Arial"/>
                                <w:i w:val="0"/>
                                <w:color w:val="auto"/>
                                <w:sz w:val="24"/>
                              </w:rPr>
                              <w:t xml:space="preserve"> Etapa de almacenamiento final.</w:t>
                            </w:r>
                            <w:bookmarkEnd w:id="135"/>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07A4C5A" id="Cuadro de texto 7" o:spid="_x0000_s1034" type="#_x0000_t202" style="position:absolute;left:0;text-align:left;margin-left:-3.4pt;margin-top:0;width:425.25pt;height:36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" stroked="f">
                <v:textbox inset="0,0,0,0">
                  <w:txbxContent>
                    <w:p w:rsidR="00DA7823" w:rsidRPr="004250D3" w:rsidRDefault="00DA7823" w:rsidP="004250D3">
                      <w:pPr>
                        <w:pStyle w:val="Descripcin"/>
                        <w:jc w:val="center"/>
                        <w:rPr>
                          <w:rFonts w:ascii="Arial" w:hAnsi="Arial" w:cs="Arial"/>
                          <w:b/>
                          <w:i w:val="0"/>
                          <w:noProof/>
                          <w:color w:val="auto"/>
                          <w:sz w:val="24"/>
                        </w:rPr>
                      </w:pPr>
                      <w:bookmarkStart w:id="142" w:name="_Toc340076"/>
                      <w:bookmarkStart w:id="143" w:name="_Toc342271"/>
                      <w:r w:rsidRPr="004250D3">
                        <w:rPr>
                          <w:rFonts w:ascii="Arial" w:hAnsi="Arial" w:cs="Arial"/>
                          <w:b/>
                          <w:color w:val="auto"/>
                          <w:sz w:val="24"/>
                        </w:rPr>
                        <w:t xml:space="preserve">Tabla </w:t>
                      </w:r>
                      <w:r w:rsidRPr="004250D3">
                        <w:rPr>
                          <w:rFonts w:ascii="Arial" w:hAnsi="Arial" w:cs="Arial"/>
                          <w:b/>
                          <w:color w:val="auto"/>
                          <w:sz w:val="24"/>
                        </w:rPr>
                        <w:fldChar w:fldCharType="begin"/>
                      </w:r>
                      <w:r w:rsidRPr="004250D3">
                        <w:rPr>
                          <w:rFonts w:ascii="Arial" w:hAnsi="Arial" w:cs="Arial"/>
                          <w:b/>
                          <w:color w:val="auto"/>
                          <w:sz w:val="24"/>
                        </w:rPr>
                        <w:instrText xml:space="preserve"> SEQ Tabla \* ARABIC </w:instrText>
                      </w:r>
                      <w:r w:rsidRPr="004250D3">
                        <w:rPr>
                          <w:rFonts w:ascii="Arial" w:hAnsi="Arial" w:cs="Arial"/>
                          <w:b/>
                          <w:color w:val="auto"/>
                          <w:sz w:val="24"/>
                        </w:rPr>
                        <w:fldChar w:fldCharType="separate"/>
                      </w:r>
                      <w:r>
                        <w:rPr>
                          <w:rFonts w:ascii="Arial" w:hAnsi="Arial" w:cs="Arial"/>
                          <w:b/>
                          <w:noProof/>
                          <w:color w:val="auto"/>
                          <w:sz w:val="24"/>
                        </w:rPr>
                        <w:t>14</w:t>
                      </w:r>
                      <w:r w:rsidRPr="004250D3">
                        <w:rPr>
                          <w:rFonts w:ascii="Arial" w:hAnsi="Arial" w:cs="Arial"/>
                          <w:b/>
                          <w:color w:val="auto"/>
                          <w:sz w:val="24"/>
                        </w:rPr>
                        <w:fldChar w:fldCharType="end"/>
                      </w:r>
                      <w:r w:rsidRPr="004250D3">
                        <w:rPr>
                          <w:rFonts w:ascii="Arial" w:hAnsi="Arial" w:cs="Arial"/>
                          <w:b/>
                          <w:i w:val="0"/>
                          <w:color w:val="auto"/>
                          <w:sz w:val="24"/>
                        </w:rPr>
                        <w:t>:</w:t>
                      </w:r>
                      <w:r w:rsidRPr="004250D3">
                        <w:rPr>
                          <w:rFonts w:ascii="Arial" w:hAnsi="Arial" w:cs="Arial"/>
                          <w:i w:val="0"/>
                          <w:color w:val="auto"/>
                          <w:sz w:val="24"/>
                        </w:rPr>
                        <w:t xml:space="preserve"> Etapa de almacenamiento final.</w:t>
                      </w:r>
                      <w:bookmarkEnd w:id="142"/>
                      <w:bookmarkEnd w:id="143"/>
                    </w:p>
                  </w:txbxContent>
                </v:textbox>
                <w10:wrap type="square"/>
              </v:shape>
            </w:pict>
          </mc:Fallback>
        </mc:AlternateContent>
      </w:r>
      <w:r w:rsidR="00D018CB" w:rsidRPr="00B77687">
        <w:rPr>
          <w:rFonts w:ascii="Arial" w:hAnsi="Arial" w:cs="Arial"/>
          <w:b/>
          <w:noProof/>
          <w:lang w:val="es-ES" w:eastAsia="es-ES"/>
        </w:rPr>
        <w:drawing>
          <wp:anchor distT="0" distB="0" distL="114300" distR="114300" simplePos="0" relativeHeight="251841536" behindDoc="0" locked="0" layoutInCell="1" allowOverlap="1" wp14:anchorId="48D740BD" wp14:editId="04DB6337">
            <wp:simplePos x="0" y="0"/>
            <wp:positionH relativeFrom="column">
              <wp:posOffset>-43180</wp:posOffset>
            </wp:positionH>
            <wp:positionV relativeFrom="paragraph">
              <wp:posOffset>347980</wp:posOffset>
            </wp:positionV>
            <wp:extent cx="5400675" cy="7783830"/>
            <wp:effectExtent l="0" t="0" r="9525" b="7620"/>
            <wp:wrapSquare wrapText="bothSides"/>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l="29137" t="10611" r="26849" b="2078"/>
                    <a:stretch>
                      <a:fillRect/>
                    </a:stretch>
                  </pic:blipFill>
                  <pic:spPr bwMode="auto">
                    <a:xfrm>
                      <a:off x="0" y="0"/>
                      <a:ext cx="5400675" cy="7783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018CB" w:rsidRDefault="00D018CB" w:rsidP="00D018CB">
      <w:pPr>
        <w:autoSpaceDE w:val="0"/>
        <w:autoSpaceDN w:val="0"/>
        <w:adjustRightInd w:val="0"/>
        <w:spacing w:after="0" w:line="360" w:lineRule="auto"/>
        <w:jc w:val="both"/>
        <w:rPr>
          <w:rFonts w:ascii="Arial" w:hAnsi="Arial" w:cs="Arial"/>
          <w:b/>
          <w:color w:val="000000"/>
        </w:rPr>
      </w:pPr>
    </w:p>
    <w:p w:rsidR="004250D3" w:rsidRDefault="004250D3" w:rsidP="00D018CB">
      <w:pPr>
        <w:autoSpaceDE w:val="0"/>
        <w:autoSpaceDN w:val="0"/>
        <w:adjustRightInd w:val="0"/>
        <w:spacing w:after="0" w:line="360" w:lineRule="auto"/>
        <w:jc w:val="both"/>
        <w:rPr>
          <w:rFonts w:ascii="Arial" w:hAnsi="Arial" w:cs="Arial"/>
          <w:b/>
          <w:color w:val="000000"/>
        </w:rPr>
      </w:pPr>
    </w:p>
    <w:p w:rsidR="004250D3" w:rsidRPr="00B77687" w:rsidRDefault="004250D3" w:rsidP="00D018CB">
      <w:pPr>
        <w:autoSpaceDE w:val="0"/>
        <w:autoSpaceDN w:val="0"/>
        <w:adjustRightInd w:val="0"/>
        <w:spacing w:after="0" w:line="360" w:lineRule="auto"/>
        <w:jc w:val="both"/>
        <w:rPr>
          <w:rFonts w:ascii="Arial" w:hAnsi="Arial" w:cs="Arial"/>
          <w:b/>
          <w:color w:val="000000"/>
        </w:rPr>
      </w:pPr>
    </w:p>
    <w:p w:rsidR="004250D3" w:rsidRPr="004250D3" w:rsidRDefault="004250D3" w:rsidP="004250D3">
      <w:pPr>
        <w:pStyle w:val="Descripcin"/>
        <w:keepNext/>
        <w:jc w:val="center"/>
        <w:rPr>
          <w:rFonts w:ascii="Arial" w:hAnsi="Arial" w:cs="Arial"/>
          <w:i w:val="0"/>
          <w:color w:val="auto"/>
          <w:sz w:val="24"/>
        </w:rPr>
      </w:pPr>
      <w:bookmarkStart w:id="137" w:name="_Toc340077"/>
      <w:bookmarkStart w:id="138" w:name="_Toc342272"/>
      <w:r w:rsidRPr="004250D3">
        <w:rPr>
          <w:rFonts w:ascii="Arial" w:hAnsi="Arial" w:cs="Arial"/>
          <w:b/>
          <w:color w:val="auto"/>
          <w:sz w:val="24"/>
        </w:rPr>
        <w:t xml:space="preserve">Tabla </w:t>
      </w:r>
      <w:r w:rsidRPr="004250D3">
        <w:rPr>
          <w:rFonts w:ascii="Arial" w:hAnsi="Arial" w:cs="Arial"/>
          <w:b/>
          <w:color w:val="auto"/>
          <w:sz w:val="24"/>
        </w:rPr>
        <w:fldChar w:fldCharType="begin"/>
      </w:r>
      <w:r w:rsidRPr="004250D3">
        <w:rPr>
          <w:rFonts w:ascii="Arial" w:hAnsi="Arial" w:cs="Arial"/>
          <w:b/>
          <w:color w:val="auto"/>
          <w:sz w:val="24"/>
        </w:rPr>
        <w:instrText xml:space="preserve"> SEQ Tabla \* ARABIC </w:instrText>
      </w:r>
      <w:r w:rsidRPr="004250D3">
        <w:rPr>
          <w:rFonts w:ascii="Arial" w:hAnsi="Arial" w:cs="Arial"/>
          <w:b/>
          <w:color w:val="auto"/>
          <w:sz w:val="24"/>
        </w:rPr>
        <w:fldChar w:fldCharType="separate"/>
      </w:r>
      <w:r w:rsidR="002B2925">
        <w:rPr>
          <w:rFonts w:ascii="Arial" w:hAnsi="Arial" w:cs="Arial"/>
          <w:b/>
          <w:noProof/>
          <w:color w:val="auto"/>
          <w:sz w:val="24"/>
        </w:rPr>
        <w:t>15</w:t>
      </w:r>
      <w:r w:rsidRPr="004250D3">
        <w:rPr>
          <w:rFonts w:ascii="Arial" w:hAnsi="Arial" w:cs="Arial"/>
          <w:b/>
          <w:color w:val="auto"/>
          <w:sz w:val="24"/>
        </w:rPr>
        <w:fldChar w:fldCharType="end"/>
      </w:r>
      <w:r w:rsidRPr="004250D3">
        <w:rPr>
          <w:rFonts w:ascii="Arial" w:hAnsi="Arial" w:cs="Arial"/>
          <w:b/>
          <w:color w:val="auto"/>
          <w:sz w:val="24"/>
        </w:rPr>
        <w:t>:</w:t>
      </w:r>
      <w:r w:rsidRPr="004250D3">
        <w:rPr>
          <w:rFonts w:ascii="Arial" w:hAnsi="Arial" w:cs="Arial"/>
          <w:color w:val="auto"/>
          <w:sz w:val="24"/>
        </w:rPr>
        <w:t xml:space="preserve"> </w:t>
      </w:r>
      <w:r w:rsidRPr="004250D3">
        <w:rPr>
          <w:rFonts w:ascii="Arial" w:hAnsi="Arial" w:cs="Arial"/>
          <w:i w:val="0"/>
          <w:color w:val="auto"/>
          <w:sz w:val="24"/>
        </w:rPr>
        <w:t>Etapa de tratamiento de los residuos sólidos.</w:t>
      </w:r>
      <w:bookmarkEnd w:id="137"/>
      <w:bookmarkEnd w:id="138"/>
    </w:p>
    <w:p w:rsidR="00D018CB" w:rsidRPr="00B77687" w:rsidRDefault="00D018CB" w:rsidP="00D018CB">
      <w:pPr>
        <w:autoSpaceDE w:val="0"/>
        <w:autoSpaceDN w:val="0"/>
        <w:adjustRightInd w:val="0"/>
        <w:spacing w:after="0" w:line="360" w:lineRule="auto"/>
        <w:jc w:val="both"/>
        <w:rPr>
          <w:rFonts w:ascii="Arial" w:hAnsi="Arial" w:cs="Arial"/>
          <w:b/>
          <w:color w:val="000000"/>
        </w:rPr>
      </w:pPr>
      <w:r w:rsidRPr="00B77687">
        <w:rPr>
          <w:rFonts w:ascii="Arial" w:hAnsi="Arial" w:cs="Arial"/>
          <w:noProof/>
          <w:lang w:val="es-ES" w:eastAsia="es-ES"/>
        </w:rPr>
        <w:drawing>
          <wp:inline distT="0" distB="0" distL="0" distR="0" wp14:anchorId="6F79DA98" wp14:editId="30C3DA1A">
            <wp:extent cx="5400675" cy="7049554"/>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l="29357" t="12727" r="26189" b="10000"/>
                    <a:stretch>
                      <a:fillRect/>
                    </a:stretch>
                  </pic:blipFill>
                  <pic:spPr bwMode="auto">
                    <a:xfrm>
                      <a:off x="0" y="0"/>
                      <a:ext cx="5400675" cy="7049554"/>
                    </a:xfrm>
                    <a:prstGeom prst="rect">
                      <a:avLst/>
                    </a:prstGeom>
                    <a:noFill/>
                    <a:ln w="9525">
                      <a:noFill/>
                      <a:miter lim="800000"/>
                      <a:headEnd/>
                      <a:tailEnd/>
                    </a:ln>
                  </pic:spPr>
                </pic:pic>
              </a:graphicData>
            </a:graphic>
          </wp:inline>
        </w:drawing>
      </w:r>
    </w:p>
    <w:p w:rsidR="00D018CB" w:rsidRPr="00B77687" w:rsidRDefault="00D018CB" w:rsidP="00D018CB">
      <w:pPr>
        <w:autoSpaceDE w:val="0"/>
        <w:autoSpaceDN w:val="0"/>
        <w:adjustRightInd w:val="0"/>
        <w:spacing w:after="0" w:line="360" w:lineRule="auto"/>
        <w:jc w:val="both"/>
        <w:rPr>
          <w:rFonts w:ascii="Arial" w:hAnsi="Arial" w:cs="Arial"/>
          <w:b/>
          <w:color w:val="000000"/>
        </w:rPr>
      </w:pPr>
      <w:r w:rsidRPr="00B77687">
        <w:rPr>
          <w:rFonts w:ascii="Arial" w:hAnsi="Arial" w:cs="Arial"/>
          <w:noProof/>
          <w:lang w:val="es-ES" w:eastAsia="es-ES"/>
        </w:rPr>
        <w:drawing>
          <wp:inline distT="0" distB="0" distL="0" distR="0" wp14:anchorId="6492EC0A" wp14:editId="7376183E">
            <wp:extent cx="5400675" cy="1086845"/>
            <wp:effectExtent l="0" t="0" r="0" b="0"/>
            <wp:docPr id="1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29137" t="16919" r="26409" b="69788"/>
                    <a:stretch>
                      <a:fillRect/>
                    </a:stretch>
                  </pic:blipFill>
                  <pic:spPr bwMode="auto">
                    <a:xfrm>
                      <a:off x="0" y="0"/>
                      <a:ext cx="5400675" cy="1086845"/>
                    </a:xfrm>
                    <a:prstGeom prst="rect">
                      <a:avLst/>
                    </a:prstGeom>
                    <a:noFill/>
                    <a:ln w="9525">
                      <a:noFill/>
                      <a:miter lim="800000"/>
                      <a:headEnd/>
                      <a:tailEnd/>
                    </a:ln>
                  </pic:spPr>
                </pic:pic>
              </a:graphicData>
            </a:graphic>
          </wp:inline>
        </w:drawing>
      </w:r>
    </w:p>
    <w:p w:rsidR="00D018CB" w:rsidRPr="00B77687" w:rsidRDefault="00D018CB" w:rsidP="009168B7">
      <w:pPr>
        <w:autoSpaceDE w:val="0"/>
        <w:autoSpaceDN w:val="0"/>
        <w:adjustRightInd w:val="0"/>
        <w:spacing w:after="0" w:line="360" w:lineRule="auto"/>
        <w:jc w:val="center"/>
        <w:rPr>
          <w:rFonts w:ascii="Arial" w:hAnsi="Arial" w:cs="Arial"/>
          <w:b/>
          <w:color w:val="000000"/>
        </w:rPr>
      </w:pPr>
    </w:p>
    <w:p w:rsidR="00853150" w:rsidRPr="00853150" w:rsidRDefault="00853150" w:rsidP="00853150">
      <w:pPr>
        <w:pStyle w:val="Descripcin"/>
        <w:keepNext/>
        <w:jc w:val="center"/>
        <w:rPr>
          <w:rFonts w:ascii="Arial" w:hAnsi="Arial" w:cs="Arial"/>
          <w:i w:val="0"/>
          <w:color w:val="auto"/>
          <w:sz w:val="24"/>
        </w:rPr>
      </w:pPr>
      <w:bookmarkStart w:id="139" w:name="_Toc340078"/>
      <w:bookmarkStart w:id="140" w:name="_Toc342273"/>
      <w:r w:rsidRPr="00853150">
        <w:rPr>
          <w:rFonts w:ascii="Arial" w:hAnsi="Arial" w:cs="Arial"/>
          <w:b/>
          <w:color w:val="auto"/>
          <w:sz w:val="24"/>
        </w:rPr>
        <w:t xml:space="preserve">Tabla </w:t>
      </w:r>
      <w:r w:rsidRPr="00853150">
        <w:rPr>
          <w:rFonts w:ascii="Arial" w:hAnsi="Arial" w:cs="Arial"/>
          <w:b/>
          <w:color w:val="auto"/>
          <w:sz w:val="24"/>
        </w:rPr>
        <w:fldChar w:fldCharType="begin"/>
      </w:r>
      <w:r w:rsidRPr="00853150">
        <w:rPr>
          <w:rFonts w:ascii="Arial" w:hAnsi="Arial" w:cs="Arial"/>
          <w:b/>
          <w:color w:val="auto"/>
          <w:sz w:val="24"/>
        </w:rPr>
        <w:instrText xml:space="preserve"> SEQ Tabla \* ARABIC </w:instrText>
      </w:r>
      <w:r w:rsidRPr="00853150">
        <w:rPr>
          <w:rFonts w:ascii="Arial" w:hAnsi="Arial" w:cs="Arial"/>
          <w:b/>
          <w:color w:val="auto"/>
          <w:sz w:val="24"/>
        </w:rPr>
        <w:fldChar w:fldCharType="separate"/>
      </w:r>
      <w:r w:rsidR="002B2925">
        <w:rPr>
          <w:rFonts w:ascii="Arial" w:hAnsi="Arial" w:cs="Arial"/>
          <w:b/>
          <w:noProof/>
          <w:color w:val="auto"/>
          <w:sz w:val="24"/>
        </w:rPr>
        <w:t>16</w:t>
      </w:r>
      <w:r w:rsidRPr="00853150">
        <w:rPr>
          <w:rFonts w:ascii="Arial" w:hAnsi="Arial" w:cs="Arial"/>
          <w:b/>
          <w:color w:val="auto"/>
          <w:sz w:val="24"/>
        </w:rPr>
        <w:fldChar w:fldCharType="end"/>
      </w:r>
      <w:r w:rsidRPr="00853150">
        <w:rPr>
          <w:rFonts w:ascii="Arial" w:hAnsi="Arial" w:cs="Arial"/>
          <w:b/>
          <w:color w:val="auto"/>
          <w:sz w:val="24"/>
        </w:rPr>
        <w:t>:</w:t>
      </w:r>
      <w:r w:rsidRPr="00853150">
        <w:rPr>
          <w:rFonts w:ascii="Arial" w:hAnsi="Arial" w:cs="Arial"/>
          <w:color w:val="auto"/>
          <w:sz w:val="24"/>
        </w:rPr>
        <w:t xml:space="preserve"> </w:t>
      </w:r>
      <w:r w:rsidRPr="00853150">
        <w:rPr>
          <w:rFonts w:ascii="Arial" w:hAnsi="Arial" w:cs="Arial"/>
          <w:i w:val="0"/>
          <w:color w:val="auto"/>
          <w:sz w:val="24"/>
        </w:rPr>
        <w:t>Etapa de recolección externa.</w:t>
      </w:r>
      <w:bookmarkEnd w:id="139"/>
      <w:bookmarkEnd w:id="140"/>
    </w:p>
    <w:p w:rsidR="00D018CB" w:rsidRPr="00B77687" w:rsidRDefault="00D018CB" w:rsidP="00D018CB">
      <w:pPr>
        <w:autoSpaceDE w:val="0"/>
        <w:autoSpaceDN w:val="0"/>
        <w:adjustRightInd w:val="0"/>
        <w:spacing w:after="0" w:line="360" w:lineRule="auto"/>
        <w:jc w:val="both"/>
        <w:rPr>
          <w:rFonts w:ascii="Arial" w:hAnsi="Arial" w:cs="Arial"/>
          <w:b/>
          <w:color w:val="000000"/>
        </w:rPr>
      </w:pPr>
      <w:r w:rsidRPr="00B77687">
        <w:rPr>
          <w:rFonts w:ascii="Arial" w:hAnsi="Arial" w:cs="Arial"/>
          <w:noProof/>
          <w:lang w:val="es-ES" w:eastAsia="es-ES"/>
        </w:rPr>
        <w:drawing>
          <wp:inline distT="0" distB="0" distL="0" distR="0" wp14:anchorId="148CEFD9" wp14:editId="7DDA0BE7">
            <wp:extent cx="5400675" cy="7779993"/>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l="28476" t="20606" r="26189" b="11818"/>
                    <a:stretch>
                      <a:fillRect/>
                    </a:stretch>
                  </pic:blipFill>
                  <pic:spPr bwMode="auto">
                    <a:xfrm>
                      <a:off x="0" y="0"/>
                      <a:ext cx="5400675" cy="7779993"/>
                    </a:xfrm>
                    <a:prstGeom prst="rect">
                      <a:avLst/>
                    </a:prstGeom>
                    <a:noFill/>
                    <a:ln w="9525">
                      <a:noFill/>
                      <a:miter lim="800000"/>
                      <a:headEnd/>
                      <a:tailEnd/>
                    </a:ln>
                  </pic:spPr>
                </pic:pic>
              </a:graphicData>
            </a:graphic>
          </wp:inline>
        </w:drawing>
      </w: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r w:rsidRPr="00B77687">
        <w:rPr>
          <w:rFonts w:ascii="Arial" w:hAnsi="Arial" w:cs="Arial"/>
          <w:noProof/>
          <w:lang w:val="es-ES" w:eastAsia="es-ES"/>
        </w:rPr>
        <w:lastRenderedPageBreak/>
        <w:drawing>
          <wp:inline distT="0" distB="0" distL="0" distR="0" wp14:anchorId="3107A656" wp14:editId="0D85102E">
            <wp:extent cx="5400040" cy="6048007"/>
            <wp:effectExtent l="1905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25396" t="11503" r="25748" b="14333"/>
                    <a:stretch>
                      <a:fillRect/>
                    </a:stretch>
                  </pic:blipFill>
                  <pic:spPr bwMode="auto">
                    <a:xfrm>
                      <a:off x="0" y="0"/>
                      <a:ext cx="5400040" cy="6048007"/>
                    </a:xfrm>
                    <a:prstGeom prst="rect">
                      <a:avLst/>
                    </a:prstGeom>
                    <a:noFill/>
                    <a:ln w="9525">
                      <a:noFill/>
                      <a:miter lim="800000"/>
                      <a:headEnd/>
                      <a:tailEnd/>
                    </a:ln>
                  </pic:spPr>
                </pic:pic>
              </a:graphicData>
            </a:graphic>
          </wp:inline>
        </w:drawing>
      </w:r>
    </w:p>
    <w:p w:rsidR="00D018CB" w:rsidRDefault="00D018CB"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Default="00662DD9" w:rsidP="00D018CB">
      <w:pPr>
        <w:autoSpaceDE w:val="0"/>
        <w:autoSpaceDN w:val="0"/>
        <w:adjustRightInd w:val="0"/>
        <w:spacing w:after="0" w:line="360" w:lineRule="auto"/>
        <w:jc w:val="both"/>
        <w:rPr>
          <w:rFonts w:ascii="Arial" w:hAnsi="Arial" w:cs="Arial"/>
          <w:b/>
          <w:color w:val="000000"/>
        </w:rPr>
      </w:pPr>
    </w:p>
    <w:p w:rsidR="00662DD9" w:rsidRPr="00B77687" w:rsidRDefault="00662DD9"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9168B7">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853150" w:rsidP="00D018CB">
      <w:pPr>
        <w:autoSpaceDE w:val="0"/>
        <w:autoSpaceDN w:val="0"/>
        <w:adjustRightInd w:val="0"/>
        <w:spacing w:after="0" w:line="360" w:lineRule="auto"/>
        <w:jc w:val="both"/>
        <w:rPr>
          <w:rFonts w:ascii="Arial" w:hAnsi="Arial" w:cs="Arial"/>
          <w:b/>
          <w:color w:val="000000"/>
        </w:rPr>
      </w:pPr>
      <w:r>
        <w:rPr>
          <w:noProof/>
          <w:lang w:val="es-ES" w:eastAsia="es-ES"/>
        </w:rPr>
        <mc:AlternateContent>
          <mc:Choice Requires="wps">
            <w:drawing>
              <wp:anchor distT="0" distB="0" distL="114300" distR="114300" simplePos="0" relativeHeight="251863040" behindDoc="1" locked="0" layoutInCell="1" allowOverlap="1" wp14:anchorId="781ECBA2" wp14:editId="5076FA4A">
                <wp:simplePos x="0" y="0"/>
                <wp:positionH relativeFrom="column">
                  <wp:posOffset>2540</wp:posOffset>
                </wp:positionH>
                <wp:positionV relativeFrom="paragraph">
                  <wp:posOffset>-395605</wp:posOffset>
                </wp:positionV>
                <wp:extent cx="5405755" cy="457200"/>
                <wp:effectExtent l="0" t="0" r="4445" b="0"/>
                <wp:wrapNone/>
                <wp:docPr id="8" name="Cuadro de texto 8"/>
                <wp:cNvGraphicFramePr/>
                <a:graphic xmlns:a="http://schemas.openxmlformats.org/drawingml/2006/main">
                  <a:graphicData uri="http://schemas.microsoft.com/office/word/2010/wordprocessingShape">
                    <wps:wsp>
                      <wps:cNvSpPr txBox="1"/>
                      <wps:spPr>
                        <a:xfrm>
                          <a:off x="0" y="0"/>
                          <a:ext cx="5405755" cy="457200"/>
                        </a:xfrm>
                        <a:prstGeom prst="rect">
                          <a:avLst/>
                        </a:prstGeom>
                        <a:solidFill>
                          <a:prstClr val="white"/>
                        </a:solidFill>
                        <a:ln>
                          <a:noFill/>
                        </a:ln>
                        <a:effectLst/>
                      </wps:spPr>
                      <wps:txbx>
                        <w:txbxContent>
                          <w:p w:rsidR="00DA7823" w:rsidRPr="00853150" w:rsidRDefault="00DA7823" w:rsidP="00853150">
                            <w:pPr>
                              <w:pStyle w:val="Descripcin"/>
                              <w:jc w:val="center"/>
                              <w:rPr>
                                <w:rFonts w:ascii="Arial" w:hAnsi="Arial" w:cs="Arial"/>
                                <w:b/>
                                <w:noProof/>
                                <w:color w:val="auto"/>
                                <w:sz w:val="24"/>
                              </w:rPr>
                            </w:pPr>
                            <w:bookmarkStart w:id="141" w:name="_Toc340079"/>
                            <w:bookmarkStart w:id="142" w:name="_Toc342274"/>
                            <w:r w:rsidRPr="00853150">
                              <w:rPr>
                                <w:rFonts w:ascii="Arial" w:hAnsi="Arial" w:cs="Arial"/>
                                <w:b/>
                                <w:color w:val="auto"/>
                                <w:sz w:val="24"/>
                              </w:rPr>
                              <w:t xml:space="preserve">Tabla </w:t>
                            </w:r>
                            <w:r w:rsidRPr="00853150">
                              <w:rPr>
                                <w:rFonts w:ascii="Arial" w:hAnsi="Arial" w:cs="Arial"/>
                                <w:b/>
                                <w:color w:val="auto"/>
                                <w:sz w:val="24"/>
                              </w:rPr>
                              <w:fldChar w:fldCharType="begin"/>
                            </w:r>
                            <w:r w:rsidRPr="00853150">
                              <w:rPr>
                                <w:rFonts w:ascii="Arial" w:hAnsi="Arial" w:cs="Arial"/>
                                <w:b/>
                                <w:color w:val="auto"/>
                                <w:sz w:val="24"/>
                              </w:rPr>
                              <w:instrText xml:space="preserve"> SEQ Tabla \* ARABIC </w:instrText>
                            </w:r>
                            <w:r w:rsidRPr="00853150">
                              <w:rPr>
                                <w:rFonts w:ascii="Arial" w:hAnsi="Arial" w:cs="Arial"/>
                                <w:b/>
                                <w:color w:val="auto"/>
                                <w:sz w:val="24"/>
                              </w:rPr>
                              <w:fldChar w:fldCharType="separate"/>
                            </w:r>
                            <w:r>
                              <w:rPr>
                                <w:rFonts w:ascii="Arial" w:hAnsi="Arial" w:cs="Arial"/>
                                <w:b/>
                                <w:noProof/>
                                <w:color w:val="auto"/>
                                <w:sz w:val="24"/>
                              </w:rPr>
                              <w:t>17</w:t>
                            </w:r>
                            <w:r w:rsidRPr="00853150">
                              <w:rPr>
                                <w:rFonts w:ascii="Arial" w:hAnsi="Arial" w:cs="Arial"/>
                                <w:b/>
                                <w:color w:val="auto"/>
                                <w:sz w:val="24"/>
                              </w:rPr>
                              <w:fldChar w:fldCharType="end"/>
                            </w:r>
                            <w:r w:rsidRPr="00853150">
                              <w:rPr>
                                <w:rFonts w:ascii="Arial" w:hAnsi="Arial" w:cs="Arial"/>
                                <w:b/>
                                <w:color w:val="auto"/>
                                <w:sz w:val="24"/>
                              </w:rPr>
                              <w:t xml:space="preserve">: </w:t>
                            </w:r>
                            <w:r w:rsidRPr="00853150">
                              <w:rPr>
                                <w:rFonts w:ascii="Arial" w:hAnsi="Arial" w:cs="Arial"/>
                                <w:i w:val="0"/>
                                <w:color w:val="auto"/>
                                <w:sz w:val="24"/>
                              </w:rPr>
                              <w:t>Manifiesto de manejo de residuos sólidos peligrosos</w:t>
                            </w:r>
                            <w:bookmarkEnd w:id="141"/>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1ECBA2" id="Cuadro de texto 8" o:spid="_x0000_s1035" type="#_x0000_t202" style="position:absolute;left:0;text-align:left;margin-left:.2pt;margin-top:-31.15pt;width:425.65pt;height:36pt;z-index:-25145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" stroked="f">
                <v:textbox inset="0,0,0,0">
                  <w:txbxContent>
                    <w:p w:rsidR="00DA7823" w:rsidRPr="00853150" w:rsidRDefault="00DA7823" w:rsidP="00853150">
                      <w:pPr>
                        <w:pStyle w:val="Descripcin"/>
                        <w:jc w:val="center"/>
                        <w:rPr>
                          <w:rFonts w:ascii="Arial" w:hAnsi="Arial" w:cs="Arial"/>
                          <w:b/>
                          <w:noProof/>
                          <w:color w:val="auto"/>
                          <w:sz w:val="24"/>
                        </w:rPr>
                      </w:pPr>
                      <w:bookmarkStart w:id="150" w:name="_Toc340079"/>
                      <w:bookmarkStart w:id="151" w:name="_Toc342274"/>
                      <w:r w:rsidRPr="00853150">
                        <w:rPr>
                          <w:rFonts w:ascii="Arial" w:hAnsi="Arial" w:cs="Arial"/>
                          <w:b/>
                          <w:color w:val="auto"/>
                          <w:sz w:val="24"/>
                        </w:rPr>
                        <w:t xml:space="preserve">Tabla </w:t>
                      </w:r>
                      <w:r w:rsidRPr="00853150">
                        <w:rPr>
                          <w:rFonts w:ascii="Arial" w:hAnsi="Arial" w:cs="Arial"/>
                          <w:b/>
                          <w:color w:val="auto"/>
                          <w:sz w:val="24"/>
                        </w:rPr>
                        <w:fldChar w:fldCharType="begin"/>
                      </w:r>
                      <w:r w:rsidRPr="00853150">
                        <w:rPr>
                          <w:rFonts w:ascii="Arial" w:hAnsi="Arial" w:cs="Arial"/>
                          <w:b/>
                          <w:color w:val="auto"/>
                          <w:sz w:val="24"/>
                        </w:rPr>
                        <w:instrText xml:space="preserve"> SEQ Tabla \* ARABIC </w:instrText>
                      </w:r>
                      <w:r w:rsidRPr="00853150">
                        <w:rPr>
                          <w:rFonts w:ascii="Arial" w:hAnsi="Arial" w:cs="Arial"/>
                          <w:b/>
                          <w:color w:val="auto"/>
                          <w:sz w:val="24"/>
                        </w:rPr>
                        <w:fldChar w:fldCharType="separate"/>
                      </w:r>
                      <w:r>
                        <w:rPr>
                          <w:rFonts w:ascii="Arial" w:hAnsi="Arial" w:cs="Arial"/>
                          <w:b/>
                          <w:noProof/>
                          <w:color w:val="auto"/>
                          <w:sz w:val="24"/>
                        </w:rPr>
                        <w:t>17</w:t>
                      </w:r>
                      <w:r w:rsidRPr="00853150">
                        <w:rPr>
                          <w:rFonts w:ascii="Arial" w:hAnsi="Arial" w:cs="Arial"/>
                          <w:b/>
                          <w:color w:val="auto"/>
                          <w:sz w:val="24"/>
                        </w:rPr>
                        <w:fldChar w:fldCharType="end"/>
                      </w:r>
                      <w:r w:rsidRPr="00853150">
                        <w:rPr>
                          <w:rFonts w:ascii="Arial" w:hAnsi="Arial" w:cs="Arial"/>
                          <w:b/>
                          <w:color w:val="auto"/>
                          <w:sz w:val="24"/>
                        </w:rPr>
                        <w:t xml:space="preserve">: </w:t>
                      </w:r>
                      <w:r w:rsidRPr="00853150">
                        <w:rPr>
                          <w:rFonts w:ascii="Arial" w:hAnsi="Arial" w:cs="Arial"/>
                          <w:i w:val="0"/>
                          <w:color w:val="auto"/>
                          <w:sz w:val="24"/>
                        </w:rPr>
                        <w:t>Manifiesto de manejo de residuos sólidos peligrosos</w:t>
                      </w:r>
                      <w:bookmarkEnd w:id="150"/>
                      <w:bookmarkEnd w:id="151"/>
                    </w:p>
                  </w:txbxContent>
                </v:textbox>
              </v:shape>
            </w:pict>
          </mc:Fallback>
        </mc:AlternateContent>
      </w:r>
      <w:r w:rsidR="00D018CB" w:rsidRPr="00B77687">
        <w:rPr>
          <w:rFonts w:ascii="Arial" w:hAnsi="Arial" w:cs="Arial"/>
          <w:b/>
          <w:noProof/>
          <w:color w:val="000000"/>
          <w:lang w:val="es-ES" w:eastAsia="es-ES"/>
        </w:rPr>
        <w:drawing>
          <wp:anchor distT="0" distB="0" distL="114300" distR="114300" simplePos="0" relativeHeight="251842560" behindDoc="1" locked="0" layoutInCell="1" allowOverlap="1" wp14:anchorId="44CA6D82" wp14:editId="24D7E1EE">
            <wp:simplePos x="0" y="0"/>
            <wp:positionH relativeFrom="column">
              <wp:posOffset>2707</wp:posOffset>
            </wp:positionH>
            <wp:positionV relativeFrom="paragraph">
              <wp:posOffset>62029</wp:posOffset>
            </wp:positionV>
            <wp:extent cx="5406281" cy="8301790"/>
            <wp:effectExtent l="0" t="0" r="444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8113"/>
                    <a:stretch/>
                  </pic:blipFill>
                  <pic:spPr bwMode="auto">
                    <a:xfrm>
                      <a:off x="0" y="0"/>
                      <a:ext cx="5403850" cy="82980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18CB" w:rsidRPr="00B77687" w:rsidRDefault="00D018CB" w:rsidP="00D018CB">
      <w:pPr>
        <w:autoSpaceDE w:val="0"/>
        <w:autoSpaceDN w:val="0"/>
        <w:adjustRightInd w:val="0"/>
        <w:spacing w:after="0" w:line="360" w:lineRule="auto"/>
        <w:jc w:val="both"/>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662DD9" w:rsidP="00D018CB">
      <w:pPr>
        <w:autoSpaceDE w:val="0"/>
        <w:autoSpaceDN w:val="0"/>
        <w:adjustRightInd w:val="0"/>
        <w:spacing w:after="0" w:line="360" w:lineRule="auto"/>
        <w:jc w:val="center"/>
        <w:rPr>
          <w:rFonts w:ascii="Arial" w:hAnsi="Arial" w:cs="Arial"/>
          <w:b/>
          <w:color w:val="000000"/>
        </w:rPr>
      </w:pPr>
      <w:r w:rsidRPr="00B77687">
        <w:rPr>
          <w:rFonts w:ascii="Arial" w:hAnsi="Arial" w:cs="Arial"/>
          <w:b/>
          <w:noProof/>
          <w:color w:val="000000"/>
          <w:lang w:val="es-ES" w:eastAsia="es-ES"/>
        </w:rPr>
        <w:drawing>
          <wp:anchor distT="0" distB="0" distL="114300" distR="114300" simplePos="0" relativeHeight="251843584" behindDoc="1" locked="0" layoutInCell="1" allowOverlap="1" wp14:anchorId="22D182C4" wp14:editId="5A924E8D">
            <wp:simplePos x="0" y="0"/>
            <wp:positionH relativeFrom="column">
              <wp:posOffset>0</wp:posOffset>
            </wp:positionH>
            <wp:positionV relativeFrom="paragraph">
              <wp:posOffset>234951</wp:posOffset>
            </wp:positionV>
            <wp:extent cx="5389775" cy="7562850"/>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895" cy="756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center"/>
        <w:rPr>
          <w:rFonts w:ascii="Arial" w:hAnsi="Arial" w:cs="Arial"/>
          <w:b/>
          <w:color w:val="000000"/>
        </w:rPr>
      </w:pPr>
    </w:p>
    <w:p w:rsidR="00662DD9" w:rsidRDefault="00662DD9" w:rsidP="00D018CB">
      <w:pPr>
        <w:autoSpaceDE w:val="0"/>
        <w:autoSpaceDN w:val="0"/>
        <w:adjustRightInd w:val="0"/>
        <w:spacing w:after="0" w:line="360" w:lineRule="auto"/>
        <w:jc w:val="center"/>
        <w:rPr>
          <w:rFonts w:ascii="Arial" w:hAnsi="Arial" w:cs="Arial"/>
          <w:b/>
          <w:color w:val="000000"/>
        </w:rPr>
      </w:pPr>
    </w:p>
    <w:p w:rsidR="00662DD9" w:rsidRDefault="00662DD9" w:rsidP="00D018CB">
      <w:pPr>
        <w:autoSpaceDE w:val="0"/>
        <w:autoSpaceDN w:val="0"/>
        <w:adjustRightInd w:val="0"/>
        <w:spacing w:after="0" w:line="360" w:lineRule="auto"/>
        <w:jc w:val="center"/>
        <w:rPr>
          <w:rFonts w:ascii="Arial" w:hAnsi="Arial" w:cs="Arial"/>
          <w:b/>
          <w:color w:val="000000"/>
        </w:rPr>
      </w:pPr>
    </w:p>
    <w:p w:rsidR="00662DD9" w:rsidRDefault="00662DD9" w:rsidP="00D018CB">
      <w:pPr>
        <w:autoSpaceDE w:val="0"/>
        <w:autoSpaceDN w:val="0"/>
        <w:adjustRightInd w:val="0"/>
        <w:spacing w:after="0" w:line="360" w:lineRule="auto"/>
        <w:jc w:val="center"/>
        <w:rPr>
          <w:rFonts w:ascii="Arial" w:hAnsi="Arial" w:cs="Arial"/>
          <w:b/>
          <w:color w:val="000000"/>
        </w:rPr>
      </w:pPr>
    </w:p>
    <w:p w:rsidR="00662DD9" w:rsidRDefault="00662DD9" w:rsidP="00D018CB">
      <w:pPr>
        <w:autoSpaceDE w:val="0"/>
        <w:autoSpaceDN w:val="0"/>
        <w:adjustRightInd w:val="0"/>
        <w:spacing w:after="0" w:line="360" w:lineRule="auto"/>
        <w:jc w:val="center"/>
        <w:rPr>
          <w:rFonts w:ascii="Arial" w:hAnsi="Arial" w:cs="Arial"/>
          <w:b/>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r w:rsidRPr="00B77687">
        <w:rPr>
          <w:rFonts w:ascii="Arial" w:hAnsi="Arial" w:cs="Arial"/>
          <w:noProof/>
          <w:lang w:val="es-ES" w:eastAsia="es-ES"/>
        </w:rPr>
        <w:drawing>
          <wp:anchor distT="0" distB="0" distL="114300" distR="114300" simplePos="0" relativeHeight="251837440" behindDoc="0" locked="0" layoutInCell="1" allowOverlap="1" wp14:anchorId="0A4234ED" wp14:editId="28F51714">
            <wp:simplePos x="0" y="0"/>
            <wp:positionH relativeFrom="column">
              <wp:posOffset>1273175</wp:posOffset>
            </wp:positionH>
            <wp:positionV relativeFrom="paragraph">
              <wp:posOffset>74930</wp:posOffset>
            </wp:positionV>
            <wp:extent cx="2860675" cy="3270250"/>
            <wp:effectExtent l="4763" t="0" r="1587" b="1588"/>
            <wp:wrapSquare wrapText="bothSides"/>
            <wp:docPr id="1026" name="Picture 2" descr="E:\3 nudo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3 nudos 00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1662" t="29582" r="18156" b="35209"/>
                    <a:stretch/>
                  </pic:blipFill>
                  <pic:spPr bwMode="auto">
                    <a:xfrm rot="5400000">
                      <a:off x="0" y="0"/>
                      <a:ext cx="2860675" cy="3270250"/>
                    </a:xfrm>
                    <a:prstGeom prst="rect">
                      <a:avLst/>
                    </a:prstGeom>
                    <a:noFill/>
                    <a:extLst/>
                  </pic:spPr>
                </pic:pic>
              </a:graphicData>
            </a:graphic>
            <wp14:sizeRelH relativeFrom="page">
              <wp14:pctWidth>0</wp14:pctWidth>
            </wp14:sizeRelH>
            <wp14:sizeRelV relativeFrom="page">
              <wp14:pctHeight>0</wp14:pctHeight>
            </wp14:sizeRelV>
          </wp:anchor>
        </w:drawing>
      </w: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018CB" w:rsidP="00D018CB">
      <w:pPr>
        <w:autoSpaceDE w:val="0"/>
        <w:autoSpaceDN w:val="0"/>
        <w:adjustRightInd w:val="0"/>
        <w:spacing w:after="0" w:line="360" w:lineRule="auto"/>
        <w:jc w:val="both"/>
        <w:rPr>
          <w:rFonts w:ascii="Arial" w:hAnsi="Arial" w:cs="Arial"/>
          <w:color w:val="000000"/>
        </w:rPr>
      </w:pPr>
    </w:p>
    <w:p w:rsidR="00D018CB" w:rsidRPr="00B77687" w:rsidRDefault="00DD078E" w:rsidP="00D018CB">
      <w:pPr>
        <w:autoSpaceDE w:val="0"/>
        <w:autoSpaceDN w:val="0"/>
        <w:adjustRightInd w:val="0"/>
        <w:spacing w:after="0" w:line="360" w:lineRule="auto"/>
        <w:jc w:val="both"/>
        <w:rPr>
          <w:rFonts w:ascii="Arial" w:hAnsi="Arial" w:cs="Arial"/>
          <w:color w:val="000000"/>
        </w:rPr>
      </w:pPr>
      <w:r>
        <w:rPr>
          <w:noProof/>
          <w:lang w:val="es-ES" w:eastAsia="es-ES"/>
        </w:rPr>
        <mc:AlternateContent>
          <mc:Choice Requires="wps">
            <w:drawing>
              <wp:anchor distT="0" distB="0" distL="114300" distR="114300" simplePos="0" relativeHeight="251865088" behindDoc="0" locked="0" layoutInCell="1" allowOverlap="1" wp14:anchorId="2F47E793" wp14:editId="748BC844">
                <wp:simplePos x="0" y="0"/>
                <wp:positionH relativeFrom="column">
                  <wp:posOffset>1039495</wp:posOffset>
                </wp:positionH>
                <wp:positionV relativeFrom="paragraph">
                  <wp:posOffset>89535</wp:posOffset>
                </wp:positionV>
                <wp:extent cx="3270250" cy="457200"/>
                <wp:effectExtent l="0" t="0" r="635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3270250" cy="457200"/>
                        </a:xfrm>
                        <a:prstGeom prst="rect">
                          <a:avLst/>
                        </a:prstGeom>
                        <a:solidFill>
                          <a:prstClr val="white"/>
                        </a:solidFill>
                        <a:ln>
                          <a:noFill/>
                        </a:ln>
                        <a:effectLst/>
                      </wps:spPr>
                      <wps:txbx>
                        <w:txbxContent>
                          <w:p w:rsidR="00DA7823" w:rsidRPr="00497212" w:rsidRDefault="00DA7823" w:rsidP="00497212">
                            <w:pPr>
                              <w:pStyle w:val="Descripcin"/>
                              <w:rPr>
                                <w:rFonts w:ascii="Arial" w:hAnsi="Arial" w:cs="Arial"/>
                                <w:noProof/>
                                <w:color w:val="auto"/>
                                <w:sz w:val="24"/>
                              </w:rPr>
                            </w:pPr>
                            <w:bookmarkStart w:id="143" w:name="_Toc340096"/>
                            <w:bookmarkStart w:id="144" w:name="_Toc342281"/>
                            <w:r w:rsidRPr="00497212">
                              <w:rPr>
                                <w:rFonts w:ascii="Arial" w:hAnsi="Arial" w:cs="Arial"/>
                                <w:b/>
                                <w:i w:val="0"/>
                                <w:color w:val="auto"/>
                                <w:sz w:val="24"/>
                              </w:rPr>
                              <w:t xml:space="preserve">Figura </w:t>
                            </w:r>
                            <w:r>
                              <w:rPr>
                                <w:rFonts w:ascii="Arial" w:hAnsi="Arial" w:cs="Arial"/>
                                <w:b/>
                                <w:i w:val="0"/>
                                <w:color w:val="auto"/>
                                <w:sz w:val="24"/>
                              </w:rPr>
                              <w:fldChar w:fldCharType="begin"/>
                            </w:r>
                            <w:r>
                              <w:rPr>
                                <w:rFonts w:ascii="Arial" w:hAnsi="Arial" w:cs="Arial"/>
                                <w:b/>
                                <w:i w:val="0"/>
                                <w:color w:val="auto"/>
                                <w:sz w:val="24"/>
                              </w:rPr>
                              <w:instrText xml:space="preserve"> SEQ Figura \* ARABIC </w:instrText>
                            </w:r>
                            <w:r>
                              <w:rPr>
                                <w:rFonts w:ascii="Arial" w:hAnsi="Arial" w:cs="Arial"/>
                                <w:b/>
                                <w:i w:val="0"/>
                                <w:color w:val="auto"/>
                                <w:sz w:val="24"/>
                              </w:rPr>
                              <w:fldChar w:fldCharType="separate"/>
                            </w:r>
                            <w:r>
                              <w:rPr>
                                <w:rFonts w:ascii="Arial" w:hAnsi="Arial" w:cs="Arial"/>
                                <w:b/>
                                <w:i w:val="0"/>
                                <w:noProof/>
                                <w:color w:val="auto"/>
                                <w:sz w:val="24"/>
                              </w:rPr>
                              <w:t>1</w:t>
                            </w:r>
                            <w:r>
                              <w:rPr>
                                <w:rFonts w:ascii="Arial" w:hAnsi="Arial" w:cs="Arial"/>
                                <w:b/>
                                <w:i w:val="0"/>
                                <w:color w:val="auto"/>
                                <w:sz w:val="24"/>
                              </w:rPr>
                              <w:fldChar w:fldCharType="end"/>
                            </w:r>
                            <w:r w:rsidRPr="00497212">
                              <w:rPr>
                                <w:rFonts w:ascii="Arial" w:hAnsi="Arial" w:cs="Arial"/>
                                <w:b/>
                                <w:i w:val="0"/>
                                <w:color w:val="auto"/>
                                <w:sz w:val="24"/>
                              </w:rPr>
                              <w:t>:</w:t>
                            </w:r>
                            <w:r w:rsidRPr="00497212">
                              <w:rPr>
                                <w:rFonts w:ascii="Arial" w:hAnsi="Arial" w:cs="Arial"/>
                                <w:color w:val="auto"/>
                                <w:sz w:val="24"/>
                              </w:rPr>
                              <w:t xml:space="preserve"> Partes de un </w:t>
                            </w:r>
                            <w:proofErr w:type="spellStart"/>
                            <w:r w:rsidRPr="00497212">
                              <w:rPr>
                                <w:rFonts w:ascii="Arial" w:hAnsi="Arial" w:cs="Arial"/>
                                <w:color w:val="auto"/>
                                <w:sz w:val="24"/>
                              </w:rPr>
                              <w:t>microrelleno</w:t>
                            </w:r>
                            <w:proofErr w:type="spellEnd"/>
                            <w:r w:rsidRPr="00497212">
                              <w:rPr>
                                <w:rFonts w:ascii="Arial" w:hAnsi="Arial" w:cs="Arial"/>
                                <w:color w:val="auto"/>
                                <w:sz w:val="24"/>
                              </w:rPr>
                              <w:t xml:space="preserve"> sanitario</w:t>
                            </w:r>
                            <w:bookmarkEnd w:id="143"/>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F47E793" id="Cuadro de texto 11" o:spid="_x0000_s1036" type="#_x0000_t202" style="position:absolute;left:0;text-align:left;margin-left:81.85pt;margin-top:7.05pt;width:257.5pt;height:36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" stroked="f">
                <v:textbox inset="0,0,0,0">
                  <w:txbxContent>
                    <w:p w:rsidR="00DA7823" w:rsidRPr="00497212" w:rsidRDefault="00DA7823" w:rsidP="00497212">
                      <w:pPr>
                        <w:pStyle w:val="Descripcin"/>
                        <w:rPr>
                          <w:rFonts w:ascii="Arial" w:hAnsi="Arial" w:cs="Arial"/>
                          <w:noProof/>
                          <w:color w:val="auto"/>
                          <w:sz w:val="24"/>
                        </w:rPr>
                      </w:pPr>
                      <w:bookmarkStart w:id="154" w:name="_Toc340096"/>
                      <w:bookmarkStart w:id="155" w:name="_Toc342281"/>
                      <w:r w:rsidRPr="00497212">
                        <w:rPr>
                          <w:rFonts w:ascii="Arial" w:hAnsi="Arial" w:cs="Arial"/>
                          <w:b/>
                          <w:i w:val="0"/>
                          <w:color w:val="auto"/>
                          <w:sz w:val="24"/>
                        </w:rPr>
                        <w:t xml:space="preserve">Figura </w:t>
                      </w:r>
                      <w:r>
                        <w:rPr>
                          <w:rFonts w:ascii="Arial" w:hAnsi="Arial" w:cs="Arial"/>
                          <w:b/>
                          <w:i w:val="0"/>
                          <w:color w:val="auto"/>
                          <w:sz w:val="24"/>
                        </w:rPr>
                        <w:fldChar w:fldCharType="begin"/>
                      </w:r>
                      <w:r>
                        <w:rPr>
                          <w:rFonts w:ascii="Arial" w:hAnsi="Arial" w:cs="Arial"/>
                          <w:b/>
                          <w:i w:val="0"/>
                          <w:color w:val="auto"/>
                          <w:sz w:val="24"/>
                        </w:rPr>
                        <w:instrText xml:space="preserve"> SEQ Figura \* ARABIC </w:instrText>
                      </w:r>
                      <w:r>
                        <w:rPr>
                          <w:rFonts w:ascii="Arial" w:hAnsi="Arial" w:cs="Arial"/>
                          <w:b/>
                          <w:i w:val="0"/>
                          <w:color w:val="auto"/>
                          <w:sz w:val="24"/>
                        </w:rPr>
                        <w:fldChar w:fldCharType="separate"/>
                      </w:r>
                      <w:r>
                        <w:rPr>
                          <w:rFonts w:ascii="Arial" w:hAnsi="Arial" w:cs="Arial"/>
                          <w:b/>
                          <w:i w:val="0"/>
                          <w:noProof/>
                          <w:color w:val="auto"/>
                          <w:sz w:val="24"/>
                        </w:rPr>
                        <w:t>1</w:t>
                      </w:r>
                      <w:r>
                        <w:rPr>
                          <w:rFonts w:ascii="Arial" w:hAnsi="Arial" w:cs="Arial"/>
                          <w:b/>
                          <w:i w:val="0"/>
                          <w:color w:val="auto"/>
                          <w:sz w:val="24"/>
                        </w:rPr>
                        <w:fldChar w:fldCharType="end"/>
                      </w:r>
                      <w:r w:rsidRPr="00497212">
                        <w:rPr>
                          <w:rFonts w:ascii="Arial" w:hAnsi="Arial" w:cs="Arial"/>
                          <w:b/>
                          <w:i w:val="0"/>
                          <w:color w:val="auto"/>
                          <w:sz w:val="24"/>
                        </w:rPr>
                        <w:t>:</w:t>
                      </w:r>
                      <w:r w:rsidRPr="00497212">
                        <w:rPr>
                          <w:rFonts w:ascii="Arial" w:hAnsi="Arial" w:cs="Arial"/>
                          <w:color w:val="auto"/>
                          <w:sz w:val="24"/>
                        </w:rPr>
                        <w:t xml:space="preserve"> Partes de un </w:t>
                      </w:r>
                      <w:proofErr w:type="spellStart"/>
                      <w:r w:rsidRPr="00497212">
                        <w:rPr>
                          <w:rFonts w:ascii="Arial" w:hAnsi="Arial" w:cs="Arial"/>
                          <w:color w:val="auto"/>
                          <w:sz w:val="24"/>
                        </w:rPr>
                        <w:t>microrelleno</w:t>
                      </w:r>
                      <w:proofErr w:type="spellEnd"/>
                      <w:r w:rsidRPr="00497212">
                        <w:rPr>
                          <w:rFonts w:ascii="Arial" w:hAnsi="Arial" w:cs="Arial"/>
                          <w:color w:val="auto"/>
                          <w:sz w:val="24"/>
                        </w:rPr>
                        <w:t xml:space="preserve"> sanitario</w:t>
                      </w:r>
                      <w:bookmarkEnd w:id="154"/>
                      <w:bookmarkEnd w:id="155"/>
                    </w:p>
                  </w:txbxContent>
                </v:textbox>
                <w10:wrap type="square"/>
              </v:shape>
            </w:pict>
          </mc:Fallback>
        </mc:AlternateContent>
      </w:r>
    </w:p>
    <w:p w:rsidR="00D018CB" w:rsidRPr="00B77687" w:rsidRDefault="00D018CB" w:rsidP="00497212">
      <w:pPr>
        <w:autoSpaceDE w:val="0"/>
        <w:autoSpaceDN w:val="0"/>
        <w:adjustRightInd w:val="0"/>
        <w:spacing w:after="0" w:line="360" w:lineRule="auto"/>
        <w:jc w:val="both"/>
        <w:rPr>
          <w:rFonts w:ascii="Arial" w:hAnsi="Arial" w:cs="Arial"/>
          <w:color w:val="000000"/>
        </w:rPr>
      </w:pPr>
    </w:p>
    <w:p w:rsidR="00DD078E" w:rsidRDefault="00DD078E" w:rsidP="00497212">
      <w:pPr>
        <w:pStyle w:val="Default"/>
        <w:spacing w:line="360" w:lineRule="auto"/>
        <w:jc w:val="both"/>
        <w:rPr>
          <w:rFonts w:ascii="Arial" w:hAnsi="Arial" w:cs="Arial"/>
          <w:sz w:val="22"/>
          <w:szCs w:val="23"/>
        </w:rPr>
      </w:pPr>
    </w:p>
    <w:p w:rsidR="00D018CB" w:rsidRPr="00B77687" w:rsidRDefault="00D018CB" w:rsidP="00497212">
      <w:pPr>
        <w:pStyle w:val="Default"/>
        <w:spacing w:line="360" w:lineRule="auto"/>
        <w:jc w:val="both"/>
        <w:rPr>
          <w:rFonts w:ascii="Arial" w:hAnsi="Arial" w:cs="Arial"/>
          <w:sz w:val="22"/>
          <w:szCs w:val="23"/>
        </w:rPr>
      </w:pPr>
      <w:r w:rsidRPr="00B77687">
        <w:rPr>
          <w:rFonts w:ascii="Arial" w:hAnsi="Arial" w:cs="Arial"/>
          <w:sz w:val="22"/>
          <w:szCs w:val="23"/>
        </w:rPr>
        <w:t>Las celdas deben cumplir con los siguientes criterios:</w:t>
      </w:r>
    </w:p>
    <w:p w:rsidR="00D018CB" w:rsidRPr="00B77687" w:rsidRDefault="00D018CB" w:rsidP="00497212">
      <w:pPr>
        <w:pStyle w:val="Default"/>
        <w:numPr>
          <w:ilvl w:val="0"/>
          <w:numId w:val="15"/>
        </w:numPr>
        <w:spacing w:line="360" w:lineRule="auto"/>
        <w:jc w:val="both"/>
        <w:rPr>
          <w:rFonts w:ascii="Arial" w:hAnsi="Arial" w:cs="Arial"/>
          <w:sz w:val="22"/>
          <w:szCs w:val="23"/>
        </w:rPr>
      </w:pPr>
      <w:r w:rsidRPr="00B77687">
        <w:rPr>
          <w:rFonts w:ascii="Arial" w:hAnsi="Arial" w:cs="Arial"/>
          <w:sz w:val="22"/>
          <w:szCs w:val="23"/>
        </w:rPr>
        <w:t>Debe tener una dimensión de 4m de largo x 4m de ancho x 3.5m de profundidad, esto permitirá que se tenga un volumen de 56m</w:t>
      </w:r>
      <w:r w:rsidRPr="00B77687">
        <w:rPr>
          <w:rFonts w:ascii="Arial" w:hAnsi="Arial" w:cs="Arial"/>
          <w:sz w:val="22"/>
          <w:szCs w:val="23"/>
          <w:vertAlign w:val="superscript"/>
        </w:rPr>
        <w:t>3</w:t>
      </w:r>
      <w:r w:rsidRPr="00B77687">
        <w:rPr>
          <w:rFonts w:ascii="Arial" w:hAnsi="Arial" w:cs="Arial"/>
          <w:sz w:val="22"/>
          <w:szCs w:val="23"/>
        </w:rPr>
        <w:t>.</w:t>
      </w:r>
    </w:p>
    <w:p w:rsidR="00D018CB" w:rsidRPr="00B77687" w:rsidRDefault="00D018CB" w:rsidP="00497212">
      <w:pPr>
        <w:pStyle w:val="Default"/>
        <w:numPr>
          <w:ilvl w:val="0"/>
          <w:numId w:val="15"/>
        </w:numPr>
        <w:spacing w:line="360" w:lineRule="auto"/>
        <w:jc w:val="both"/>
        <w:rPr>
          <w:rFonts w:ascii="Arial" w:hAnsi="Arial" w:cs="Arial"/>
          <w:sz w:val="22"/>
          <w:szCs w:val="23"/>
        </w:rPr>
      </w:pPr>
      <w:r w:rsidRPr="00B77687">
        <w:rPr>
          <w:rFonts w:ascii="Arial" w:hAnsi="Arial" w:cs="Arial"/>
          <w:sz w:val="22"/>
          <w:szCs w:val="23"/>
        </w:rPr>
        <w:t>Se debe recubrir este hoyo con hormigón armado (cemento y acero), donde las paredes deben de tener un espesor de 0.25m y el piso un espesor de 0.35m.</w:t>
      </w:r>
    </w:p>
    <w:p w:rsidR="00D018CB" w:rsidRPr="00B77687" w:rsidRDefault="00D018CB" w:rsidP="00497212">
      <w:pPr>
        <w:pStyle w:val="Default"/>
        <w:numPr>
          <w:ilvl w:val="0"/>
          <w:numId w:val="15"/>
        </w:numPr>
        <w:spacing w:line="360" w:lineRule="auto"/>
        <w:jc w:val="both"/>
        <w:rPr>
          <w:rFonts w:ascii="Arial" w:hAnsi="Arial" w:cs="Arial"/>
          <w:sz w:val="22"/>
          <w:szCs w:val="23"/>
        </w:rPr>
      </w:pPr>
      <w:r w:rsidRPr="00B77687">
        <w:rPr>
          <w:rFonts w:ascii="Arial" w:hAnsi="Arial" w:cs="Arial"/>
          <w:sz w:val="22"/>
          <w:szCs w:val="23"/>
        </w:rPr>
        <w:t>Debe tener un techo y un cartel que indique residuos peligrosos.</w:t>
      </w:r>
    </w:p>
    <w:p w:rsidR="00D018CB" w:rsidRPr="00B77687" w:rsidRDefault="00D018CB" w:rsidP="00497212">
      <w:pPr>
        <w:pStyle w:val="Default"/>
        <w:numPr>
          <w:ilvl w:val="0"/>
          <w:numId w:val="15"/>
        </w:numPr>
        <w:spacing w:line="360" w:lineRule="auto"/>
        <w:jc w:val="both"/>
        <w:rPr>
          <w:rFonts w:ascii="Arial" w:hAnsi="Arial" w:cs="Arial"/>
          <w:sz w:val="22"/>
          <w:szCs w:val="23"/>
        </w:rPr>
      </w:pPr>
      <w:r w:rsidRPr="00B77687">
        <w:rPr>
          <w:rFonts w:ascii="Arial" w:hAnsi="Arial" w:cs="Arial"/>
          <w:sz w:val="22"/>
          <w:szCs w:val="23"/>
        </w:rPr>
        <w:t>Para la construcción de la celda debe emplearse cemento anti salitre, debido al lixiviado que se genera de los residuos.</w:t>
      </w:r>
    </w:p>
    <w:p w:rsidR="00D018CB" w:rsidRPr="00B77687" w:rsidRDefault="00D018CB" w:rsidP="00497212">
      <w:pPr>
        <w:pStyle w:val="Default"/>
        <w:numPr>
          <w:ilvl w:val="0"/>
          <w:numId w:val="15"/>
        </w:numPr>
        <w:spacing w:line="360" w:lineRule="auto"/>
        <w:jc w:val="both"/>
        <w:rPr>
          <w:rFonts w:ascii="Arial" w:hAnsi="Arial" w:cs="Arial"/>
          <w:sz w:val="22"/>
          <w:szCs w:val="23"/>
        </w:rPr>
      </w:pPr>
      <w:r w:rsidRPr="00B77687">
        <w:rPr>
          <w:rFonts w:ascii="Arial" w:hAnsi="Arial" w:cs="Arial"/>
          <w:sz w:val="22"/>
          <w:szCs w:val="23"/>
        </w:rPr>
        <w:t>También debe emplearse un aditivo (</w:t>
      </w:r>
      <w:proofErr w:type="spellStart"/>
      <w:r w:rsidRPr="00B77687">
        <w:rPr>
          <w:rFonts w:ascii="Arial" w:hAnsi="Arial" w:cs="Arial"/>
          <w:sz w:val="22"/>
          <w:szCs w:val="23"/>
        </w:rPr>
        <w:t>sika</w:t>
      </w:r>
      <w:proofErr w:type="spellEnd"/>
      <w:r w:rsidRPr="00B77687">
        <w:rPr>
          <w:rFonts w:ascii="Arial" w:hAnsi="Arial" w:cs="Arial"/>
          <w:sz w:val="22"/>
          <w:szCs w:val="23"/>
        </w:rPr>
        <w:t>) para poder impermeabilizar las paredes y el piso de la celda de seguridad de disposición final de los residuos sólidos peligrosos.</w:t>
      </w:r>
    </w:p>
    <w:p w:rsidR="00D018CB" w:rsidRPr="00B77687" w:rsidRDefault="00D018CB" w:rsidP="00497212">
      <w:pPr>
        <w:pStyle w:val="Default"/>
        <w:numPr>
          <w:ilvl w:val="0"/>
          <w:numId w:val="15"/>
        </w:numPr>
        <w:spacing w:line="360" w:lineRule="auto"/>
        <w:jc w:val="both"/>
        <w:rPr>
          <w:rFonts w:ascii="Arial" w:hAnsi="Arial" w:cs="Arial"/>
          <w:sz w:val="22"/>
          <w:szCs w:val="23"/>
        </w:rPr>
      </w:pPr>
      <w:r w:rsidRPr="00B77687">
        <w:rPr>
          <w:rFonts w:ascii="Arial" w:hAnsi="Arial" w:cs="Arial"/>
          <w:sz w:val="22"/>
          <w:szCs w:val="23"/>
        </w:rPr>
        <w:t>Debe contar con muro de contención para evitar que colapse por efecto de las lluvias.</w:t>
      </w:r>
    </w:p>
    <w:p w:rsidR="00D018CB" w:rsidRPr="00B77687" w:rsidRDefault="00D018CB" w:rsidP="00D018CB">
      <w:pPr>
        <w:pStyle w:val="Default"/>
        <w:spacing w:line="276" w:lineRule="auto"/>
        <w:jc w:val="both"/>
        <w:rPr>
          <w:rFonts w:ascii="Arial" w:hAnsi="Arial" w:cs="Arial"/>
          <w:sz w:val="22"/>
          <w:szCs w:val="23"/>
        </w:rPr>
      </w:pPr>
    </w:p>
    <w:p w:rsidR="00D018CB" w:rsidRPr="00B77687" w:rsidRDefault="00D018CB" w:rsidP="00D018CB">
      <w:pPr>
        <w:pStyle w:val="Default"/>
        <w:spacing w:line="360" w:lineRule="auto"/>
        <w:rPr>
          <w:rFonts w:ascii="Arial" w:hAnsi="Arial" w:cs="Arial"/>
          <w:b/>
          <w:sz w:val="20"/>
          <w:szCs w:val="23"/>
        </w:rPr>
      </w:pPr>
    </w:p>
    <w:p w:rsidR="00D018CB" w:rsidRPr="00B77687" w:rsidRDefault="00D018CB" w:rsidP="00D018CB">
      <w:pPr>
        <w:pStyle w:val="Default"/>
        <w:spacing w:line="360" w:lineRule="auto"/>
        <w:rPr>
          <w:rFonts w:ascii="Arial" w:hAnsi="Arial" w:cs="Arial"/>
          <w:b/>
          <w:sz w:val="20"/>
          <w:szCs w:val="23"/>
        </w:rPr>
      </w:pPr>
    </w:p>
    <w:p w:rsidR="00D018CB" w:rsidRPr="00B77687" w:rsidRDefault="00D018CB" w:rsidP="00D018CB">
      <w:pPr>
        <w:pStyle w:val="Default"/>
        <w:spacing w:line="360" w:lineRule="auto"/>
        <w:rPr>
          <w:rFonts w:ascii="Arial" w:hAnsi="Arial" w:cs="Arial"/>
          <w:b/>
          <w:sz w:val="20"/>
          <w:szCs w:val="23"/>
        </w:rPr>
      </w:pPr>
    </w:p>
    <w:p w:rsidR="00D018CB" w:rsidRPr="00B77687" w:rsidRDefault="00D018CB" w:rsidP="00D018CB">
      <w:pPr>
        <w:pStyle w:val="Default"/>
        <w:spacing w:line="360" w:lineRule="auto"/>
        <w:rPr>
          <w:rFonts w:ascii="Arial" w:hAnsi="Arial" w:cs="Arial"/>
          <w:b/>
          <w:sz w:val="20"/>
          <w:szCs w:val="23"/>
        </w:rPr>
      </w:pPr>
    </w:p>
    <w:p w:rsidR="00D018CB" w:rsidRDefault="00D018CB" w:rsidP="00D018CB">
      <w:pPr>
        <w:pStyle w:val="Default"/>
        <w:spacing w:line="360" w:lineRule="auto"/>
        <w:rPr>
          <w:rFonts w:ascii="Arial" w:hAnsi="Arial" w:cs="Arial"/>
          <w:b/>
          <w:sz w:val="20"/>
          <w:szCs w:val="23"/>
        </w:rPr>
      </w:pPr>
    </w:p>
    <w:p w:rsidR="00662DD9" w:rsidRDefault="00662DD9" w:rsidP="00D018CB">
      <w:pPr>
        <w:pStyle w:val="Default"/>
        <w:spacing w:line="360" w:lineRule="auto"/>
        <w:rPr>
          <w:rFonts w:ascii="Arial" w:hAnsi="Arial" w:cs="Arial"/>
          <w:b/>
          <w:sz w:val="20"/>
          <w:szCs w:val="23"/>
        </w:rPr>
      </w:pPr>
    </w:p>
    <w:p w:rsidR="00662DD9" w:rsidRPr="00B77687" w:rsidRDefault="00662DD9" w:rsidP="00D018CB">
      <w:pPr>
        <w:pStyle w:val="Default"/>
        <w:spacing w:line="360" w:lineRule="auto"/>
        <w:rPr>
          <w:rFonts w:ascii="Arial" w:hAnsi="Arial" w:cs="Arial"/>
          <w:b/>
          <w:sz w:val="20"/>
          <w:szCs w:val="23"/>
        </w:rPr>
      </w:pPr>
    </w:p>
    <w:p w:rsidR="00D018CB" w:rsidRPr="00B77687" w:rsidRDefault="00D018CB" w:rsidP="00D018CB">
      <w:pPr>
        <w:pStyle w:val="Default"/>
        <w:spacing w:line="360" w:lineRule="auto"/>
        <w:rPr>
          <w:rFonts w:ascii="Arial" w:hAnsi="Arial" w:cs="Arial"/>
          <w:b/>
          <w:sz w:val="20"/>
          <w:szCs w:val="23"/>
        </w:rPr>
      </w:pPr>
    </w:p>
    <w:p w:rsidR="00D018CB" w:rsidRPr="00B77687" w:rsidRDefault="00D018CB" w:rsidP="00D018CB">
      <w:pPr>
        <w:pStyle w:val="Default"/>
        <w:spacing w:line="360" w:lineRule="auto"/>
        <w:rPr>
          <w:rFonts w:ascii="Arial" w:hAnsi="Arial" w:cs="Arial"/>
          <w:b/>
          <w:sz w:val="20"/>
          <w:szCs w:val="23"/>
        </w:rPr>
      </w:pPr>
    </w:p>
    <w:p w:rsidR="009168B7" w:rsidRPr="00B77687" w:rsidRDefault="009168B7" w:rsidP="009168B7">
      <w:pPr>
        <w:autoSpaceDE w:val="0"/>
        <w:autoSpaceDN w:val="0"/>
        <w:adjustRightInd w:val="0"/>
        <w:spacing w:after="0" w:line="240" w:lineRule="auto"/>
        <w:rPr>
          <w:rFonts w:ascii="Arial" w:eastAsia="Calibri" w:hAnsi="Arial" w:cs="Arial"/>
          <w:color w:val="000000"/>
          <w:sz w:val="24"/>
          <w:szCs w:val="24"/>
          <w:lang w:val="es-MX"/>
        </w:rPr>
      </w:pPr>
    </w:p>
    <w:p w:rsidR="009168B7" w:rsidRPr="00B77687" w:rsidRDefault="009168B7" w:rsidP="009168B7">
      <w:pPr>
        <w:autoSpaceDE w:val="0"/>
        <w:autoSpaceDN w:val="0"/>
        <w:adjustRightInd w:val="0"/>
        <w:spacing w:after="0" w:line="240" w:lineRule="auto"/>
        <w:rPr>
          <w:rFonts w:ascii="Arial" w:eastAsia="Calibri" w:hAnsi="Arial" w:cs="Arial"/>
          <w:color w:val="000000"/>
          <w:sz w:val="24"/>
          <w:szCs w:val="24"/>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r w:rsidRPr="00B77687">
        <w:rPr>
          <w:rFonts w:ascii="Arial" w:eastAsia="Calibri" w:hAnsi="Arial" w:cs="Arial"/>
          <w:noProof/>
          <w:color w:val="FF0000"/>
          <w:szCs w:val="20"/>
          <w:lang w:val="es-ES" w:eastAsia="es-ES"/>
        </w:rPr>
        <w:drawing>
          <wp:anchor distT="0" distB="0" distL="114300" distR="114300" simplePos="0" relativeHeight="251852800" behindDoc="1" locked="0" layoutInCell="1" allowOverlap="1" wp14:anchorId="6A771AA9" wp14:editId="7646BCFA">
            <wp:simplePos x="0" y="0"/>
            <wp:positionH relativeFrom="column">
              <wp:posOffset>447675</wp:posOffset>
            </wp:positionH>
            <wp:positionV relativeFrom="paragraph">
              <wp:posOffset>13970</wp:posOffset>
            </wp:positionV>
            <wp:extent cx="4962525" cy="3286125"/>
            <wp:effectExtent l="0" t="0" r="9525" b="9525"/>
            <wp:wrapNone/>
            <wp:docPr id="36" name="Imagen 36" descr="C:\Users\GS\Desktop\CELU FOTOS\IMG-201711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Desktop\CELU FOTOS\IMG-20171127-WA00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252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b/>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color w:val="FF0000"/>
          <w:szCs w:val="20"/>
        </w:rPr>
      </w:pPr>
    </w:p>
    <w:p w:rsidR="009168B7" w:rsidRPr="00B77687" w:rsidRDefault="009168B7" w:rsidP="009168B7">
      <w:pPr>
        <w:autoSpaceDE w:val="0"/>
        <w:autoSpaceDN w:val="0"/>
        <w:adjustRightInd w:val="0"/>
        <w:spacing w:after="0" w:line="276" w:lineRule="auto"/>
        <w:jc w:val="both"/>
        <w:rPr>
          <w:rFonts w:ascii="Arial" w:eastAsia="Calibri" w:hAnsi="Arial" w:cs="Arial"/>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szCs w:val="20"/>
          <w:lang w:val="es-MX"/>
        </w:rPr>
      </w:pPr>
    </w:p>
    <w:p w:rsidR="009168B7" w:rsidRDefault="009168B7" w:rsidP="009168B7">
      <w:pPr>
        <w:autoSpaceDE w:val="0"/>
        <w:autoSpaceDN w:val="0"/>
        <w:adjustRightInd w:val="0"/>
        <w:spacing w:after="0" w:line="276" w:lineRule="auto"/>
        <w:jc w:val="both"/>
        <w:rPr>
          <w:rFonts w:ascii="Arial" w:eastAsia="Calibri" w:hAnsi="Arial" w:cs="Arial"/>
          <w:szCs w:val="20"/>
          <w:lang w:val="es-MX"/>
        </w:rPr>
      </w:pPr>
    </w:p>
    <w:p w:rsidR="00DD078E" w:rsidRDefault="00DD078E" w:rsidP="009168B7">
      <w:pPr>
        <w:autoSpaceDE w:val="0"/>
        <w:autoSpaceDN w:val="0"/>
        <w:adjustRightInd w:val="0"/>
        <w:spacing w:after="0" w:line="276" w:lineRule="auto"/>
        <w:jc w:val="both"/>
        <w:rPr>
          <w:rFonts w:ascii="Arial" w:eastAsia="Calibri" w:hAnsi="Arial" w:cs="Arial"/>
          <w:szCs w:val="20"/>
          <w:lang w:val="es-MX"/>
        </w:rPr>
      </w:pPr>
      <w:r>
        <w:rPr>
          <w:noProof/>
          <w:lang w:val="es-ES" w:eastAsia="es-ES"/>
        </w:rPr>
        <mc:AlternateContent>
          <mc:Choice Requires="wps">
            <w:drawing>
              <wp:anchor distT="0" distB="0" distL="114300" distR="114300" simplePos="0" relativeHeight="251867136" behindDoc="1" locked="0" layoutInCell="1" allowOverlap="1" wp14:anchorId="0D18C55C" wp14:editId="0A581B77">
                <wp:simplePos x="0" y="0"/>
                <wp:positionH relativeFrom="column">
                  <wp:posOffset>361950</wp:posOffset>
                </wp:positionH>
                <wp:positionV relativeFrom="paragraph">
                  <wp:posOffset>9525</wp:posOffset>
                </wp:positionV>
                <wp:extent cx="4962525" cy="457200"/>
                <wp:effectExtent l="0" t="0" r="9525" b="0"/>
                <wp:wrapNone/>
                <wp:docPr id="12" name="Cuadro de texto 12"/>
                <wp:cNvGraphicFramePr/>
                <a:graphic xmlns:a="http://schemas.openxmlformats.org/drawingml/2006/main">
                  <a:graphicData uri="http://schemas.microsoft.com/office/word/2010/wordprocessingShape">
                    <wps:wsp>
                      <wps:cNvSpPr txBox="1"/>
                      <wps:spPr>
                        <a:xfrm>
                          <a:off x="0" y="0"/>
                          <a:ext cx="4962525" cy="457200"/>
                        </a:xfrm>
                        <a:prstGeom prst="rect">
                          <a:avLst/>
                        </a:prstGeom>
                        <a:solidFill>
                          <a:prstClr val="white"/>
                        </a:solidFill>
                        <a:ln>
                          <a:noFill/>
                        </a:ln>
                        <a:effectLst/>
                      </wps:spPr>
                      <wps:txbx>
                        <w:txbxContent>
                          <w:p w:rsidR="00DA7823" w:rsidRPr="00497212" w:rsidRDefault="00DA7823" w:rsidP="00497212">
                            <w:pPr>
                              <w:pStyle w:val="Descripcin"/>
                              <w:jc w:val="center"/>
                              <w:rPr>
                                <w:rFonts w:ascii="Arial" w:eastAsia="Calibri" w:hAnsi="Arial" w:cs="Arial"/>
                                <w:noProof/>
                                <w:color w:val="auto"/>
                                <w:sz w:val="24"/>
                                <w:szCs w:val="20"/>
                              </w:rPr>
                            </w:pPr>
                            <w:bookmarkStart w:id="145" w:name="_Toc340097"/>
                            <w:bookmarkStart w:id="146" w:name="_Toc342282"/>
                            <w:r w:rsidRPr="00497212">
                              <w:rPr>
                                <w:rFonts w:ascii="Arial" w:hAnsi="Arial" w:cs="Arial"/>
                                <w:b/>
                                <w:i w:val="0"/>
                                <w:color w:val="auto"/>
                                <w:sz w:val="24"/>
                              </w:rPr>
                              <w:t xml:space="preserve">Figura </w:t>
                            </w:r>
                            <w:r>
                              <w:rPr>
                                <w:rFonts w:ascii="Arial" w:hAnsi="Arial" w:cs="Arial"/>
                                <w:b/>
                                <w:i w:val="0"/>
                                <w:color w:val="auto"/>
                                <w:sz w:val="24"/>
                              </w:rPr>
                              <w:fldChar w:fldCharType="begin"/>
                            </w:r>
                            <w:r>
                              <w:rPr>
                                <w:rFonts w:ascii="Arial" w:hAnsi="Arial" w:cs="Arial"/>
                                <w:b/>
                                <w:i w:val="0"/>
                                <w:color w:val="auto"/>
                                <w:sz w:val="24"/>
                              </w:rPr>
                              <w:instrText xml:space="preserve"> SEQ Figura \* ARABIC </w:instrText>
                            </w:r>
                            <w:r>
                              <w:rPr>
                                <w:rFonts w:ascii="Arial" w:hAnsi="Arial" w:cs="Arial"/>
                                <w:b/>
                                <w:i w:val="0"/>
                                <w:color w:val="auto"/>
                                <w:sz w:val="24"/>
                              </w:rPr>
                              <w:fldChar w:fldCharType="separate"/>
                            </w:r>
                            <w:r>
                              <w:rPr>
                                <w:rFonts w:ascii="Arial" w:hAnsi="Arial" w:cs="Arial"/>
                                <w:b/>
                                <w:i w:val="0"/>
                                <w:noProof/>
                                <w:color w:val="auto"/>
                                <w:sz w:val="24"/>
                              </w:rPr>
                              <w:t>2</w:t>
                            </w:r>
                            <w:r>
                              <w:rPr>
                                <w:rFonts w:ascii="Arial" w:hAnsi="Arial" w:cs="Arial"/>
                                <w:b/>
                                <w:i w:val="0"/>
                                <w:color w:val="auto"/>
                                <w:sz w:val="24"/>
                              </w:rPr>
                              <w:fldChar w:fldCharType="end"/>
                            </w:r>
                            <w:r w:rsidRPr="00497212">
                              <w:rPr>
                                <w:rFonts w:ascii="Arial" w:hAnsi="Arial" w:cs="Arial"/>
                                <w:b/>
                                <w:i w:val="0"/>
                                <w:color w:val="auto"/>
                                <w:sz w:val="24"/>
                              </w:rPr>
                              <w:t>:</w:t>
                            </w:r>
                            <w:r w:rsidRPr="00497212">
                              <w:rPr>
                                <w:rFonts w:ascii="Arial" w:hAnsi="Arial" w:cs="Arial"/>
                                <w:color w:val="auto"/>
                                <w:sz w:val="24"/>
                              </w:rPr>
                              <w:t xml:space="preserve"> Movilidad de recolección de residuos </w:t>
                            </w:r>
                            <w:proofErr w:type="spellStart"/>
                            <w:r w:rsidRPr="00497212">
                              <w:rPr>
                                <w:rFonts w:ascii="Arial" w:hAnsi="Arial" w:cs="Arial"/>
                                <w:color w:val="auto"/>
                                <w:sz w:val="24"/>
                              </w:rPr>
                              <w:t>Biocontaminantes</w:t>
                            </w:r>
                            <w:bookmarkEnd w:id="145"/>
                            <w:bookmarkEnd w:id="14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18C55C" id="Cuadro de texto 12" o:spid="_x0000_s1037" type="#_x0000_t202" style="position:absolute;left:0;text-align:left;margin-left:28.5pt;margin-top:.75pt;width:390.75pt;height:36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" stroked="f">
                <v:textbox inset="0,0,0,0">
                  <w:txbxContent>
                    <w:p w:rsidR="00DA7823" w:rsidRPr="00497212" w:rsidRDefault="00DA7823" w:rsidP="00497212">
                      <w:pPr>
                        <w:pStyle w:val="Descripcin"/>
                        <w:jc w:val="center"/>
                        <w:rPr>
                          <w:rFonts w:ascii="Arial" w:eastAsia="Calibri" w:hAnsi="Arial" w:cs="Arial"/>
                          <w:noProof/>
                          <w:color w:val="auto"/>
                          <w:sz w:val="24"/>
                          <w:szCs w:val="20"/>
                        </w:rPr>
                      </w:pPr>
                      <w:bookmarkStart w:id="158" w:name="_Toc340097"/>
                      <w:bookmarkStart w:id="159" w:name="_Toc342282"/>
                      <w:r w:rsidRPr="00497212">
                        <w:rPr>
                          <w:rFonts w:ascii="Arial" w:hAnsi="Arial" w:cs="Arial"/>
                          <w:b/>
                          <w:i w:val="0"/>
                          <w:color w:val="auto"/>
                          <w:sz w:val="24"/>
                        </w:rPr>
                        <w:t xml:space="preserve">Figura </w:t>
                      </w:r>
                      <w:r>
                        <w:rPr>
                          <w:rFonts w:ascii="Arial" w:hAnsi="Arial" w:cs="Arial"/>
                          <w:b/>
                          <w:i w:val="0"/>
                          <w:color w:val="auto"/>
                          <w:sz w:val="24"/>
                        </w:rPr>
                        <w:fldChar w:fldCharType="begin"/>
                      </w:r>
                      <w:r>
                        <w:rPr>
                          <w:rFonts w:ascii="Arial" w:hAnsi="Arial" w:cs="Arial"/>
                          <w:b/>
                          <w:i w:val="0"/>
                          <w:color w:val="auto"/>
                          <w:sz w:val="24"/>
                        </w:rPr>
                        <w:instrText xml:space="preserve"> SEQ Figura \* ARABIC </w:instrText>
                      </w:r>
                      <w:r>
                        <w:rPr>
                          <w:rFonts w:ascii="Arial" w:hAnsi="Arial" w:cs="Arial"/>
                          <w:b/>
                          <w:i w:val="0"/>
                          <w:color w:val="auto"/>
                          <w:sz w:val="24"/>
                        </w:rPr>
                        <w:fldChar w:fldCharType="separate"/>
                      </w:r>
                      <w:r>
                        <w:rPr>
                          <w:rFonts w:ascii="Arial" w:hAnsi="Arial" w:cs="Arial"/>
                          <w:b/>
                          <w:i w:val="0"/>
                          <w:noProof/>
                          <w:color w:val="auto"/>
                          <w:sz w:val="24"/>
                        </w:rPr>
                        <w:t>2</w:t>
                      </w:r>
                      <w:r>
                        <w:rPr>
                          <w:rFonts w:ascii="Arial" w:hAnsi="Arial" w:cs="Arial"/>
                          <w:b/>
                          <w:i w:val="0"/>
                          <w:color w:val="auto"/>
                          <w:sz w:val="24"/>
                        </w:rPr>
                        <w:fldChar w:fldCharType="end"/>
                      </w:r>
                      <w:r w:rsidRPr="00497212">
                        <w:rPr>
                          <w:rFonts w:ascii="Arial" w:hAnsi="Arial" w:cs="Arial"/>
                          <w:b/>
                          <w:i w:val="0"/>
                          <w:color w:val="auto"/>
                          <w:sz w:val="24"/>
                        </w:rPr>
                        <w:t>:</w:t>
                      </w:r>
                      <w:r w:rsidRPr="00497212">
                        <w:rPr>
                          <w:rFonts w:ascii="Arial" w:hAnsi="Arial" w:cs="Arial"/>
                          <w:color w:val="auto"/>
                          <w:sz w:val="24"/>
                        </w:rPr>
                        <w:t xml:space="preserve"> Movilidad de recolección de residuos </w:t>
                      </w:r>
                      <w:proofErr w:type="spellStart"/>
                      <w:r w:rsidRPr="00497212">
                        <w:rPr>
                          <w:rFonts w:ascii="Arial" w:hAnsi="Arial" w:cs="Arial"/>
                          <w:color w:val="auto"/>
                          <w:sz w:val="24"/>
                        </w:rPr>
                        <w:t>Biocontaminantes</w:t>
                      </w:r>
                      <w:bookmarkEnd w:id="158"/>
                      <w:bookmarkEnd w:id="159"/>
                      <w:proofErr w:type="spellEnd"/>
                    </w:p>
                  </w:txbxContent>
                </v:textbox>
              </v:shape>
            </w:pict>
          </mc:Fallback>
        </mc:AlternateContent>
      </w:r>
    </w:p>
    <w:p w:rsidR="00DD078E" w:rsidRPr="00B77687" w:rsidRDefault="00DD078E" w:rsidP="009168B7">
      <w:pPr>
        <w:autoSpaceDE w:val="0"/>
        <w:autoSpaceDN w:val="0"/>
        <w:adjustRightInd w:val="0"/>
        <w:spacing w:after="0" w:line="276" w:lineRule="auto"/>
        <w:jc w:val="both"/>
        <w:rPr>
          <w:rFonts w:ascii="Arial" w:eastAsia="Calibri" w:hAnsi="Arial" w:cs="Arial"/>
          <w:szCs w:val="20"/>
          <w:lang w:val="es-MX"/>
        </w:rPr>
      </w:pPr>
    </w:p>
    <w:p w:rsidR="009168B7" w:rsidRPr="00B77687" w:rsidRDefault="009168B7" w:rsidP="009168B7">
      <w:pPr>
        <w:autoSpaceDE w:val="0"/>
        <w:autoSpaceDN w:val="0"/>
        <w:adjustRightInd w:val="0"/>
        <w:spacing w:after="0" w:line="276" w:lineRule="auto"/>
        <w:jc w:val="both"/>
        <w:rPr>
          <w:rFonts w:ascii="Arial" w:eastAsia="Calibri" w:hAnsi="Arial" w:cs="Arial"/>
          <w:szCs w:val="20"/>
          <w:lang w:val="es-MX"/>
        </w:rPr>
      </w:pPr>
    </w:p>
    <w:p w:rsidR="009168B7" w:rsidRPr="00B77687" w:rsidRDefault="009168B7" w:rsidP="009168B7">
      <w:pPr>
        <w:autoSpaceDE w:val="0"/>
        <w:autoSpaceDN w:val="0"/>
        <w:adjustRightInd w:val="0"/>
        <w:spacing w:after="0" w:line="360" w:lineRule="auto"/>
        <w:jc w:val="both"/>
        <w:rPr>
          <w:rFonts w:ascii="Arial" w:eastAsia="Calibri" w:hAnsi="Arial" w:cs="Arial"/>
          <w:b/>
          <w:lang w:val="es-MX"/>
        </w:rPr>
      </w:pPr>
      <w:r w:rsidRPr="00B77687">
        <w:rPr>
          <w:rFonts w:ascii="Arial" w:eastAsia="Calibri" w:hAnsi="Arial" w:cs="Arial"/>
          <w:b/>
          <w:lang w:val="es-MX"/>
        </w:rPr>
        <w:t>Requerimiento para la Etapa de Acondicionamiento y Almacenamiento Primario.</w:t>
      </w: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151DC1" w:rsidP="009168B7">
      <w:pPr>
        <w:autoSpaceDE w:val="0"/>
        <w:autoSpaceDN w:val="0"/>
        <w:adjustRightInd w:val="0"/>
        <w:spacing w:after="0" w:line="276" w:lineRule="auto"/>
        <w:jc w:val="center"/>
        <w:rPr>
          <w:rFonts w:ascii="Arial" w:eastAsia="Calibri" w:hAnsi="Arial" w:cs="Arial"/>
          <w:b/>
          <w:szCs w:val="20"/>
          <w:lang w:val="es-MX"/>
        </w:rPr>
      </w:pPr>
      <w:r w:rsidRPr="00B77687">
        <w:rPr>
          <w:rFonts w:ascii="Arial" w:eastAsia="Calibri" w:hAnsi="Arial" w:cs="Arial"/>
          <w:b/>
          <w:szCs w:val="20"/>
          <w:lang w:val="es-MX"/>
        </w:rPr>
        <w:t>Especificaciones técnicas de recipientes para la etapa de acondicionamiento primario</w:t>
      </w:r>
    </w:p>
    <w:p w:rsidR="009168B7" w:rsidRPr="00B77687" w:rsidRDefault="009168B7" w:rsidP="009168B7">
      <w:pPr>
        <w:autoSpaceDE w:val="0"/>
        <w:autoSpaceDN w:val="0"/>
        <w:adjustRightInd w:val="0"/>
        <w:spacing w:after="0" w:line="276" w:lineRule="auto"/>
        <w:jc w:val="both"/>
        <w:rPr>
          <w:rFonts w:ascii="Arial" w:eastAsia="Calibri" w:hAnsi="Arial" w:cs="Arial"/>
          <w:b/>
          <w:szCs w:val="20"/>
          <w:lang w:val="es-MX"/>
        </w:rPr>
      </w:pPr>
    </w:p>
    <w:tbl>
      <w:tblPr>
        <w:tblW w:w="8172" w:type="dxa"/>
        <w:jc w:val="center"/>
        <w:tblCellMar>
          <w:left w:w="70" w:type="dxa"/>
          <w:right w:w="70" w:type="dxa"/>
        </w:tblCellMar>
        <w:tblLook w:val="04A0" w:firstRow="1" w:lastRow="0" w:firstColumn="1" w:lastColumn="0" w:noHBand="0" w:noVBand="1"/>
      </w:tblPr>
      <w:tblGrid>
        <w:gridCol w:w="2549"/>
        <w:gridCol w:w="5623"/>
      </w:tblGrid>
      <w:tr w:rsidR="009168B7" w:rsidRPr="00B77687" w:rsidTr="0038092B">
        <w:trPr>
          <w:trHeight w:val="241"/>
          <w:jc w:val="center"/>
        </w:trPr>
        <w:tc>
          <w:tcPr>
            <w:tcW w:w="2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b/>
                <w:bCs/>
                <w:color w:val="000000"/>
                <w:sz w:val="18"/>
                <w:szCs w:val="18"/>
                <w:lang w:eastAsia="es-PE"/>
              </w:rPr>
            </w:pPr>
            <w:r w:rsidRPr="00B77687">
              <w:rPr>
                <w:rFonts w:ascii="Arial" w:eastAsia="Times New Roman" w:hAnsi="Arial" w:cs="Arial"/>
                <w:b/>
                <w:bCs/>
                <w:color w:val="000000"/>
                <w:sz w:val="18"/>
                <w:szCs w:val="18"/>
                <w:lang w:eastAsia="es-PE"/>
              </w:rPr>
              <w:t>Ítem</w:t>
            </w:r>
          </w:p>
        </w:tc>
        <w:tc>
          <w:tcPr>
            <w:tcW w:w="5623" w:type="dxa"/>
            <w:tcBorders>
              <w:top w:val="single" w:sz="4" w:space="0" w:color="auto"/>
              <w:left w:val="nil"/>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b/>
                <w:bCs/>
                <w:color w:val="000000"/>
                <w:sz w:val="18"/>
                <w:szCs w:val="18"/>
                <w:lang w:eastAsia="es-PE"/>
              </w:rPr>
            </w:pPr>
            <w:r w:rsidRPr="00B77687">
              <w:rPr>
                <w:rFonts w:ascii="Arial" w:eastAsia="Times New Roman" w:hAnsi="Arial" w:cs="Arial"/>
                <w:b/>
                <w:bCs/>
                <w:color w:val="000000"/>
                <w:sz w:val="18"/>
                <w:szCs w:val="18"/>
                <w:lang w:eastAsia="es-PE"/>
              </w:rPr>
              <w:t>Característica</w:t>
            </w:r>
          </w:p>
        </w:tc>
      </w:tr>
      <w:tr w:rsidR="009168B7" w:rsidRPr="00B77687" w:rsidTr="0038092B">
        <w:trPr>
          <w:trHeight w:val="200"/>
          <w:jc w:val="center"/>
        </w:trPr>
        <w:tc>
          <w:tcPr>
            <w:tcW w:w="254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Capacidad</w:t>
            </w:r>
          </w:p>
        </w:tc>
        <w:tc>
          <w:tcPr>
            <w:tcW w:w="5623"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Variable de acuerdo a la generación</w:t>
            </w:r>
          </w:p>
        </w:tc>
      </w:tr>
      <w:tr w:rsidR="009168B7" w:rsidRPr="00B77687" w:rsidTr="0038092B">
        <w:trPr>
          <w:trHeight w:val="200"/>
          <w:jc w:val="center"/>
        </w:trPr>
        <w:tc>
          <w:tcPr>
            <w:tcW w:w="254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Material</w:t>
            </w:r>
          </w:p>
        </w:tc>
        <w:tc>
          <w:tcPr>
            <w:tcW w:w="5623"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 xml:space="preserve">De polietileno de alta densidad </w:t>
            </w:r>
          </w:p>
        </w:tc>
      </w:tr>
      <w:tr w:rsidR="009168B7" w:rsidRPr="00B77687" w:rsidTr="0038092B">
        <w:trPr>
          <w:trHeight w:val="200"/>
          <w:jc w:val="center"/>
        </w:trPr>
        <w:tc>
          <w:tcPr>
            <w:tcW w:w="254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Espesor</w:t>
            </w:r>
          </w:p>
        </w:tc>
        <w:tc>
          <w:tcPr>
            <w:tcW w:w="5623"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No menor de 2 mm</w:t>
            </w:r>
          </w:p>
        </w:tc>
      </w:tr>
      <w:tr w:rsidR="009168B7" w:rsidRPr="00B77687" w:rsidTr="0038092B">
        <w:trPr>
          <w:trHeight w:val="200"/>
          <w:jc w:val="center"/>
        </w:trPr>
        <w:tc>
          <w:tcPr>
            <w:tcW w:w="254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Forma</w:t>
            </w:r>
          </w:p>
        </w:tc>
        <w:tc>
          <w:tcPr>
            <w:tcW w:w="5623"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Variable</w:t>
            </w:r>
          </w:p>
        </w:tc>
      </w:tr>
      <w:tr w:rsidR="009168B7" w:rsidRPr="00B77687" w:rsidTr="0038092B">
        <w:trPr>
          <w:trHeight w:val="200"/>
          <w:jc w:val="center"/>
        </w:trPr>
        <w:tc>
          <w:tcPr>
            <w:tcW w:w="254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Color</w:t>
            </w:r>
          </w:p>
        </w:tc>
        <w:tc>
          <w:tcPr>
            <w:tcW w:w="5623"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Preferentemente claro</w:t>
            </w:r>
          </w:p>
        </w:tc>
      </w:tr>
      <w:tr w:rsidR="009168B7" w:rsidRPr="00B77687" w:rsidTr="0038092B">
        <w:trPr>
          <w:trHeight w:val="696"/>
          <w:jc w:val="center"/>
        </w:trPr>
        <w:tc>
          <w:tcPr>
            <w:tcW w:w="2549" w:type="dxa"/>
            <w:tcBorders>
              <w:top w:val="nil"/>
              <w:left w:val="single" w:sz="4"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Requerimientos</w:t>
            </w:r>
          </w:p>
        </w:tc>
        <w:tc>
          <w:tcPr>
            <w:tcW w:w="5623"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both"/>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Con tapa resistente a las perforaciones y filtraciones, material que prevenga el crecimiento bacteriano. Lavable</w:t>
            </w:r>
          </w:p>
        </w:tc>
      </w:tr>
    </w:tbl>
    <w:p w:rsidR="009168B7" w:rsidRPr="00B77687" w:rsidRDefault="009168B7" w:rsidP="009168B7">
      <w:pPr>
        <w:autoSpaceDE w:val="0"/>
        <w:autoSpaceDN w:val="0"/>
        <w:adjustRightInd w:val="0"/>
        <w:spacing w:after="0" w:line="360" w:lineRule="auto"/>
        <w:jc w:val="both"/>
        <w:rPr>
          <w:rFonts w:ascii="Arial" w:eastAsia="Calibri" w:hAnsi="Arial" w:cs="Arial"/>
          <w:b/>
          <w:sz w:val="20"/>
          <w:lang w:val="es-MX"/>
        </w:rPr>
      </w:pPr>
    </w:p>
    <w:p w:rsidR="00662DD9" w:rsidRDefault="00662DD9" w:rsidP="009168B7">
      <w:pPr>
        <w:tabs>
          <w:tab w:val="left" w:pos="3550"/>
        </w:tabs>
        <w:autoSpaceDE w:val="0"/>
        <w:autoSpaceDN w:val="0"/>
        <w:adjustRightInd w:val="0"/>
        <w:spacing w:after="0" w:line="360" w:lineRule="auto"/>
        <w:ind w:left="426"/>
        <w:contextualSpacing/>
        <w:jc w:val="center"/>
        <w:rPr>
          <w:rFonts w:ascii="Arial" w:eastAsia="Calibri" w:hAnsi="Arial" w:cs="Arial"/>
          <w:b/>
          <w:sz w:val="20"/>
          <w:lang w:val="es-MX"/>
        </w:rPr>
      </w:pPr>
    </w:p>
    <w:p w:rsidR="00662DD9" w:rsidRDefault="00662DD9" w:rsidP="009168B7">
      <w:pPr>
        <w:tabs>
          <w:tab w:val="left" w:pos="3550"/>
        </w:tabs>
        <w:autoSpaceDE w:val="0"/>
        <w:autoSpaceDN w:val="0"/>
        <w:adjustRightInd w:val="0"/>
        <w:spacing w:after="0" w:line="360" w:lineRule="auto"/>
        <w:ind w:left="426"/>
        <w:contextualSpacing/>
        <w:jc w:val="center"/>
        <w:rPr>
          <w:rFonts w:ascii="Arial" w:eastAsia="Calibri" w:hAnsi="Arial" w:cs="Arial"/>
          <w:b/>
          <w:sz w:val="20"/>
          <w:lang w:val="es-MX"/>
        </w:rPr>
      </w:pPr>
    </w:p>
    <w:p w:rsidR="00497212" w:rsidRDefault="00497212" w:rsidP="009168B7">
      <w:pPr>
        <w:tabs>
          <w:tab w:val="left" w:pos="3550"/>
        </w:tabs>
        <w:autoSpaceDE w:val="0"/>
        <w:autoSpaceDN w:val="0"/>
        <w:adjustRightInd w:val="0"/>
        <w:spacing w:after="0" w:line="360" w:lineRule="auto"/>
        <w:ind w:left="426"/>
        <w:contextualSpacing/>
        <w:jc w:val="center"/>
        <w:rPr>
          <w:rFonts w:ascii="Arial" w:eastAsia="Calibri" w:hAnsi="Arial" w:cs="Arial"/>
          <w:b/>
          <w:sz w:val="20"/>
          <w:lang w:val="es-MX"/>
        </w:rPr>
      </w:pPr>
    </w:p>
    <w:p w:rsidR="00497212" w:rsidRDefault="00497212" w:rsidP="009168B7">
      <w:pPr>
        <w:tabs>
          <w:tab w:val="left" w:pos="3550"/>
        </w:tabs>
        <w:autoSpaceDE w:val="0"/>
        <w:autoSpaceDN w:val="0"/>
        <w:adjustRightInd w:val="0"/>
        <w:spacing w:after="0" w:line="360" w:lineRule="auto"/>
        <w:ind w:left="426"/>
        <w:contextualSpacing/>
        <w:jc w:val="center"/>
        <w:rPr>
          <w:rFonts w:ascii="Arial" w:eastAsia="Calibri" w:hAnsi="Arial" w:cs="Arial"/>
          <w:b/>
          <w:sz w:val="20"/>
          <w:lang w:val="es-MX"/>
        </w:rPr>
      </w:pPr>
    </w:p>
    <w:p w:rsidR="00497212" w:rsidRDefault="00497212" w:rsidP="009168B7">
      <w:pPr>
        <w:tabs>
          <w:tab w:val="left" w:pos="3550"/>
        </w:tabs>
        <w:autoSpaceDE w:val="0"/>
        <w:autoSpaceDN w:val="0"/>
        <w:adjustRightInd w:val="0"/>
        <w:spacing w:after="0" w:line="360" w:lineRule="auto"/>
        <w:ind w:left="426"/>
        <w:contextualSpacing/>
        <w:jc w:val="center"/>
        <w:rPr>
          <w:rFonts w:ascii="Arial" w:eastAsia="Calibri" w:hAnsi="Arial" w:cs="Arial"/>
          <w:b/>
          <w:sz w:val="20"/>
          <w:lang w:val="es-MX"/>
        </w:rPr>
      </w:pPr>
    </w:p>
    <w:p w:rsidR="00662DD9" w:rsidRDefault="00662DD9" w:rsidP="009168B7">
      <w:pPr>
        <w:tabs>
          <w:tab w:val="left" w:pos="3550"/>
        </w:tabs>
        <w:autoSpaceDE w:val="0"/>
        <w:autoSpaceDN w:val="0"/>
        <w:adjustRightInd w:val="0"/>
        <w:spacing w:after="0" w:line="360" w:lineRule="auto"/>
        <w:ind w:left="426"/>
        <w:contextualSpacing/>
        <w:jc w:val="center"/>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r w:rsidRPr="00B77687">
        <w:rPr>
          <w:rFonts w:ascii="Arial" w:eastAsia="Calibri" w:hAnsi="Arial" w:cs="Arial"/>
          <w:noProof/>
          <w:lang w:val="es-ES" w:eastAsia="es-ES"/>
        </w:rPr>
        <w:lastRenderedPageBreak/>
        <w:drawing>
          <wp:anchor distT="0" distB="0" distL="114300" distR="114300" simplePos="0" relativeHeight="251849728" behindDoc="1" locked="0" layoutInCell="1" allowOverlap="1" wp14:anchorId="5244AB35" wp14:editId="2F68F0D6">
            <wp:simplePos x="0" y="0"/>
            <wp:positionH relativeFrom="column">
              <wp:posOffset>381000</wp:posOffset>
            </wp:positionH>
            <wp:positionV relativeFrom="paragraph">
              <wp:posOffset>138977</wp:posOffset>
            </wp:positionV>
            <wp:extent cx="5369442" cy="2158410"/>
            <wp:effectExtent l="190500" t="190500" r="193675" b="184785"/>
            <wp:wrapNone/>
            <wp:docPr id="38" name="Imagen 38" descr="Resultado de imagen para cajas de bio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ajas de biosegurid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2265" cy="217964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Default="00DD078E" w:rsidP="009168B7">
      <w:pPr>
        <w:autoSpaceDE w:val="0"/>
        <w:autoSpaceDN w:val="0"/>
        <w:adjustRightInd w:val="0"/>
        <w:spacing w:after="0" w:line="360" w:lineRule="auto"/>
        <w:jc w:val="both"/>
        <w:rPr>
          <w:rFonts w:ascii="Arial" w:eastAsia="Calibri" w:hAnsi="Arial" w:cs="Arial"/>
          <w:b/>
          <w:sz w:val="20"/>
          <w:lang w:val="es-MX"/>
        </w:rPr>
      </w:pPr>
      <w:r>
        <w:rPr>
          <w:noProof/>
          <w:lang w:val="es-ES" w:eastAsia="es-ES"/>
        </w:rPr>
        <mc:AlternateContent>
          <mc:Choice Requires="wps">
            <w:drawing>
              <wp:anchor distT="0" distB="0" distL="114300" distR="114300" simplePos="0" relativeHeight="251871232" behindDoc="1" locked="0" layoutInCell="1" allowOverlap="1" wp14:anchorId="363D6C19" wp14:editId="6D68BF7D">
                <wp:simplePos x="0" y="0"/>
                <wp:positionH relativeFrom="column">
                  <wp:posOffset>485775</wp:posOffset>
                </wp:positionH>
                <wp:positionV relativeFrom="paragraph">
                  <wp:posOffset>128905</wp:posOffset>
                </wp:positionV>
                <wp:extent cx="5368925" cy="457200"/>
                <wp:effectExtent l="0" t="0" r="3175" b="0"/>
                <wp:wrapNone/>
                <wp:docPr id="15" name="Cuadro de texto 15"/>
                <wp:cNvGraphicFramePr/>
                <a:graphic xmlns:a="http://schemas.openxmlformats.org/drawingml/2006/main">
                  <a:graphicData uri="http://schemas.microsoft.com/office/word/2010/wordprocessingShape">
                    <wps:wsp>
                      <wps:cNvSpPr txBox="1"/>
                      <wps:spPr>
                        <a:xfrm>
                          <a:off x="0" y="0"/>
                          <a:ext cx="5368925" cy="457200"/>
                        </a:xfrm>
                        <a:prstGeom prst="rect">
                          <a:avLst/>
                        </a:prstGeom>
                        <a:solidFill>
                          <a:prstClr val="white"/>
                        </a:solidFill>
                        <a:ln>
                          <a:noFill/>
                        </a:ln>
                        <a:effectLst/>
                      </wps:spPr>
                      <wps:txbx>
                        <w:txbxContent>
                          <w:p w:rsidR="00DA7823" w:rsidRPr="00DD078E" w:rsidRDefault="00DA7823" w:rsidP="00DD078E">
                            <w:pPr>
                              <w:pStyle w:val="Descripcin"/>
                              <w:jc w:val="center"/>
                              <w:rPr>
                                <w:rFonts w:ascii="Arial" w:eastAsia="Calibri" w:hAnsi="Arial" w:cs="Arial"/>
                                <w:i w:val="0"/>
                                <w:noProof/>
                                <w:color w:val="auto"/>
                                <w:sz w:val="24"/>
                              </w:rPr>
                            </w:pPr>
                            <w:bookmarkStart w:id="147" w:name="_Toc342283"/>
                            <w:r w:rsidRPr="00DD078E">
                              <w:rPr>
                                <w:rFonts w:ascii="Arial" w:hAnsi="Arial" w:cs="Arial"/>
                                <w:b/>
                                <w:i w:val="0"/>
                                <w:color w:val="auto"/>
                                <w:sz w:val="24"/>
                              </w:rPr>
                              <w:t xml:space="preserve">Figura </w:t>
                            </w:r>
                            <w:r>
                              <w:rPr>
                                <w:rFonts w:ascii="Arial" w:hAnsi="Arial" w:cs="Arial"/>
                                <w:b/>
                                <w:i w:val="0"/>
                                <w:color w:val="auto"/>
                                <w:sz w:val="24"/>
                              </w:rPr>
                              <w:fldChar w:fldCharType="begin"/>
                            </w:r>
                            <w:r>
                              <w:rPr>
                                <w:rFonts w:ascii="Arial" w:hAnsi="Arial" w:cs="Arial"/>
                                <w:b/>
                                <w:i w:val="0"/>
                                <w:color w:val="auto"/>
                                <w:sz w:val="24"/>
                              </w:rPr>
                              <w:instrText xml:space="preserve"> SEQ Figura \* ARABIC </w:instrText>
                            </w:r>
                            <w:r>
                              <w:rPr>
                                <w:rFonts w:ascii="Arial" w:hAnsi="Arial" w:cs="Arial"/>
                                <w:b/>
                                <w:i w:val="0"/>
                                <w:color w:val="auto"/>
                                <w:sz w:val="24"/>
                              </w:rPr>
                              <w:fldChar w:fldCharType="separate"/>
                            </w:r>
                            <w:r>
                              <w:rPr>
                                <w:rFonts w:ascii="Arial" w:hAnsi="Arial" w:cs="Arial"/>
                                <w:b/>
                                <w:i w:val="0"/>
                                <w:noProof/>
                                <w:color w:val="auto"/>
                                <w:sz w:val="24"/>
                              </w:rPr>
                              <w:t>3</w:t>
                            </w:r>
                            <w:r>
                              <w:rPr>
                                <w:rFonts w:ascii="Arial" w:hAnsi="Arial" w:cs="Arial"/>
                                <w:b/>
                                <w:i w:val="0"/>
                                <w:color w:val="auto"/>
                                <w:sz w:val="24"/>
                              </w:rPr>
                              <w:fldChar w:fldCharType="end"/>
                            </w:r>
                            <w:r w:rsidRPr="00DD078E">
                              <w:rPr>
                                <w:rFonts w:ascii="Arial" w:hAnsi="Arial" w:cs="Arial"/>
                                <w:b/>
                                <w:i w:val="0"/>
                                <w:color w:val="auto"/>
                                <w:sz w:val="24"/>
                              </w:rPr>
                              <w:t>:</w:t>
                            </w:r>
                            <w:r w:rsidRPr="00DD078E">
                              <w:rPr>
                                <w:rFonts w:ascii="Arial" w:hAnsi="Arial" w:cs="Arial"/>
                                <w:i w:val="0"/>
                                <w:color w:val="auto"/>
                                <w:sz w:val="24"/>
                              </w:rPr>
                              <w:t xml:space="preserve"> </w:t>
                            </w:r>
                            <w:r w:rsidRPr="00DD078E">
                              <w:rPr>
                                <w:rFonts w:ascii="Arial" w:hAnsi="Arial" w:cs="Arial"/>
                                <w:color w:val="auto"/>
                                <w:sz w:val="24"/>
                              </w:rPr>
                              <w:t>Tachos para Almacenamiento Primario en Consultorios</w:t>
                            </w:r>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3D6C19" id="Cuadro de texto 15" o:spid="_x0000_s1038" type="#_x0000_t202" style="position:absolute;left:0;text-align:left;margin-left:38.25pt;margin-top:10.15pt;width:422.75pt;height:36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" stroked="f">
                <v:textbox inset="0,0,0,0">
                  <w:txbxContent>
                    <w:p w:rsidR="00DA7823" w:rsidRPr="00DD078E" w:rsidRDefault="00DA7823" w:rsidP="00DD078E">
                      <w:pPr>
                        <w:pStyle w:val="Descripcin"/>
                        <w:jc w:val="center"/>
                        <w:rPr>
                          <w:rFonts w:ascii="Arial" w:eastAsia="Calibri" w:hAnsi="Arial" w:cs="Arial"/>
                          <w:i w:val="0"/>
                          <w:noProof/>
                          <w:color w:val="auto"/>
                          <w:sz w:val="24"/>
                        </w:rPr>
                      </w:pPr>
                      <w:bookmarkStart w:id="161" w:name="_Toc342283"/>
                      <w:r w:rsidRPr="00DD078E">
                        <w:rPr>
                          <w:rFonts w:ascii="Arial" w:hAnsi="Arial" w:cs="Arial"/>
                          <w:b/>
                          <w:i w:val="0"/>
                          <w:color w:val="auto"/>
                          <w:sz w:val="24"/>
                        </w:rPr>
                        <w:t xml:space="preserve">Figura </w:t>
                      </w:r>
                      <w:r>
                        <w:rPr>
                          <w:rFonts w:ascii="Arial" w:hAnsi="Arial" w:cs="Arial"/>
                          <w:b/>
                          <w:i w:val="0"/>
                          <w:color w:val="auto"/>
                          <w:sz w:val="24"/>
                        </w:rPr>
                        <w:fldChar w:fldCharType="begin"/>
                      </w:r>
                      <w:r>
                        <w:rPr>
                          <w:rFonts w:ascii="Arial" w:hAnsi="Arial" w:cs="Arial"/>
                          <w:b/>
                          <w:i w:val="0"/>
                          <w:color w:val="auto"/>
                          <w:sz w:val="24"/>
                        </w:rPr>
                        <w:instrText xml:space="preserve"> SEQ Figura \* ARABIC </w:instrText>
                      </w:r>
                      <w:r>
                        <w:rPr>
                          <w:rFonts w:ascii="Arial" w:hAnsi="Arial" w:cs="Arial"/>
                          <w:b/>
                          <w:i w:val="0"/>
                          <w:color w:val="auto"/>
                          <w:sz w:val="24"/>
                        </w:rPr>
                        <w:fldChar w:fldCharType="separate"/>
                      </w:r>
                      <w:r>
                        <w:rPr>
                          <w:rFonts w:ascii="Arial" w:hAnsi="Arial" w:cs="Arial"/>
                          <w:b/>
                          <w:i w:val="0"/>
                          <w:noProof/>
                          <w:color w:val="auto"/>
                          <w:sz w:val="24"/>
                        </w:rPr>
                        <w:t>3</w:t>
                      </w:r>
                      <w:r>
                        <w:rPr>
                          <w:rFonts w:ascii="Arial" w:hAnsi="Arial" w:cs="Arial"/>
                          <w:b/>
                          <w:i w:val="0"/>
                          <w:color w:val="auto"/>
                          <w:sz w:val="24"/>
                        </w:rPr>
                        <w:fldChar w:fldCharType="end"/>
                      </w:r>
                      <w:r w:rsidRPr="00DD078E">
                        <w:rPr>
                          <w:rFonts w:ascii="Arial" w:hAnsi="Arial" w:cs="Arial"/>
                          <w:b/>
                          <w:i w:val="0"/>
                          <w:color w:val="auto"/>
                          <w:sz w:val="24"/>
                        </w:rPr>
                        <w:t>:</w:t>
                      </w:r>
                      <w:r w:rsidRPr="00DD078E">
                        <w:rPr>
                          <w:rFonts w:ascii="Arial" w:hAnsi="Arial" w:cs="Arial"/>
                          <w:i w:val="0"/>
                          <w:color w:val="auto"/>
                          <w:sz w:val="24"/>
                        </w:rPr>
                        <w:t xml:space="preserve"> </w:t>
                      </w:r>
                      <w:r w:rsidRPr="00DD078E">
                        <w:rPr>
                          <w:rFonts w:ascii="Arial" w:hAnsi="Arial" w:cs="Arial"/>
                          <w:color w:val="auto"/>
                          <w:sz w:val="24"/>
                        </w:rPr>
                        <w:t>Tachos para Almacenamiento Primario en Consultorios</w:t>
                      </w:r>
                      <w:bookmarkEnd w:id="161"/>
                    </w:p>
                  </w:txbxContent>
                </v:textbox>
              </v:shape>
            </w:pict>
          </mc:Fallback>
        </mc:AlternateContent>
      </w:r>
    </w:p>
    <w:p w:rsidR="00DD078E" w:rsidRDefault="00DD078E" w:rsidP="009168B7">
      <w:pPr>
        <w:autoSpaceDE w:val="0"/>
        <w:autoSpaceDN w:val="0"/>
        <w:adjustRightInd w:val="0"/>
        <w:spacing w:after="0" w:line="360" w:lineRule="auto"/>
        <w:jc w:val="both"/>
        <w:rPr>
          <w:rFonts w:ascii="Arial" w:eastAsia="Calibri" w:hAnsi="Arial" w:cs="Arial"/>
          <w:b/>
          <w:sz w:val="20"/>
          <w:lang w:val="es-MX"/>
        </w:rPr>
      </w:pPr>
    </w:p>
    <w:p w:rsidR="00DD078E" w:rsidRDefault="00DD078E" w:rsidP="009168B7">
      <w:pPr>
        <w:autoSpaceDE w:val="0"/>
        <w:autoSpaceDN w:val="0"/>
        <w:adjustRightInd w:val="0"/>
        <w:spacing w:after="0" w:line="360" w:lineRule="auto"/>
        <w:jc w:val="both"/>
        <w:rPr>
          <w:rFonts w:ascii="Arial" w:eastAsia="Calibri" w:hAnsi="Arial" w:cs="Arial"/>
          <w:b/>
          <w:sz w:val="20"/>
          <w:lang w:val="es-MX"/>
        </w:rPr>
      </w:pPr>
      <w:r w:rsidRPr="00B77687">
        <w:rPr>
          <w:rFonts w:ascii="Arial" w:eastAsia="Calibri" w:hAnsi="Arial" w:cs="Arial"/>
          <w:noProof/>
          <w:lang w:val="es-ES" w:eastAsia="es-ES"/>
        </w:rPr>
        <w:drawing>
          <wp:anchor distT="0" distB="0" distL="114300" distR="114300" simplePos="0" relativeHeight="251846656" behindDoc="1" locked="0" layoutInCell="1" allowOverlap="1" wp14:anchorId="093AACEB" wp14:editId="2B087130">
            <wp:simplePos x="0" y="0"/>
            <wp:positionH relativeFrom="column">
              <wp:posOffset>1487805</wp:posOffset>
            </wp:positionH>
            <wp:positionV relativeFrom="paragraph">
              <wp:posOffset>87630</wp:posOffset>
            </wp:positionV>
            <wp:extent cx="2306955" cy="2094230"/>
            <wp:effectExtent l="190500" t="190500" r="188595" b="191770"/>
            <wp:wrapNone/>
            <wp:docPr id="44" name="Imagen 44" descr="Resultado de imagen para cajas de bioseguridad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jas de bioseguridad ROJ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6955" cy="20942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D078E" w:rsidRPr="00B77687" w:rsidRDefault="00DD078E" w:rsidP="009168B7">
      <w:pPr>
        <w:autoSpaceDE w:val="0"/>
        <w:autoSpaceDN w:val="0"/>
        <w:adjustRightInd w:val="0"/>
        <w:spacing w:after="0" w:line="360" w:lineRule="auto"/>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rPr>
          <w:rFonts w:ascii="Arial" w:eastAsia="Calibri" w:hAnsi="Arial" w:cs="Arial"/>
          <w:b/>
          <w:sz w:val="16"/>
          <w:szCs w:val="16"/>
          <w:lang w:val="es-MX"/>
        </w:rPr>
      </w:pPr>
      <w:r w:rsidRPr="00B77687">
        <w:rPr>
          <w:rFonts w:ascii="Arial" w:eastAsia="Calibri" w:hAnsi="Arial" w:cs="Arial"/>
          <w:b/>
          <w:sz w:val="16"/>
          <w:szCs w:val="16"/>
          <w:lang w:val="es-MX"/>
        </w:rPr>
        <w:t xml:space="preserve">                                                                                                </w:t>
      </w:r>
      <w:r w:rsidR="00DD078E">
        <w:rPr>
          <w:rFonts w:ascii="Arial" w:eastAsia="Calibri" w:hAnsi="Arial" w:cs="Arial"/>
          <w:b/>
          <w:sz w:val="16"/>
          <w:szCs w:val="16"/>
          <w:lang w:val="es-MX"/>
        </w:rPr>
        <w:t xml:space="preserve">                               </w:t>
      </w: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B77687" w:rsidRDefault="00DD078E" w:rsidP="009168B7">
      <w:pPr>
        <w:autoSpaceDE w:val="0"/>
        <w:autoSpaceDN w:val="0"/>
        <w:adjustRightInd w:val="0"/>
        <w:spacing w:after="0" w:line="360" w:lineRule="auto"/>
        <w:ind w:left="426"/>
        <w:contextualSpacing/>
        <w:jc w:val="both"/>
        <w:rPr>
          <w:rFonts w:ascii="Arial" w:eastAsia="Calibri" w:hAnsi="Arial" w:cs="Arial"/>
          <w:b/>
          <w:sz w:val="20"/>
          <w:lang w:val="es-MX"/>
        </w:rPr>
      </w:pPr>
      <w:r>
        <w:rPr>
          <w:noProof/>
          <w:lang w:val="es-ES" w:eastAsia="es-ES"/>
        </w:rPr>
        <mc:AlternateContent>
          <mc:Choice Requires="wps">
            <w:drawing>
              <wp:anchor distT="0" distB="0" distL="114300" distR="114300" simplePos="0" relativeHeight="251873280" behindDoc="1" locked="0" layoutInCell="1" allowOverlap="1" wp14:anchorId="558F0307" wp14:editId="6A7408B2">
                <wp:simplePos x="0" y="0"/>
                <wp:positionH relativeFrom="column">
                  <wp:posOffset>1028700</wp:posOffset>
                </wp:positionH>
                <wp:positionV relativeFrom="paragraph">
                  <wp:posOffset>215265</wp:posOffset>
                </wp:positionV>
                <wp:extent cx="4114800" cy="635"/>
                <wp:effectExtent l="0" t="0" r="0" b="2540"/>
                <wp:wrapNone/>
                <wp:docPr id="21" name="Cuadro de texto 21"/>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DA7823" w:rsidRPr="00DD078E" w:rsidRDefault="00DA7823" w:rsidP="00DD078E">
                            <w:pPr>
                              <w:pStyle w:val="Descripcin"/>
                              <w:rPr>
                                <w:rFonts w:ascii="Arial" w:eastAsia="Calibri" w:hAnsi="Arial" w:cs="Arial"/>
                                <w:noProof/>
                                <w:color w:val="auto"/>
                                <w:sz w:val="24"/>
                              </w:rPr>
                            </w:pPr>
                            <w:bookmarkStart w:id="148" w:name="_Toc342284"/>
                            <w:r w:rsidRPr="00DD078E">
                              <w:rPr>
                                <w:rFonts w:ascii="Arial" w:hAnsi="Arial" w:cs="Arial"/>
                                <w:b/>
                                <w:i w:val="0"/>
                                <w:color w:val="auto"/>
                                <w:sz w:val="24"/>
                              </w:rPr>
                              <w:t xml:space="preserve">Figura </w:t>
                            </w:r>
                            <w:r w:rsidRPr="00DD078E">
                              <w:rPr>
                                <w:rFonts w:ascii="Arial" w:hAnsi="Arial" w:cs="Arial"/>
                                <w:b/>
                                <w:i w:val="0"/>
                                <w:color w:val="auto"/>
                                <w:sz w:val="24"/>
                              </w:rPr>
                              <w:fldChar w:fldCharType="begin"/>
                            </w:r>
                            <w:r w:rsidRPr="00DD078E">
                              <w:rPr>
                                <w:rFonts w:ascii="Arial" w:hAnsi="Arial" w:cs="Arial"/>
                                <w:b/>
                                <w:i w:val="0"/>
                                <w:color w:val="auto"/>
                                <w:sz w:val="24"/>
                              </w:rPr>
                              <w:instrText xml:space="preserve"> SEQ Figura \* ARABIC </w:instrText>
                            </w:r>
                            <w:r w:rsidRPr="00DD078E">
                              <w:rPr>
                                <w:rFonts w:ascii="Arial" w:hAnsi="Arial" w:cs="Arial"/>
                                <w:b/>
                                <w:i w:val="0"/>
                                <w:color w:val="auto"/>
                                <w:sz w:val="24"/>
                              </w:rPr>
                              <w:fldChar w:fldCharType="separate"/>
                            </w:r>
                            <w:r>
                              <w:rPr>
                                <w:rFonts w:ascii="Arial" w:hAnsi="Arial" w:cs="Arial"/>
                                <w:b/>
                                <w:i w:val="0"/>
                                <w:noProof/>
                                <w:color w:val="auto"/>
                                <w:sz w:val="24"/>
                              </w:rPr>
                              <w:t>4</w:t>
                            </w:r>
                            <w:r w:rsidRPr="00DD078E">
                              <w:rPr>
                                <w:rFonts w:ascii="Arial" w:hAnsi="Arial" w:cs="Arial"/>
                                <w:b/>
                                <w:i w:val="0"/>
                                <w:color w:val="auto"/>
                                <w:sz w:val="24"/>
                              </w:rPr>
                              <w:fldChar w:fldCharType="end"/>
                            </w:r>
                            <w:r w:rsidRPr="00DD078E">
                              <w:rPr>
                                <w:rFonts w:ascii="Arial" w:hAnsi="Arial" w:cs="Arial"/>
                                <w:b/>
                                <w:i w:val="0"/>
                                <w:color w:val="auto"/>
                                <w:sz w:val="24"/>
                              </w:rPr>
                              <w:t>:</w:t>
                            </w:r>
                            <w:r w:rsidRPr="00DD078E">
                              <w:rPr>
                                <w:rFonts w:ascii="Arial" w:hAnsi="Arial" w:cs="Arial"/>
                                <w:color w:val="auto"/>
                                <w:sz w:val="24"/>
                              </w:rPr>
                              <w:t xml:space="preserve"> Recipiente de 30 Litros para uso de Laboratorio</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8F0307" id="Cuadro de texto 21" o:spid="_x0000_s1039" type="#_x0000_t202" style="position:absolute;left:0;text-align:left;margin-left:81pt;margin-top:16.95pt;width:324pt;height:.05pt;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" stroked="f">
                <v:textbox style="mso-fit-shape-to-text:t" inset="0,0,0,0">
                  <w:txbxContent>
                    <w:p w:rsidR="00DA7823" w:rsidRPr="00DD078E" w:rsidRDefault="00DA7823" w:rsidP="00DD078E">
                      <w:pPr>
                        <w:pStyle w:val="Descripcin"/>
                        <w:rPr>
                          <w:rFonts w:ascii="Arial" w:eastAsia="Calibri" w:hAnsi="Arial" w:cs="Arial"/>
                          <w:noProof/>
                          <w:color w:val="auto"/>
                          <w:sz w:val="24"/>
                        </w:rPr>
                      </w:pPr>
                      <w:bookmarkStart w:id="163" w:name="_Toc342284"/>
                      <w:r w:rsidRPr="00DD078E">
                        <w:rPr>
                          <w:rFonts w:ascii="Arial" w:hAnsi="Arial" w:cs="Arial"/>
                          <w:b/>
                          <w:i w:val="0"/>
                          <w:color w:val="auto"/>
                          <w:sz w:val="24"/>
                        </w:rPr>
                        <w:t xml:space="preserve">Figura </w:t>
                      </w:r>
                      <w:r w:rsidRPr="00DD078E">
                        <w:rPr>
                          <w:rFonts w:ascii="Arial" w:hAnsi="Arial" w:cs="Arial"/>
                          <w:b/>
                          <w:i w:val="0"/>
                          <w:color w:val="auto"/>
                          <w:sz w:val="24"/>
                        </w:rPr>
                        <w:fldChar w:fldCharType="begin"/>
                      </w:r>
                      <w:r w:rsidRPr="00DD078E">
                        <w:rPr>
                          <w:rFonts w:ascii="Arial" w:hAnsi="Arial" w:cs="Arial"/>
                          <w:b/>
                          <w:i w:val="0"/>
                          <w:color w:val="auto"/>
                          <w:sz w:val="24"/>
                        </w:rPr>
                        <w:instrText xml:space="preserve"> SEQ Figura \* ARABIC </w:instrText>
                      </w:r>
                      <w:r w:rsidRPr="00DD078E">
                        <w:rPr>
                          <w:rFonts w:ascii="Arial" w:hAnsi="Arial" w:cs="Arial"/>
                          <w:b/>
                          <w:i w:val="0"/>
                          <w:color w:val="auto"/>
                          <w:sz w:val="24"/>
                        </w:rPr>
                        <w:fldChar w:fldCharType="separate"/>
                      </w:r>
                      <w:r>
                        <w:rPr>
                          <w:rFonts w:ascii="Arial" w:hAnsi="Arial" w:cs="Arial"/>
                          <w:b/>
                          <w:i w:val="0"/>
                          <w:noProof/>
                          <w:color w:val="auto"/>
                          <w:sz w:val="24"/>
                        </w:rPr>
                        <w:t>4</w:t>
                      </w:r>
                      <w:r w:rsidRPr="00DD078E">
                        <w:rPr>
                          <w:rFonts w:ascii="Arial" w:hAnsi="Arial" w:cs="Arial"/>
                          <w:b/>
                          <w:i w:val="0"/>
                          <w:color w:val="auto"/>
                          <w:sz w:val="24"/>
                        </w:rPr>
                        <w:fldChar w:fldCharType="end"/>
                      </w:r>
                      <w:r w:rsidRPr="00DD078E">
                        <w:rPr>
                          <w:rFonts w:ascii="Arial" w:hAnsi="Arial" w:cs="Arial"/>
                          <w:b/>
                          <w:i w:val="0"/>
                          <w:color w:val="auto"/>
                          <w:sz w:val="24"/>
                        </w:rPr>
                        <w:t>:</w:t>
                      </w:r>
                      <w:r w:rsidRPr="00DD078E">
                        <w:rPr>
                          <w:rFonts w:ascii="Arial" w:hAnsi="Arial" w:cs="Arial"/>
                          <w:color w:val="auto"/>
                          <w:sz w:val="24"/>
                        </w:rPr>
                        <w:t xml:space="preserve"> Recipiente de 30 Litros para uso de Laboratorio</w:t>
                      </w:r>
                      <w:bookmarkEnd w:id="163"/>
                    </w:p>
                  </w:txbxContent>
                </v:textbox>
              </v:shape>
            </w:pict>
          </mc:Fallback>
        </mc:AlternateContent>
      </w:r>
    </w:p>
    <w:p w:rsidR="009168B7" w:rsidRPr="00B77687" w:rsidRDefault="002B2925" w:rsidP="009168B7">
      <w:pPr>
        <w:autoSpaceDE w:val="0"/>
        <w:autoSpaceDN w:val="0"/>
        <w:adjustRightInd w:val="0"/>
        <w:spacing w:after="0" w:line="360" w:lineRule="auto"/>
        <w:ind w:left="426"/>
        <w:contextualSpacing/>
        <w:jc w:val="both"/>
        <w:rPr>
          <w:rFonts w:ascii="Arial" w:eastAsia="Calibri" w:hAnsi="Arial" w:cs="Arial"/>
          <w:b/>
          <w:sz w:val="20"/>
          <w:lang w:val="es-MX"/>
        </w:rPr>
      </w:pPr>
      <w:r w:rsidRPr="00B77687">
        <w:rPr>
          <w:rFonts w:ascii="Arial" w:eastAsia="Calibri" w:hAnsi="Arial" w:cs="Arial"/>
          <w:noProof/>
          <w:lang w:val="es-ES" w:eastAsia="es-ES"/>
        </w:rPr>
        <w:drawing>
          <wp:anchor distT="0" distB="0" distL="114300" distR="114300" simplePos="0" relativeHeight="251847680" behindDoc="1" locked="0" layoutInCell="1" allowOverlap="1" wp14:anchorId="42E4FF05" wp14:editId="66184844">
            <wp:simplePos x="0" y="0"/>
            <wp:positionH relativeFrom="column">
              <wp:posOffset>1544955</wp:posOffset>
            </wp:positionH>
            <wp:positionV relativeFrom="paragraph">
              <wp:posOffset>81280</wp:posOffset>
            </wp:positionV>
            <wp:extent cx="2668270" cy="2040890"/>
            <wp:effectExtent l="190500" t="190500" r="189230" b="187960"/>
            <wp:wrapNone/>
            <wp:docPr id="40" name="Imagen 4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8270" cy="20408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sz w:val="20"/>
          <w:lang w:val="es-MX"/>
        </w:rPr>
      </w:pPr>
    </w:p>
    <w:p w:rsidR="009168B7" w:rsidRPr="00DD078E" w:rsidRDefault="009168B7" w:rsidP="009168B7">
      <w:pPr>
        <w:autoSpaceDE w:val="0"/>
        <w:autoSpaceDN w:val="0"/>
        <w:adjustRightInd w:val="0"/>
        <w:spacing w:after="0" w:line="360" w:lineRule="auto"/>
        <w:ind w:left="426"/>
        <w:contextualSpacing/>
        <w:jc w:val="both"/>
        <w:rPr>
          <w:rFonts w:ascii="Arial" w:eastAsia="Calibri" w:hAnsi="Arial" w:cs="Arial"/>
          <w:b/>
          <w:sz w:val="24"/>
          <w:lang w:val="es-MX"/>
        </w:rPr>
      </w:pPr>
    </w:p>
    <w:p w:rsidR="00DD078E" w:rsidRDefault="00DD078E" w:rsidP="009168B7">
      <w:pPr>
        <w:autoSpaceDE w:val="0"/>
        <w:autoSpaceDN w:val="0"/>
        <w:adjustRightInd w:val="0"/>
        <w:spacing w:after="0" w:line="360" w:lineRule="auto"/>
        <w:ind w:left="426"/>
        <w:contextualSpacing/>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ind w:left="426"/>
        <w:contextualSpacing/>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ind w:left="426"/>
        <w:contextualSpacing/>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ind w:left="426"/>
        <w:contextualSpacing/>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ind w:left="426"/>
        <w:contextualSpacing/>
        <w:jc w:val="center"/>
        <w:rPr>
          <w:rFonts w:ascii="Arial" w:eastAsia="Calibri" w:hAnsi="Arial" w:cs="Arial"/>
          <w:b/>
          <w:sz w:val="24"/>
          <w:lang w:val="es-MX"/>
        </w:rPr>
      </w:pPr>
    </w:p>
    <w:p w:rsidR="00DD078E" w:rsidRPr="002B2925" w:rsidRDefault="002B2925" w:rsidP="009168B7">
      <w:pPr>
        <w:autoSpaceDE w:val="0"/>
        <w:autoSpaceDN w:val="0"/>
        <w:adjustRightInd w:val="0"/>
        <w:spacing w:after="0" w:line="360" w:lineRule="auto"/>
        <w:ind w:left="426"/>
        <w:contextualSpacing/>
        <w:jc w:val="center"/>
        <w:rPr>
          <w:rFonts w:ascii="Arial" w:eastAsia="Calibri" w:hAnsi="Arial" w:cs="Arial"/>
          <w:b/>
          <w:sz w:val="36"/>
          <w:lang w:val="es-MX"/>
        </w:rPr>
      </w:pPr>
      <w:r>
        <w:rPr>
          <w:noProof/>
          <w:lang w:val="es-ES" w:eastAsia="es-ES"/>
        </w:rPr>
        <mc:AlternateContent>
          <mc:Choice Requires="wps">
            <w:drawing>
              <wp:anchor distT="0" distB="0" distL="114300" distR="114300" simplePos="0" relativeHeight="251875328" behindDoc="1" locked="0" layoutInCell="1" allowOverlap="1" wp14:anchorId="660F61AB" wp14:editId="7722CA24">
                <wp:simplePos x="0" y="0"/>
                <wp:positionH relativeFrom="column">
                  <wp:posOffset>1162050</wp:posOffset>
                </wp:positionH>
                <wp:positionV relativeFrom="paragraph">
                  <wp:posOffset>391795</wp:posOffset>
                </wp:positionV>
                <wp:extent cx="4368800" cy="63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4368800" cy="635"/>
                        </a:xfrm>
                        <a:prstGeom prst="rect">
                          <a:avLst/>
                        </a:prstGeom>
                        <a:solidFill>
                          <a:prstClr val="white"/>
                        </a:solidFill>
                        <a:ln>
                          <a:noFill/>
                        </a:ln>
                        <a:effectLst/>
                      </wps:spPr>
                      <wps:txbx>
                        <w:txbxContent>
                          <w:p w:rsidR="00DA7823" w:rsidRPr="002B2925" w:rsidRDefault="00DA7823" w:rsidP="002B2925">
                            <w:pPr>
                              <w:pStyle w:val="Descripcin"/>
                              <w:jc w:val="center"/>
                              <w:rPr>
                                <w:rFonts w:ascii="Arial" w:eastAsia="Calibri" w:hAnsi="Arial" w:cs="Arial"/>
                                <w:noProof/>
                                <w:color w:val="auto"/>
                                <w:sz w:val="24"/>
                              </w:rPr>
                            </w:pPr>
                            <w:bookmarkStart w:id="149" w:name="_Toc342285"/>
                            <w:r w:rsidRPr="002B2925">
                              <w:rPr>
                                <w:rFonts w:ascii="Arial" w:hAnsi="Arial" w:cs="Arial"/>
                                <w:b/>
                                <w:i w:val="0"/>
                                <w:color w:val="auto"/>
                                <w:sz w:val="24"/>
                              </w:rPr>
                              <w:t xml:space="preserve">Figura </w:t>
                            </w:r>
                            <w:r w:rsidRPr="002B2925">
                              <w:rPr>
                                <w:rFonts w:ascii="Arial" w:hAnsi="Arial" w:cs="Arial"/>
                                <w:b/>
                                <w:i w:val="0"/>
                                <w:color w:val="auto"/>
                                <w:sz w:val="24"/>
                              </w:rPr>
                              <w:fldChar w:fldCharType="begin"/>
                            </w:r>
                            <w:r w:rsidRPr="002B2925">
                              <w:rPr>
                                <w:rFonts w:ascii="Arial" w:hAnsi="Arial" w:cs="Arial"/>
                                <w:b/>
                                <w:i w:val="0"/>
                                <w:color w:val="auto"/>
                                <w:sz w:val="24"/>
                              </w:rPr>
                              <w:instrText xml:space="preserve"> SEQ Figura \* ARABIC </w:instrText>
                            </w:r>
                            <w:r w:rsidRPr="002B2925">
                              <w:rPr>
                                <w:rFonts w:ascii="Arial" w:hAnsi="Arial" w:cs="Arial"/>
                                <w:b/>
                                <w:i w:val="0"/>
                                <w:color w:val="auto"/>
                                <w:sz w:val="24"/>
                              </w:rPr>
                              <w:fldChar w:fldCharType="separate"/>
                            </w:r>
                            <w:r>
                              <w:rPr>
                                <w:rFonts w:ascii="Arial" w:hAnsi="Arial" w:cs="Arial"/>
                                <w:b/>
                                <w:i w:val="0"/>
                                <w:noProof/>
                                <w:color w:val="auto"/>
                                <w:sz w:val="24"/>
                              </w:rPr>
                              <w:t>5</w:t>
                            </w:r>
                            <w:r w:rsidRPr="002B2925">
                              <w:rPr>
                                <w:rFonts w:ascii="Arial" w:hAnsi="Arial" w:cs="Arial"/>
                                <w:b/>
                                <w:i w:val="0"/>
                                <w:color w:val="auto"/>
                                <w:sz w:val="24"/>
                              </w:rPr>
                              <w:fldChar w:fldCharType="end"/>
                            </w:r>
                            <w:r w:rsidRPr="002B2925">
                              <w:rPr>
                                <w:rFonts w:ascii="Arial" w:hAnsi="Arial" w:cs="Arial"/>
                                <w:b/>
                                <w:i w:val="0"/>
                                <w:color w:val="auto"/>
                                <w:sz w:val="24"/>
                              </w:rPr>
                              <w:t>:</w:t>
                            </w:r>
                            <w:r w:rsidRPr="002B2925">
                              <w:rPr>
                                <w:rFonts w:ascii="Arial" w:hAnsi="Arial" w:cs="Arial"/>
                                <w:color w:val="auto"/>
                                <w:sz w:val="24"/>
                              </w:rPr>
                              <w:t xml:space="preserve"> Contenedores de 5 Litros para uso de Laboratorio y farmacia</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0F61AB" id="Cuadro de texto 24" o:spid="_x0000_s1040" type="#_x0000_t202" style="position:absolute;left:0;text-align:left;margin-left:91.5pt;margin-top:30.85pt;width:344pt;height:.05pt;z-index:-25144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" stroked="f">
                <v:textbox style="mso-fit-shape-to-text:t" inset="0,0,0,0">
                  <w:txbxContent>
                    <w:p w:rsidR="00DA7823" w:rsidRPr="002B2925" w:rsidRDefault="00DA7823" w:rsidP="002B2925">
                      <w:pPr>
                        <w:pStyle w:val="Descripcin"/>
                        <w:jc w:val="center"/>
                        <w:rPr>
                          <w:rFonts w:ascii="Arial" w:eastAsia="Calibri" w:hAnsi="Arial" w:cs="Arial"/>
                          <w:noProof/>
                          <w:color w:val="auto"/>
                          <w:sz w:val="24"/>
                        </w:rPr>
                      </w:pPr>
                      <w:bookmarkStart w:id="165" w:name="_Toc342285"/>
                      <w:r w:rsidRPr="002B2925">
                        <w:rPr>
                          <w:rFonts w:ascii="Arial" w:hAnsi="Arial" w:cs="Arial"/>
                          <w:b/>
                          <w:i w:val="0"/>
                          <w:color w:val="auto"/>
                          <w:sz w:val="24"/>
                        </w:rPr>
                        <w:t xml:space="preserve">Figura </w:t>
                      </w:r>
                      <w:r w:rsidRPr="002B2925">
                        <w:rPr>
                          <w:rFonts w:ascii="Arial" w:hAnsi="Arial" w:cs="Arial"/>
                          <w:b/>
                          <w:i w:val="0"/>
                          <w:color w:val="auto"/>
                          <w:sz w:val="24"/>
                        </w:rPr>
                        <w:fldChar w:fldCharType="begin"/>
                      </w:r>
                      <w:r w:rsidRPr="002B2925">
                        <w:rPr>
                          <w:rFonts w:ascii="Arial" w:hAnsi="Arial" w:cs="Arial"/>
                          <w:b/>
                          <w:i w:val="0"/>
                          <w:color w:val="auto"/>
                          <w:sz w:val="24"/>
                        </w:rPr>
                        <w:instrText xml:space="preserve"> SEQ Figura \* ARABIC </w:instrText>
                      </w:r>
                      <w:r w:rsidRPr="002B2925">
                        <w:rPr>
                          <w:rFonts w:ascii="Arial" w:hAnsi="Arial" w:cs="Arial"/>
                          <w:b/>
                          <w:i w:val="0"/>
                          <w:color w:val="auto"/>
                          <w:sz w:val="24"/>
                        </w:rPr>
                        <w:fldChar w:fldCharType="separate"/>
                      </w:r>
                      <w:r>
                        <w:rPr>
                          <w:rFonts w:ascii="Arial" w:hAnsi="Arial" w:cs="Arial"/>
                          <w:b/>
                          <w:i w:val="0"/>
                          <w:noProof/>
                          <w:color w:val="auto"/>
                          <w:sz w:val="24"/>
                        </w:rPr>
                        <w:t>5</w:t>
                      </w:r>
                      <w:r w:rsidRPr="002B2925">
                        <w:rPr>
                          <w:rFonts w:ascii="Arial" w:hAnsi="Arial" w:cs="Arial"/>
                          <w:b/>
                          <w:i w:val="0"/>
                          <w:color w:val="auto"/>
                          <w:sz w:val="24"/>
                        </w:rPr>
                        <w:fldChar w:fldCharType="end"/>
                      </w:r>
                      <w:r w:rsidRPr="002B2925">
                        <w:rPr>
                          <w:rFonts w:ascii="Arial" w:hAnsi="Arial" w:cs="Arial"/>
                          <w:b/>
                          <w:i w:val="0"/>
                          <w:color w:val="auto"/>
                          <w:sz w:val="24"/>
                        </w:rPr>
                        <w:t>:</w:t>
                      </w:r>
                      <w:r w:rsidRPr="002B2925">
                        <w:rPr>
                          <w:rFonts w:ascii="Arial" w:hAnsi="Arial" w:cs="Arial"/>
                          <w:color w:val="auto"/>
                          <w:sz w:val="24"/>
                        </w:rPr>
                        <w:t xml:space="preserve"> Contenedores de 5 Litros para uso de Laboratorio y farmacia</w:t>
                      </w:r>
                      <w:bookmarkEnd w:id="165"/>
                    </w:p>
                  </w:txbxContent>
                </v:textbox>
              </v:shape>
            </w:pict>
          </mc:Fallback>
        </mc:AlternateContent>
      </w:r>
    </w:p>
    <w:p w:rsidR="00DD078E" w:rsidRPr="002B2925" w:rsidRDefault="002B2925" w:rsidP="002B2925">
      <w:pPr>
        <w:tabs>
          <w:tab w:val="left" w:pos="2400"/>
          <w:tab w:val="left" w:pos="3120"/>
        </w:tabs>
        <w:autoSpaceDE w:val="0"/>
        <w:autoSpaceDN w:val="0"/>
        <w:adjustRightInd w:val="0"/>
        <w:spacing w:after="0" w:line="360" w:lineRule="auto"/>
        <w:ind w:left="426"/>
        <w:contextualSpacing/>
        <w:rPr>
          <w:rFonts w:ascii="Arial" w:eastAsia="Calibri" w:hAnsi="Arial" w:cs="Arial"/>
          <w:b/>
          <w:sz w:val="36"/>
          <w:lang w:val="es-MX"/>
        </w:rPr>
      </w:pPr>
      <w:r w:rsidRPr="002B2925">
        <w:rPr>
          <w:rFonts w:ascii="Arial" w:eastAsia="Calibri" w:hAnsi="Arial" w:cs="Arial"/>
          <w:b/>
          <w:sz w:val="36"/>
          <w:lang w:val="es-MX"/>
        </w:rPr>
        <w:tab/>
      </w:r>
      <w:r w:rsidRPr="002B2925">
        <w:rPr>
          <w:rFonts w:ascii="Arial" w:eastAsia="Calibri" w:hAnsi="Arial" w:cs="Arial"/>
          <w:b/>
          <w:sz w:val="36"/>
          <w:lang w:val="es-MX"/>
        </w:rPr>
        <w:tab/>
      </w:r>
    </w:p>
    <w:p w:rsidR="00DD078E" w:rsidRDefault="00DD078E" w:rsidP="009168B7">
      <w:pPr>
        <w:autoSpaceDE w:val="0"/>
        <w:autoSpaceDN w:val="0"/>
        <w:adjustRightInd w:val="0"/>
        <w:spacing w:after="0" w:line="360" w:lineRule="auto"/>
        <w:ind w:left="426"/>
        <w:contextualSpacing/>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ind w:left="426"/>
        <w:contextualSpacing/>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ind w:left="426"/>
        <w:contextualSpacing/>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ind w:left="426"/>
        <w:contextualSpacing/>
        <w:jc w:val="center"/>
        <w:rPr>
          <w:rFonts w:ascii="Arial" w:eastAsia="Calibri" w:hAnsi="Arial" w:cs="Arial"/>
          <w:b/>
          <w:sz w:val="24"/>
          <w:lang w:val="es-MX"/>
        </w:rPr>
      </w:pPr>
    </w:p>
    <w:p w:rsidR="009168B7" w:rsidRPr="00DD078E" w:rsidRDefault="009168B7" w:rsidP="009168B7">
      <w:pPr>
        <w:autoSpaceDE w:val="0"/>
        <w:autoSpaceDN w:val="0"/>
        <w:adjustRightInd w:val="0"/>
        <w:spacing w:after="0" w:line="360" w:lineRule="auto"/>
        <w:ind w:left="426"/>
        <w:contextualSpacing/>
        <w:jc w:val="center"/>
        <w:rPr>
          <w:rFonts w:ascii="Arial" w:eastAsia="Calibri" w:hAnsi="Arial" w:cs="Arial"/>
          <w:b/>
          <w:sz w:val="24"/>
          <w:lang w:val="es-MX"/>
        </w:rPr>
      </w:pPr>
      <w:r w:rsidRPr="00DD078E">
        <w:rPr>
          <w:rFonts w:ascii="Arial" w:eastAsia="Calibri" w:hAnsi="Arial" w:cs="Arial"/>
          <w:b/>
          <w:sz w:val="24"/>
          <w:lang w:val="es-MX"/>
        </w:rPr>
        <w:lastRenderedPageBreak/>
        <w:t>Requerimiento para la Etapa de Almacenamiento intermedio</w:t>
      </w:r>
    </w:p>
    <w:p w:rsidR="009168B7" w:rsidRDefault="009168B7" w:rsidP="009168B7">
      <w:pPr>
        <w:autoSpaceDE w:val="0"/>
        <w:autoSpaceDN w:val="0"/>
        <w:adjustRightInd w:val="0"/>
        <w:spacing w:after="0" w:line="360" w:lineRule="auto"/>
        <w:ind w:left="426"/>
        <w:contextualSpacing/>
        <w:jc w:val="both"/>
        <w:rPr>
          <w:rFonts w:ascii="Arial" w:eastAsia="Calibri" w:hAnsi="Arial" w:cs="Arial"/>
          <w:sz w:val="20"/>
          <w:szCs w:val="20"/>
          <w:lang w:val="es-MX"/>
        </w:rPr>
      </w:pPr>
      <w:r w:rsidRPr="00DD078E">
        <w:rPr>
          <w:rFonts w:ascii="Arial" w:eastAsia="Calibri" w:hAnsi="Arial" w:cs="Arial"/>
          <w:sz w:val="24"/>
          <w:lang w:val="es-MX"/>
        </w:rPr>
        <w:t xml:space="preserve">Según se establece en la </w:t>
      </w:r>
      <w:r w:rsidRPr="00DD078E">
        <w:rPr>
          <w:rFonts w:ascii="Arial" w:eastAsia="Calibri" w:hAnsi="Arial" w:cs="Arial"/>
          <w:color w:val="000000"/>
          <w:sz w:val="24"/>
          <w:szCs w:val="20"/>
          <w:lang w:val="es-MX"/>
        </w:rPr>
        <w:t xml:space="preserve">Norma Técnica Sanitaria N° 096- MINSA/DIGESA V.01 Norma Técnica de Salud de “Gestión y Manejo de Residuos Sólidos en Establecimientos de Salud y Servicios Médicos de Apoyo” en los servicios de los EE.SS. o SMA que generen menos de 150Lt/día </w:t>
      </w:r>
      <w:r w:rsidRPr="00DD078E">
        <w:rPr>
          <w:rFonts w:ascii="Arial" w:eastAsia="Calibri" w:hAnsi="Arial" w:cs="Arial"/>
          <w:sz w:val="24"/>
          <w:szCs w:val="20"/>
          <w:lang w:val="es-MX"/>
        </w:rPr>
        <w:t xml:space="preserve">para cada clase de residuo, pueden obviar el almacenamiento intermedio, en este contexto y basado en el estudios de caracterización de los residuos sólidos en los EE.SS. de Red de Salud Bagua se ha podido determinar que en ninguno de los EE-SS. La generación de los residuos sólidos supera los </w:t>
      </w:r>
      <w:r w:rsidRPr="00DD078E">
        <w:rPr>
          <w:rFonts w:ascii="Arial" w:eastAsia="Calibri" w:hAnsi="Arial" w:cs="Arial"/>
          <w:color w:val="000000"/>
          <w:sz w:val="24"/>
          <w:szCs w:val="20"/>
          <w:lang w:val="es-MX"/>
        </w:rPr>
        <w:t xml:space="preserve">150Lt/día </w:t>
      </w:r>
      <w:r w:rsidRPr="00DD078E">
        <w:rPr>
          <w:rFonts w:ascii="Arial" w:eastAsia="Calibri" w:hAnsi="Arial" w:cs="Arial"/>
          <w:sz w:val="24"/>
          <w:szCs w:val="20"/>
          <w:lang w:val="es-MX"/>
        </w:rPr>
        <w:t>para cada clase de residuo, por lo que esta etapa será obviada</w:t>
      </w:r>
      <w:r w:rsidRPr="00B77687">
        <w:rPr>
          <w:rFonts w:ascii="Arial" w:eastAsia="Calibri" w:hAnsi="Arial" w:cs="Arial"/>
          <w:sz w:val="20"/>
          <w:szCs w:val="20"/>
          <w:lang w:val="es-MX"/>
        </w:rPr>
        <w:t>.</w:t>
      </w:r>
    </w:p>
    <w:p w:rsidR="00662DD9" w:rsidRDefault="00662DD9" w:rsidP="009168B7">
      <w:pPr>
        <w:autoSpaceDE w:val="0"/>
        <w:autoSpaceDN w:val="0"/>
        <w:adjustRightInd w:val="0"/>
        <w:spacing w:after="0" w:line="360" w:lineRule="auto"/>
        <w:ind w:left="426"/>
        <w:contextualSpacing/>
        <w:jc w:val="both"/>
        <w:rPr>
          <w:rFonts w:ascii="Arial" w:eastAsia="Calibri" w:hAnsi="Arial" w:cs="Arial"/>
          <w:sz w:val="20"/>
          <w:szCs w:val="20"/>
          <w:lang w:val="es-MX"/>
        </w:rPr>
      </w:pPr>
    </w:p>
    <w:p w:rsidR="009168B7" w:rsidRPr="00DD078E" w:rsidRDefault="009168B7" w:rsidP="009168B7">
      <w:pPr>
        <w:autoSpaceDE w:val="0"/>
        <w:autoSpaceDN w:val="0"/>
        <w:adjustRightInd w:val="0"/>
        <w:spacing w:after="0" w:line="240" w:lineRule="auto"/>
        <w:ind w:left="426"/>
        <w:jc w:val="both"/>
        <w:rPr>
          <w:rFonts w:ascii="Arial" w:eastAsia="Calibri" w:hAnsi="Arial" w:cs="Arial"/>
          <w:b/>
          <w:sz w:val="24"/>
          <w:szCs w:val="20"/>
          <w:lang w:val="es-MX"/>
        </w:rPr>
      </w:pPr>
    </w:p>
    <w:p w:rsidR="002B2925" w:rsidRPr="002B2925" w:rsidRDefault="002B2925" w:rsidP="002B2925">
      <w:pPr>
        <w:pStyle w:val="Descripcin"/>
        <w:keepNext/>
        <w:jc w:val="center"/>
        <w:rPr>
          <w:rFonts w:ascii="Arial" w:hAnsi="Arial" w:cs="Arial"/>
          <w:color w:val="auto"/>
          <w:sz w:val="24"/>
        </w:rPr>
      </w:pPr>
      <w:bookmarkStart w:id="150" w:name="_Toc342275"/>
      <w:r w:rsidRPr="002B2925">
        <w:rPr>
          <w:rFonts w:ascii="Arial" w:hAnsi="Arial" w:cs="Arial"/>
          <w:b/>
          <w:color w:val="auto"/>
          <w:sz w:val="24"/>
        </w:rPr>
        <w:t xml:space="preserve">Tabla </w:t>
      </w:r>
      <w:r w:rsidRPr="002B2925">
        <w:rPr>
          <w:rFonts w:ascii="Arial" w:hAnsi="Arial" w:cs="Arial"/>
          <w:b/>
          <w:color w:val="auto"/>
          <w:sz w:val="24"/>
        </w:rPr>
        <w:fldChar w:fldCharType="begin"/>
      </w:r>
      <w:r w:rsidRPr="002B2925">
        <w:rPr>
          <w:rFonts w:ascii="Arial" w:hAnsi="Arial" w:cs="Arial"/>
          <w:b/>
          <w:color w:val="auto"/>
          <w:sz w:val="24"/>
        </w:rPr>
        <w:instrText xml:space="preserve"> SEQ Tabla \* ARABIC </w:instrText>
      </w:r>
      <w:r w:rsidRPr="002B2925">
        <w:rPr>
          <w:rFonts w:ascii="Arial" w:hAnsi="Arial" w:cs="Arial"/>
          <w:b/>
          <w:color w:val="auto"/>
          <w:sz w:val="24"/>
        </w:rPr>
        <w:fldChar w:fldCharType="separate"/>
      </w:r>
      <w:r>
        <w:rPr>
          <w:rFonts w:ascii="Arial" w:hAnsi="Arial" w:cs="Arial"/>
          <w:b/>
          <w:noProof/>
          <w:color w:val="auto"/>
          <w:sz w:val="24"/>
        </w:rPr>
        <w:t>18</w:t>
      </w:r>
      <w:r w:rsidRPr="002B2925">
        <w:rPr>
          <w:rFonts w:ascii="Arial" w:hAnsi="Arial" w:cs="Arial"/>
          <w:b/>
          <w:color w:val="auto"/>
          <w:sz w:val="24"/>
        </w:rPr>
        <w:fldChar w:fldCharType="end"/>
      </w:r>
      <w:r w:rsidRPr="002B2925">
        <w:rPr>
          <w:rFonts w:ascii="Arial" w:hAnsi="Arial" w:cs="Arial"/>
          <w:b/>
          <w:color w:val="auto"/>
          <w:sz w:val="24"/>
        </w:rPr>
        <w:t>:</w:t>
      </w:r>
      <w:r w:rsidRPr="002B2925">
        <w:rPr>
          <w:rFonts w:ascii="Arial" w:hAnsi="Arial" w:cs="Arial"/>
          <w:color w:val="auto"/>
          <w:sz w:val="24"/>
        </w:rPr>
        <w:t xml:space="preserve"> </w:t>
      </w:r>
      <w:r w:rsidRPr="002B2925">
        <w:rPr>
          <w:rFonts w:ascii="Arial" w:hAnsi="Arial" w:cs="Arial"/>
          <w:i w:val="0"/>
          <w:color w:val="auto"/>
          <w:sz w:val="24"/>
        </w:rPr>
        <w:t>Especificaciones técnicas de recipientes para la etapa de acondicionamiento intermedio (referencial)</w:t>
      </w:r>
      <w:bookmarkEnd w:id="150"/>
    </w:p>
    <w:tbl>
      <w:tblPr>
        <w:tblW w:w="5501" w:type="dxa"/>
        <w:tblInd w:w="1913" w:type="dxa"/>
        <w:tblCellMar>
          <w:left w:w="70" w:type="dxa"/>
          <w:right w:w="70" w:type="dxa"/>
        </w:tblCellMar>
        <w:tblLook w:val="04A0" w:firstRow="1" w:lastRow="0" w:firstColumn="1" w:lastColumn="0" w:noHBand="0" w:noVBand="1"/>
      </w:tblPr>
      <w:tblGrid>
        <w:gridCol w:w="1681"/>
        <w:gridCol w:w="3820"/>
      </w:tblGrid>
      <w:tr w:rsidR="009168B7" w:rsidRPr="00B77687" w:rsidTr="002B2925">
        <w:trPr>
          <w:trHeight w:val="39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b/>
                <w:bCs/>
                <w:color w:val="000000"/>
                <w:lang w:eastAsia="es-PE"/>
              </w:rPr>
            </w:pPr>
            <w:r w:rsidRPr="00B77687">
              <w:rPr>
                <w:rFonts w:ascii="Arial" w:eastAsia="Times New Roman" w:hAnsi="Arial" w:cs="Arial"/>
                <w:b/>
                <w:bCs/>
                <w:color w:val="000000"/>
                <w:lang w:eastAsia="es-PE"/>
              </w:rPr>
              <w:t>Ítem</w:t>
            </w:r>
          </w:p>
        </w:tc>
        <w:tc>
          <w:tcPr>
            <w:tcW w:w="3820" w:type="dxa"/>
            <w:tcBorders>
              <w:top w:val="single" w:sz="4" w:space="0" w:color="auto"/>
              <w:left w:val="nil"/>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b/>
                <w:bCs/>
                <w:color w:val="000000"/>
                <w:lang w:eastAsia="es-PE"/>
              </w:rPr>
            </w:pPr>
            <w:r w:rsidRPr="00B77687">
              <w:rPr>
                <w:rFonts w:ascii="Arial" w:eastAsia="Times New Roman" w:hAnsi="Arial" w:cs="Arial"/>
                <w:b/>
                <w:bCs/>
                <w:color w:val="000000"/>
                <w:lang w:eastAsia="es-PE"/>
              </w:rPr>
              <w:t>Característica</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Capacidad</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 xml:space="preserve">No menor de 150 </w:t>
            </w:r>
            <w:proofErr w:type="spellStart"/>
            <w:r w:rsidRPr="00B77687">
              <w:rPr>
                <w:rFonts w:ascii="Arial" w:eastAsia="Times New Roman" w:hAnsi="Arial" w:cs="Arial"/>
                <w:color w:val="000000"/>
                <w:lang w:eastAsia="es-PE"/>
              </w:rPr>
              <w:t>Lt</w:t>
            </w:r>
            <w:proofErr w:type="spellEnd"/>
            <w:r w:rsidRPr="00B77687">
              <w:rPr>
                <w:rFonts w:ascii="Arial" w:eastAsia="Times New Roman" w:hAnsi="Arial" w:cs="Arial"/>
                <w:color w:val="000000"/>
                <w:lang w:eastAsia="es-PE"/>
              </w:rPr>
              <w:t xml:space="preserve">. Ni mayor de 180 </w:t>
            </w:r>
            <w:proofErr w:type="spellStart"/>
            <w:r w:rsidRPr="00B77687">
              <w:rPr>
                <w:rFonts w:ascii="Arial" w:eastAsia="Times New Roman" w:hAnsi="Arial" w:cs="Arial"/>
                <w:color w:val="000000"/>
                <w:lang w:eastAsia="es-PE"/>
              </w:rPr>
              <w:t>Lt</w:t>
            </w:r>
            <w:proofErr w:type="spellEnd"/>
            <w:r w:rsidRPr="00B77687">
              <w:rPr>
                <w:rFonts w:ascii="Arial" w:eastAsia="Times New Roman" w:hAnsi="Arial" w:cs="Arial"/>
                <w:color w:val="000000"/>
                <w:lang w:eastAsia="es-PE"/>
              </w:rPr>
              <w:t>.</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Material</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 xml:space="preserve">De polietileno de alta densidad </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Espesor</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No menor de 5 mm</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Forma</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Variable</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Color</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Preferentemente claro</w:t>
            </w:r>
          </w:p>
        </w:tc>
      </w:tr>
      <w:tr w:rsidR="009168B7" w:rsidRPr="00B77687" w:rsidTr="002B2925">
        <w:trPr>
          <w:trHeight w:val="1800"/>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Requerimientos</w:t>
            </w:r>
          </w:p>
        </w:tc>
        <w:tc>
          <w:tcPr>
            <w:tcW w:w="38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both"/>
              <w:rPr>
                <w:rFonts w:ascii="Arial" w:eastAsia="Times New Roman" w:hAnsi="Arial" w:cs="Arial"/>
                <w:color w:val="000000"/>
                <w:lang w:eastAsia="es-PE"/>
              </w:rPr>
            </w:pPr>
            <w:r w:rsidRPr="00B77687">
              <w:rPr>
                <w:rFonts w:ascii="Arial" w:eastAsia="Times New Roman" w:hAnsi="Arial" w:cs="Arial"/>
                <w:color w:val="000000"/>
                <w:lang w:eastAsia="es-PE"/>
              </w:rPr>
              <w:t xml:space="preserve">Con tapa removible, con ruedas de jebe o estable. Lavable. Resistente a las perforaciones, filtraciones y a sustancias corrosivas. Material que prevenga el crecimiento bacteriano, altura no mayor de 110 </w:t>
            </w:r>
            <w:proofErr w:type="spellStart"/>
            <w:r w:rsidRPr="00B77687">
              <w:rPr>
                <w:rFonts w:ascii="Arial" w:eastAsia="Times New Roman" w:hAnsi="Arial" w:cs="Arial"/>
                <w:color w:val="000000"/>
                <w:lang w:eastAsia="es-PE"/>
              </w:rPr>
              <w:t>mm.</w:t>
            </w:r>
            <w:proofErr w:type="spellEnd"/>
          </w:p>
        </w:tc>
      </w:tr>
    </w:tbl>
    <w:p w:rsidR="009168B7" w:rsidRPr="00B77687" w:rsidRDefault="00DD078E" w:rsidP="00DD078E">
      <w:pPr>
        <w:tabs>
          <w:tab w:val="left" w:pos="1440"/>
        </w:tabs>
        <w:autoSpaceDE w:val="0"/>
        <w:autoSpaceDN w:val="0"/>
        <w:adjustRightInd w:val="0"/>
        <w:spacing w:after="0" w:line="360" w:lineRule="auto"/>
        <w:ind w:left="426"/>
        <w:contextualSpacing/>
        <w:jc w:val="both"/>
        <w:rPr>
          <w:rFonts w:ascii="Arial" w:eastAsia="Calibri" w:hAnsi="Arial" w:cs="Arial"/>
          <w:b/>
          <w:lang w:val="es-MX"/>
        </w:rPr>
      </w:pPr>
      <w:r>
        <w:rPr>
          <w:rFonts w:ascii="Arial" w:eastAsia="Calibri" w:hAnsi="Arial" w:cs="Arial"/>
          <w:b/>
          <w:lang w:val="es-MX"/>
        </w:rPr>
        <w:tab/>
      </w:r>
    </w:p>
    <w:p w:rsidR="009168B7" w:rsidRPr="00B77687" w:rsidRDefault="00DD078E" w:rsidP="00DD078E">
      <w:pPr>
        <w:tabs>
          <w:tab w:val="left" w:pos="1425"/>
        </w:tabs>
        <w:autoSpaceDE w:val="0"/>
        <w:autoSpaceDN w:val="0"/>
        <w:adjustRightInd w:val="0"/>
        <w:spacing w:after="0" w:line="360" w:lineRule="auto"/>
        <w:ind w:left="426"/>
        <w:contextualSpacing/>
        <w:rPr>
          <w:rFonts w:ascii="Arial" w:eastAsia="Calibri" w:hAnsi="Arial" w:cs="Arial"/>
          <w:b/>
          <w:sz w:val="18"/>
          <w:szCs w:val="18"/>
          <w:lang w:val="es-MX"/>
        </w:rPr>
      </w:pPr>
      <w:r>
        <w:rPr>
          <w:rFonts w:ascii="Arial" w:eastAsia="Calibri" w:hAnsi="Arial" w:cs="Arial"/>
          <w:b/>
          <w:sz w:val="18"/>
          <w:szCs w:val="18"/>
          <w:lang w:val="es-MX"/>
        </w:rPr>
        <w:tab/>
      </w:r>
    </w:p>
    <w:p w:rsidR="009168B7" w:rsidRPr="00B77687" w:rsidRDefault="002B2925" w:rsidP="009168B7">
      <w:pPr>
        <w:autoSpaceDE w:val="0"/>
        <w:autoSpaceDN w:val="0"/>
        <w:adjustRightInd w:val="0"/>
        <w:spacing w:after="0" w:line="360" w:lineRule="auto"/>
        <w:ind w:left="426"/>
        <w:contextualSpacing/>
        <w:jc w:val="both"/>
        <w:rPr>
          <w:rFonts w:ascii="Arial" w:eastAsia="Calibri" w:hAnsi="Arial" w:cs="Arial"/>
          <w:b/>
          <w:lang w:val="es-MX"/>
        </w:rPr>
      </w:pPr>
      <w:r w:rsidRPr="00B77687">
        <w:rPr>
          <w:rFonts w:ascii="Arial" w:eastAsia="Calibri" w:hAnsi="Arial" w:cs="Arial"/>
          <w:noProof/>
          <w:lang w:val="es-ES" w:eastAsia="es-ES"/>
        </w:rPr>
        <w:drawing>
          <wp:anchor distT="0" distB="0" distL="114300" distR="114300" simplePos="0" relativeHeight="251848704" behindDoc="1" locked="0" layoutInCell="1" allowOverlap="1" wp14:anchorId="4E2C21B4" wp14:editId="0E15CC30">
            <wp:simplePos x="0" y="0"/>
            <wp:positionH relativeFrom="column">
              <wp:posOffset>438150</wp:posOffset>
            </wp:positionH>
            <wp:positionV relativeFrom="paragraph">
              <wp:posOffset>156210</wp:posOffset>
            </wp:positionV>
            <wp:extent cx="4550242" cy="2638425"/>
            <wp:effectExtent l="190500" t="190500" r="193675" b="180975"/>
            <wp:wrapNone/>
            <wp:docPr id="46" name="Imagen 4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48">
                      <a:extLst>
                        <a:ext uri="{28A0092B-C50C-407E-A947-70E740481C1C}">
                          <a14:useLocalDpi xmlns:a14="http://schemas.microsoft.com/office/drawing/2010/main" val="0"/>
                        </a:ext>
                      </a:extLst>
                    </a:blip>
                    <a:srcRect l="14535" r="15697" b="2359"/>
                    <a:stretch/>
                  </pic:blipFill>
                  <pic:spPr bwMode="auto">
                    <a:xfrm>
                      <a:off x="0" y="0"/>
                      <a:ext cx="4555848" cy="26416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78E">
        <w:rPr>
          <w:noProof/>
          <w:lang w:val="es-ES" w:eastAsia="es-ES"/>
        </w:rPr>
        <mc:AlternateContent>
          <mc:Choice Requires="wps">
            <w:drawing>
              <wp:anchor distT="0" distB="0" distL="114300" distR="114300" simplePos="0" relativeHeight="251869184" behindDoc="1" locked="0" layoutInCell="1" allowOverlap="1" wp14:anchorId="47CFE664" wp14:editId="0DC669DD">
                <wp:simplePos x="0" y="0"/>
                <wp:positionH relativeFrom="column">
                  <wp:posOffset>433705</wp:posOffset>
                </wp:positionH>
                <wp:positionV relativeFrom="paragraph">
                  <wp:posOffset>-301625</wp:posOffset>
                </wp:positionV>
                <wp:extent cx="4550410" cy="457200"/>
                <wp:effectExtent l="0" t="0" r="2540" b="0"/>
                <wp:wrapNone/>
                <wp:docPr id="14" name="Cuadro de texto 14"/>
                <wp:cNvGraphicFramePr/>
                <a:graphic xmlns:a="http://schemas.openxmlformats.org/drawingml/2006/main">
                  <a:graphicData uri="http://schemas.microsoft.com/office/word/2010/wordprocessingShape">
                    <wps:wsp>
                      <wps:cNvSpPr txBox="1"/>
                      <wps:spPr>
                        <a:xfrm>
                          <a:off x="0" y="0"/>
                          <a:ext cx="4550410" cy="457200"/>
                        </a:xfrm>
                        <a:prstGeom prst="rect">
                          <a:avLst/>
                        </a:prstGeom>
                        <a:solidFill>
                          <a:prstClr val="white"/>
                        </a:solidFill>
                        <a:ln>
                          <a:noFill/>
                        </a:ln>
                        <a:effectLst/>
                      </wps:spPr>
                      <wps:txbx>
                        <w:txbxContent>
                          <w:p w:rsidR="00DA7823" w:rsidRPr="00DD078E" w:rsidRDefault="00DA7823" w:rsidP="00DD078E">
                            <w:pPr>
                              <w:pStyle w:val="Descripcin"/>
                              <w:rPr>
                                <w:rFonts w:ascii="Arial" w:eastAsia="Calibri" w:hAnsi="Arial" w:cs="Arial"/>
                                <w:i w:val="0"/>
                                <w:noProof/>
                                <w:color w:val="auto"/>
                                <w:sz w:val="24"/>
                              </w:rPr>
                            </w:pPr>
                            <w:bookmarkStart w:id="151" w:name="_Toc342286"/>
                            <w:r w:rsidRPr="00DD078E">
                              <w:rPr>
                                <w:rFonts w:ascii="Arial" w:hAnsi="Arial" w:cs="Arial"/>
                                <w:b/>
                                <w:i w:val="0"/>
                                <w:color w:val="auto"/>
                                <w:sz w:val="24"/>
                              </w:rPr>
                              <w:t xml:space="preserve">Figura </w:t>
                            </w:r>
                            <w:r>
                              <w:rPr>
                                <w:rFonts w:ascii="Arial" w:hAnsi="Arial" w:cs="Arial"/>
                                <w:b/>
                                <w:i w:val="0"/>
                                <w:color w:val="auto"/>
                                <w:sz w:val="24"/>
                              </w:rPr>
                              <w:fldChar w:fldCharType="begin"/>
                            </w:r>
                            <w:r>
                              <w:rPr>
                                <w:rFonts w:ascii="Arial" w:hAnsi="Arial" w:cs="Arial"/>
                                <w:b/>
                                <w:i w:val="0"/>
                                <w:color w:val="auto"/>
                                <w:sz w:val="24"/>
                              </w:rPr>
                              <w:instrText xml:space="preserve"> SEQ Figura \* ARABIC </w:instrText>
                            </w:r>
                            <w:r>
                              <w:rPr>
                                <w:rFonts w:ascii="Arial" w:hAnsi="Arial" w:cs="Arial"/>
                                <w:b/>
                                <w:i w:val="0"/>
                                <w:color w:val="auto"/>
                                <w:sz w:val="24"/>
                              </w:rPr>
                              <w:fldChar w:fldCharType="separate"/>
                            </w:r>
                            <w:r>
                              <w:rPr>
                                <w:rFonts w:ascii="Arial" w:hAnsi="Arial" w:cs="Arial"/>
                                <w:b/>
                                <w:i w:val="0"/>
                                <w:noProof/>
                                <w:color w:val="auto"/>
                                <w:sz w:val="24"/>
                              </w:rPr>
                              <w:t>6</w:t>
                            </w:r>
                            <w:r>
                              <w:rPr>
                                <w:rFonts w:ascii="Arial" w:hAnsi="Arial" w:cs="Arial"/>
                                <w:b/>
                                <w:i w:val="0"/>
                                <w:color w:val="auto"/>
                                <w:sz w:val="24"/>
                              </w:rPr>
                              <w:fldChar w:fldCharType="end"/>
                            </w:r>
                            <w:r w:rsidRPr="00DD078E">
                              <w:rPr>
                                <w:rFonts w:ascii="Arial" w:hAnsi="Arial" w:cs="Arial"/>
                                <w:b/>
                                <w:i w:val="0"/>
                                <w:color w:val="auto"/>
                                <w:sz w:val="24"/>
                              </w:rPr>
                              <w:t>:</w:t>
                            </w:r>
                            <w:r w:rsidRPr="00DD078E">
                              <w:rPr>
                                <w:rFonts w:ascii="Arial" w:hAnsi="Arial" w:cs="Arial"/>
                                <w:i w:val="0"/>
                                <w:color w:val="auto"/>
                                <w:sz w:val="24"/>
                              </w:rPr>
                              <w:t xml:space="preserve"> </w:t>
                            </w:r>
                            <w:r w:rsidRPr="00DD078E">
                              <w:rPr>
                                <w:rFonts w:ascii="Arial" w:hAnsi="Arial" w:cs="Arial"/>
                                <w:color w:val="auto"/>
                                <w:sz w:val="24"/>
                              </w:rPr>
                              <w:t>Tachos de 188.5 Litros para Almacenamiento Intermedio</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CFE664" id="Cuadro de texto 14" o:spid="_x0000_s1041" type="#_x0000_t202" style="position:absolute;left:0;text-align:left;margin-left:34.15pt;margin-top:-23.75pt;width:358.3pt;height:36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" stroked="f">
                <v:textbox inset="0,0,0,0">
                  <w:txbxContent>
                    <w:p w:rsidR="00DA7823" w:rsidRPr="00DD078E" w:rsidRDefault="00DA7823" w:rsidP="00DD078E">
                      <w:pPr>
                        <w:pStyle w:val="Descripcin"/>
                        <w:rPr>
                          <w:rFonts w:ascii="Arial" w:eastAsia="Calibri" w:hAnsi="Arial" w:cs="Arial"/>
                          <w:i w:val="0"/>
                          <w:noProof/>
                          <w:color w:val="auto"/>
                          <w:sz w:val="24"/>
                        </w:rPr>
                      </w:pPr>
                      <w:bookmarkStart w:id="168" w:name="_Toc342286"/>
                      <w:r w:rsidRPr="00DD078E">
                        <w:rPr>
                          <w:rFonts w:ascii="Arial" w:hAnsi="Arial" w:cs="Arial"/>
                          <w:b/>
                          <w:i w:val="0"/>
                          <w:color w:val="auto"/>
                          <w:sz w:val="24"/>
                        </w:rPr>
                        <w:t xml:space="preserve">Figura </w:t>
                      </w:r>
                      <w:r>
                        <w:rPr>
                          <w:rFonts w:ascii="Arial" w:hAnsi="Arial" w:cs="Arial"/>
                          <w:b/>
                          <w:i w:val="0"/>
                          <w:color w:val="auto"/>
                          <w:sz w:val="24"/>
                        </w:rPr>
                        <w:fldChar w:fldCharType="begin"/>
                      </w:r>
                      <w:r>
                        <w:rPr>
                          <w:rFonts w:ascii="Arial" w:hAnsi="Arial" w:cs="Arial"/>
                          <w:b/>
                          <w:i w:val="0"/>
                          <w:color w:val="auto"/>
                          <w:sz w:val="24"/>
                        </w:rPr>
                        <w:instrText xml:space="preserve"> SEQ Figura \* ARABIC </w:instrText>
                      </w:r>
                      <w:r>
                        <w:rPr>
                          <w:rFonts w:ascii="Arial" w:hAnsi="Arial" w:cs="Arial"/>
                          <w:b/>
                          <w:i w:val="0"/>
                          <w:color w:val="auto"/>
                          <w:sz w:val="24"/>
                        </w:rPr>
                        <w:fldChar w:fldCharType="separate"/>
                      </w:r>
                      <w:r>
                        <w:rPr>
                          <w:rFonts w:ascii="Arial" w:hAnsi="Arial" w:cs="Arial"/>
                          <w:b/>
                          <w:i w:val="0"/>
                          <w:noProof/>
                          <w:color w:val="auto"/>
                          <w:sz w:val="24"/>
                        </w:rPr>
                        <w:t>6</w:t>
                      </w:r>
                      <w:r>
                        <w:rPr>
                          <w:rFonts w:ascii="Arial" w:hAnsi="Arial" w:cs="Arial"/>
                          <w:b/>
                          <w:i w:val="0"/>
                          <w:color w:val="auto"/>
                          <w:sz w:val="24"/>
                        </w:rPr>
                        <w:fldChar w:fldCharType="end"/>
                      </w:r>
                      <w:r w:rsidRPr="00DD078E">
                        <w:rPr>
                          <w:rFonts w:ascii="Arial" w:hAnsi="Arial" w:cs="Arial"/>
                          <w:b/>
                          <w:i w:val="0"/>
                          <w:color w:val="auto"/>
                          <w:sz w:val="24"/>
                        </w:rPr>
                        <w:t>:</w:t>
                      </w:r>
                      <w:r w:rsidRPr="00DD078E">
                        <w:rPr>
                          <w:rFonts w:ascii="Arial" w:hAnsi="Arial" w:cs="Arial"/>
                          <w:i w:val="0"/>
                          <w:color w:val="auto"/>
                          <w:sz w:val="24"/>
                        </w:rPr>
                        <w:t xml:space="preserve"> </w:t>
                      </w:r>
                      <w:r w:rsidRPr="00DD078E">
                        <w:rPr>
                          <w:rFonts w:ascii="Arial" w:hAnsi="Arial" w:cs="Arial"/>
                          <w:color w:val="auto"/>
                          <w:sz w:val="24"/>
                        </w:rPr>
                        <w:t>Tachos de 188.5 Litros para Almacenamiento Intermedio</w:t>
                      </w:r>
                      <w:bookmarkEnd w:id="168"/>
                    </w:p>
                  </w:txbxContent>
                </v:textbox>
              </v:shape>
            </w:pict>
          </mc:Fallback>
        </mc:AlternateContent>
      </w: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autoSpaceDE w:val="0"/>
        <w:autoSpaceDN w:val="0"/>
        <w:adjustRightInd w:val="0"/>
        <w:spacing w:after="0" w:line="360" w:lineRule="auto"/>
        <w:ind w:left="426"/>
        <w:contextualSpacing/>
        <w:jc w:val="center"/>
        <w:rPr>
          <w:rFonts w:ascii="Arial" w:eastAsia="Calibri" w:hAnsi="Arial" w:cs="Arial"/>
          <w:b/>
          <w:lang w:val="es-MX"/>
        </w:rPr>
      </w:pPr>
      <w:r w:rsidRPr="00B77687">
        <w:rPr>
          <w:rFonts w:ascii="Arial" w:eastAsia="Calibri" w:hAnsi="Arial" w:cs="Arial"/>
          <w:b/>
          <w:lang w:val="es-MX"/>
        </w:rPr>
        <w:lastRenderedPageBreak/>
        <w:t>Requerimiento para la etapa de Transporte interno</w:t>
      </w: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sz w:val="20"/>
          <w:lang w:val="es-MX"/>
        </w:rPr>
      </w:pPr>
      <w:r w:rsidRPr="00B77687">
        <w:rPr>
          <w:rFonts w:ascii="Arial" w:eastAsia="Calibri" w:hAnsi="Arial" w:cs="Arial"/>
          <w:lang w:val="es-MX"/>
        </w:rPr>
        <w:t>Basados en la el estudio de caracterización de los residuos sólidos en los EE.SS. de la Red de Salud Bagua, se ha podido establecer que es necesario implementar y mejorar el equipamiento en esta etapa solo en los centros de salud (categoría I-3) ya que en los establecimiento de menor complejidad (categoría I-1 y I-2) la generación de residuos en mínima (</w:t>
      </w:r>
      <w:proofErr w:type="gramStart"/>
      <w:r w:rsidRPr="00B77687">
        <w:rPr>
          <w:rFonts w:ascii="Arial" w:eastAsia="Calibri" w:hAnsi="Arial" w:cs="Arial"/>
          <w:lang w:val="es-MX"/>
        </w:rPr>
        <w:t>XX  kg</w:t>
      </w:r>
      <w:proofErr w:type="gramEnd"/>
      <w:r w:rsidRPr="00B77687">
        <w:rPr>
          <w:rFonts w:ascii="Arial" w:eastAsia="Calibri" w:hAnsi="Arial" w:cs="Arial"/>
          <w:lang w:val="es-MX"/>
        </w:rPr>
        <w:t>/día)</w:t>
      </w:r>
    </w:p>
    <w:p w:rsidR="009168B7" w:rsidRPr="00B77687" w:rsidRDefault="009168B7" w:rsidP="009168B7">
      <w:pPr>
        <w:autoSpaceDE w:val="0"/>
        <w:autoSpaceDN w:val="0"/>
        <w:adjustRightInd w:val="0"/>
        <w:spacing w:after="0" w:line="276" w:lineRule="auto"/>
        <w:ind w:left="426"/>
        <w:jc w:val="both"/>
        <w:rPr>
          <w:rFonts w:ascii="Arial" w:eastAsia="Calibri" w:hAnsi="Arial" w:cs="Arial"/>
          <w:b/>
          <w:szCs w:val="20"/>
          <w:lang w:val="es-MX"/>
        </w:rPr>
      </w:pPr>
    </w:p>
    <w:p w:rsidR="009168B7" w:rsidRDefault="009168B7" w:rsidP="009168B7">
      <w:pPr>
        <w:autoSpaceDE w:val="0"/>
        <w:autoSpaceDN w:val="0"/>
        <w:adjustRightInd w:val="0"/>
        <w:spacing w:after="0" w:line="276" w:lineRule="auto"/>
        <w:ind w:left="426"/>
        <w:jc w:val="center"/>
        <w:rPr>
          <w:rFonts w:ascii="Arial" w:eastAsia="Calibri" w:hAnsi="Arial" w:cs="Arial"/>
          <w:b/>
          <w:szCs w:val="20"/>
          <w:lang w:val="es-MX"/>
        </w:rPr>
      </w:pPr>
    </w:p>
    <w:p w:rsidR="002B2925" w:rsidRPr="002B2925" w:rsidRDefault="002B2925" w:rsidP="002B2925">
      <w:pPr>
        <w:pStyle w:val="Descripcin"/>
        <w:keepNext/>
        <w:jc w:val="center"/>
        <w:rPr>
          <w:rFonts w:ascii="Arial" w:hAnsi="Arial" w:cs="Arial"/>
          <w:i w:val="0"/>
          <w:color w:val="auto"/>
          <w:sz w:val="24"/>
        </w:rPr>
      </w:pPr>
      <w:bookmarkStart w:id="152" w:name="_Toc342276"/>
      <w:r w:rsidRPr="002B2925">
        <w:rPr>
          <w:rFonts w:ascii="Arial" w:hAnsi="Arial" w:cs="Arial"/>
          <w:b/>
          <w:color w:val="auto"/>
          <w:sz w:val="24"/>
        </w:rPr>
        <w:t xml:space="preserve">Tabla </w:t>
      </w:r>
      <w:r w:rsidRPr="002B2925">
        <w:rPr>
          <w:rFonts w:ascii="Arial" w:hAnsi="Arial" w:cs="Arial"/>
          <w:b/>
          <w:color w:val="auto"/>
          <w:sz w:val="24"/>
        </w:rPr>
        <w:fldChar w:fldCharType="begin"/>
      </w:r>
      <w:r w:rsidRPr="002B2925">
        <w:rPr>
          <w:rFonts w:ascii="Arial" w:hAnsi="Arial" w:cs="Arial"/>
          <w:b/>
          <w:color w:val="auto"/>
          <w:sz w:val="24"/>
        </w:rPr>
        <w:instrText xml:space="preserve"> SEQ Tabla \* ARABIC </w:instrText>
      </w:r>
      <w:r w:rsidRPr="002B2925">
        <w:rPr>
          <w:rFonts w:ascii="Arial" w:hAnsi="Arial" w:cs="Arial"/>
          <w:b/>
          <w:color w:val="auto"/>
          <w:sz w:val="24"/>
        </w:rPr>
        <w:fldChar w:fldCharType="separate"/>
      </w:r>
      <w:r>
        <w:rPr>
          <w:rFonts w:ascii="Arial" w:hAnsi="Arial" w:cs="Arial"/>
          <w:b/>
          <w:noProof/>
          <w:color w:val="auto"/>
          <w:sz w:val="24"/>
        </w:rPr>
        <w:t>19</w:t>
      </w:r>
      <w:r w:rsidRPr="002B2925">
        <w:rPr>
          <w:rFonts w:ascii="Arial" w:hAnsi="Arial" w:cs="Arial"/>
          <w:b/>
          <w:color w:val="auto"/>
          <w:sz w:val="24"/>
        </w:rPr>
        <w:fldChar w:fldCharType="end"/>
      </w:r>
      <w:r w:rsidRPr="002B2925">
        <w:rPr>
          <w:rFonts w:ascii="Arial" w:hAnsi="Arial" w:cs="Arial"/>
          <w:b/>
          <w:color w:val="auto"/>
          <w:sz w:val="24"/>
        </w:rPr>
        <w:t>:</w:t>
      </w:r>
      <w:r w:rsidRPr="002B2925">
        <w:rPr>
          <w:rFonts w:ascii="Arial" w:hAnsi="Arial" w:cs="Arial"/>
          <w:color w:val="auto"/>
          <w:sz w:val="24"/>
        </w:rPr>
        <w:t xml:space="preserve"> </w:t>
      </w:r>
      <w:r w:rsidRPr="002B2925">
        <w:rPr>
          <w:rFonts w:ascii="Arial" w:hAnsi="Arial" w:cs="Arial"/>
          <w:i w:val="0"/>
          <w:color w:val="auto"/>
          <w:sz w:val="24"/>
        </w:rPr>
        <w:t>Especificaciones técnicas de vehículos contenedores o coches para el transporte interno de los RR.SS.</w:t>
      </w:r>
      <w:bookmarkEnd w:id="152"/>
    </w:p>
    <w:tbl>
      <w:tblPr>
        <w:tblW w:w="5501" w:type="dxa"/>
        <w:tblInd w:w="1488" w:type="dxa"/>
        <w:tblCellMar>
          <w:left w:w="70" w:type="dxa"/>
          <w:right w:w="70" w:type="dxa"/>
        </w:tblCellMar>
        <w:tblLook w:val="04A0" w:firstRow="1" w:lastRow="0" w:firstColumn="1" w:lastColumn="0" w:noHBand="0" w:noVBand="1"/>
      </w:tblPr>
      <w:tblGrid>
        <w:gridCol w:w="1681"/>
        <w:gridCol w:w="3820"/>
      </w:tblGrid>
      <w:tr w:rsidR="009168B7" w:rsidRPr="00B77687" w:rsidTr="002B2925">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b/>
                <w:bCs/>
                <w:color w:val="000000"/>
                <w:lang w:eastAsia="es-PE"/>
              </w:rPr>
            </w:pPr>
            <w:r w:rsidRPr="00B77687">
              <w:rPr>
                <w:rFonts w:ascii="Arial" w:eastAsia="Times New Roman" w:hAnsi="Arial" w:cs="Arial"/>
                <w:b/>
                <w:bCs/>
                <w:color w:val="000000"/>
                <w:lang w:eastAsia="es-PE"/>
              </w:rPr>
              <w:t>Ítem</w:t>
            </w:r>
          </w:p>
        </w:tc>
        <w:tc>
          <w:tcPr>
            <w:tcW w:w="3820" w:type="dxa"/>
            <w:tcBorders>
              <w:top w:val="single" w:sz="4" w:space="0" w:color="auto"/>
              <w:left w:val="nil"/>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b/>
                <w:bCs/>
                <w:color w:val="000000"/>
                <w:lang w:eastAsia="es-PE"/>
              </w:rPr>
            </w:pPr>
            <w:r w:rsidRPr="00B77687">
              <w:rPr>
                <w:rFonts w:ascii="Arial" w:eastAsia="Times New Roman" w:hAnsi="Arial" w:cs="Arial"/>
                <w:b/>
                <w:bCs/>
                <w:color w:val="000000"/>
                <w:lang w:eastAsia="es-PE"/>
              </w:rPr>
              <w:t>Característica</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Capacidad</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 xml:space="preserve">No menor de 150 </w:t>
            </w:r>
            <w:proofErr w:type="spellStart"/>
            <w:r w:rsidRPr="00B77687">
              <w:rPr>
                <w:rFonts w:ascii="Arial" w:eastAsia="Times New Roman" w:hAnsi="Arial" w:cs="Arial"/>
                <w:color w:val="000000"/>
                <w:lang w:eastAsia="es-PE"/>
              </w:rPr>
              <w:t>Lt</w:t>
            </w:r>
            <w:proofErr w:type="spellEnd"/>
            <w:r w:rsidRPr="00B77687">
              <w:rPr>
                <w:rFonts w:ascii="Arial" w:eastAsia="Times New Roman" w:hAnsi="Arial" w:cs="Arial"/>
                <w:color w:val="000000"/>
                <w:lang w:eastAsia="es-PE"/>
              </w:rPr>
              <w:t xml:space="preserve">. Ni mayor de 180 </w:t>
            </w:r>
            <w:proofErr w:type="spellStart"/>
            <w:r w:rsidRPr="00B77687">
              <w:rPr>
                <w:rFonts w:ascii="Arial" w:eastAsia="Times New Roman" w:hAnsi="Arial" w:cs="Arial"/>
                <w:color w:val="000000"/>
                <w:lang w:eastAsia="es-PE"/>
              </w:rPr>
              <w:t>Lt</w:t>
            </w:r>
            <w:proofErr w:type="spellEnd"/>
            <w:r w:rsidRPr="00B77687">
              <w:rPr>
                <w:rFonts w:ascii="Arial" w:eastAsia="Times New Roman" w:hAnsi="Arial" w:cs="Arial"/>
                <w:color w:val="000000"/>
                <w:lang w:eastAsia="es-PE"/>
              </w:rPr>
              <w:t>.</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Material</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 xml:space="preserve">De polietileno de alta densidad </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Espesor</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No menor de 7 mm</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Forma</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Variable</w:t>
            </w:r>
          </w:p>
        </w:tc>
      </w:tr>
      <w:tr w:rsidR="009168B7" w:rsidRPr="00B77687" w:rsidTr="002B2925">
        <w:trPr>
          <w:trHeight w:val="300"/>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Color</w:t>
            </w:r>
          </w:p>
        </w:tc>
        <w:tc>
          <w:tcPr>
            <w:tcW w:w="3820"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Preferentemente claro</w:t>
            </w:r>
          </w:p>
        </w:tc>
      </w:tr>
      <w:tr w:rsidR="009168B7" w:rsidRPr="00B77687" w:rsidTr="002B2925">
        <w:trPr>
          <w:trHeight w:val="2100"/>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Requerimientos</w:t>
            </w:r>
          </w:p>
        </w:tc>
        <w:tc>
          <w:tcPr>
            <w:tcW w:w="38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both"/>
              <w:rPr>
                <w:rFonts w:ascii="Arial" w:eastAsia="Times New Roman" w:hAnsi="Arial" w:cs="Arial"/>
                <w:color w:val="000000"/>
                <w:lang w:eastAsia="es-PE"/>
              </w:rPr>
            </w:pPr>
            <w:r w:rsidRPr="00B77687">
              <w:rPr>
                <w:rFonts w:ascii="Arial" w:eastAsia="Times New Roman" w:hAnsi="Arial" w:cs="Arial"/>
                <w:color w:val="000000"/>
                <w:lang w:eastAsia="es-PE"/>
              </w:rPr>
              <w:t xml:space="preserve">Tipo coche, con ruedas de jebe de tipo giratorio, tapa hermética, impermeable, lavable. Resistente a las perforaciones, filtraciones y a sustancias corrosivas. Material que prevenga el crecimiento bacteriano, altura no mayor de 110 </w:t>
            </w:r>
            <w:proofErr w:type="spellStart"/>
            <w:r w:rsidRPr="00B77687">
              <w:rPr>
                <w:rFonts w:ascii="Arial" w:eastAsia="Times New Roman" w:hAnsi="Arial" w:cs="Arial"/>
                <w:color w:val="000000"/>
                <w:lang w:eastAsia="es-PE"/>
              </w:rPr>
              <w:t>mm.</w:t>
            </w:r>
            <w:proofErr w:type="spellEnd"/>
          </w:p>
        </w:tc>
      </w:tr>
    </w:tbl>
    <w:p w:rsidR="009168B7" w:rsidRPr="00B77687" w:rsidRDefault="009168B7" w:rsidP="009168B7">
      <w:pPr>
        <w:autoSpaceDE w:val="0"/>
        <w:autoSpaceDN w:val="0"/>
        <w:adjustRightInd w:val="0"/>
        <w:spacing w:after="0" w:line="360" w:lineRule="auto"/>
        <w:jc w:val="both"/>
        <w:rPr>
          <w:rFonts w:ascii="Arial" w:eastAsia="Calibri" w:hAnsi="Arial" w:cs="Arial"/>
          <w:sz w:val="20"/>
          <w:szCs w:val="20"/>
        </w:rPr>
      </w:pPr>
    </w:p>
    <w:p w:rsidR="009168B7" w:rsidRPr="00B77687" w:rsidRDefault="009168B7" w:rsidP="009168B7">
      <w:pPr>
        <w:autoSpaceDE w:val="0"/>
        <w:autoSpaceDN w:val="0"/>
        <w:adjustRightInd w:val="0"/>
        <w:spacing w:after="0" w:line="240" w:lineRule="auto"/>
        <w:ind w:left="426"/>
        <w:jc w:val="both"/>
        <w:rPr>
          <w:rFonts w:ascii="Arial" w:eastAsia="Calibri" w:hAnsi="Arial" w:cs="Arial"/>
          <w:b/>
          <w:sz w:val="20"/>
          <w:szCs w:val="20"/>
          <w:lang w:val="es-MX"/>
        </w:rPr>
      </w:pPr>
    </w:p>
    <w:p w:rsidR="009168B7" w:rsidRPr="00B77687" w:rsidRDefault="009168B7" w:rsidP="009168B7">
      <w:pPr>
        <w:autoSpaceDE w:val="0"/>
        <w:autoSpaceDN w:val="0"/>
        <w:adjustRightInd w:val="0"/>
        <w:spacing w:after="0" w:line="360" w:lineRule="auto"/>
        <w:ind w:left="426"/>
        <w:jc w:val="both"/>
        <w:rPr>
          <w:rFonts w:ascii="Arial" w:eastAsia="Calibri" w:hAnsi="Arial" w:cs="Arial"/>
          <w:b/>
          <w:sz w:val="8"/>
          <w:szCs w:val="20"/>
          <w:lang w:val="es-MX"/>
        </w:rPr>
      </w:pPr>
    </w:p>
    <w:p w:rsidR="002B2925" w:rsidRPr="002B2925" w:rsidRDefault="002B2925" w:rsidP="002B2925">
      <w:pPr>
        <w:pStyle w:val="Descripcin"/>
        <w:keepNext/>
        <w:jc w:val="center"/>
        <w:rPr>
          <w:rFonts w:ascii="Arial" w:hAnsi="Arial" w:cs="Arial"/>
          <w:i w:val="0"/>
          <w:color w:val="auto"/>
          <w:sz w:val="24"/>
        </w:rPr>
      </w:pPr>
      <w:bookmarkStart w:id="153" w:name="_Toc342277"/>
      <w:r w:rsidRPr="002B2925">
        <w:rPr>
          <w:rFonts w:ascii="Arial" w:hAnsi="Arial" w:cs="Arial"/>
          <w:b/>
          <w:color w:val="auto"/>
          <w:sz w:val="24"/>
        </w:rPr>
        <w:t xml:space="preserve">Tabla </w:t>
      </w:r>
      <w:r w:rsidRPr="002B2925">
        <w:rPr>
          <w:rFonts w:ascii="Arial" w:hAnsi="Arial" w:cs="Arial"/>
          <w:b/>
          <w:color w:val="auto"/>
          <w:sz w:val="24"/>
        </w:rPr>
        <w:fldChar w:fldCharType="begin"/>
      </w:r>
      <w:r w:rsidRPr="002B2925">
        <w:rPr>
          <w:rFonts w:ascii="Arial" w:hAnsi="Arial" w:cs="Arial"/>
          <w:b/>
          <w:color w:val="auto"/>
          <w:sz w:val="24"/>
        </w:rPr>
        <w:instrText xml:space="preserve"> SEQ Tabla \* ARABIC </w:instrText>
      </w:r>
      <w:r w:rsidRPr="002B2925">
        <w:rPr>
          <w:rFonts w:ascii="Arial" w:hAnsi="Arial" w:cs="Arial"/>
          <w:b/>
          <w:color w:val="auto"/>
          <w:sz w:val="24"/>
        </w:rPr>
        <w:fldChar w:fldCharType="separate"/>
      </w:r>
      <w:r>
        <w:rPr>
          <w:rFonts w:ascii="Arial" w:hAnsi="Arial" w:cs="Arial"/>
          <w:b/>
          <w:noProof/>
          <w:color w:val="auto"/>
          <w:sz w:val="24"/>
        </w:rPr>
        <w:t>20</w:t>
      </w:r>
      <w:r w:rsidRPr="002B2925">
        <w:rPr>
          <w:rFonts w:ascii="Arial" w:hAnsi="Arial" w:cs="Arial"/>
          <w:b/>
          <w:color w:val="auto"/>
          <w:sz w:val="24"/>
        </w:rPr>
        <w:fldChar w:fldCharType="end"/>
      </w:r>
      <w:r w:rsidRPr="002B2925">
        <w:rPr>
          <w:rFonts w:ascii="Arial" w:hAnsi="Arial" w:cs="Arial"/>
          <w:b/>
          <w:color w:val="auto"/>
          <w:sz w:val="24"/>
        </w:rPr>
        <w:t>:</w:t>
      </w:r>
      <w:r w:rsidRPr="002B2925">
        <w:rPr>
          <w:rFonts w:ascii="Arial" w:hAnsi="Arial" w:cs="Arial"/>
          <w:color w:val="auto"/>
          <w:sz w:val="24"/>
        </w:rPr>
        <w:t xml:space="preserve"> </w:t>
      </w:r>
      <w:r w:rsidRPr="002B2925">
        <w:rPr>
          <w:rFonts w:ascii="Arial" w:hAnsi="Arial" w:cs="Arial"/>
          <w:i w:val="0"/>
          <w:color w:val="auto"/>
          <w:sz w:val="24"/>
        </w:rPr>
        <w:t>Especificaciones técnicas para las bolsas de revestimiento</w:t>
      </w:r>
      <w:bookmarkEnd w:id="153"/>
    </w:p>
    <w:p w:rsidR="009168B7" w:rsidRPr="00B77687" w:rsidRDefault="009168B7" w:rsidP="009168B7">
      <w:pPr>
        <w:autoSpaceDE w:val="0"/>
        <w:autoSpaceDN w:val="0"/>
        <w:adjustRightInd w:val="0"/>
        <w:spacing w:after="0" w:line="360" w:lineRule="auto"/>
        <w:ind w:left="426"/>
        <w:jc w:val="both"/>
        <w:rPr>
          <w:rFonts w:ascii="Arial" w:eastAsia="Calibri" w:hAnsi="Arial" w:cs="Arial"/>
          <w:b/>
          <w:sz w:val="8"/>
          <w:szCs w:val="20"/>
          <w:lang w:val="es-MX"/>
        </w:rPr>
      </w:pPr>
      <w:r w:rsidRPr="00B77687">
        <w:rPr>
          <w:rFonts w:ascii="Arial" w:eastAsia="Calibri" w:hAnsi="Arial" w:cs="Arial"/>
          <w:noProof/>
          <w:lang w:val="es-ES" w:eastAsia="es-ES"/>
        </w:rPr>
        <w:drawing>
          <wp:inline distT="0" distB="0" distL="0" distR="0" wp14:anchorId="2917ADEF" wp14:editId="0C7866F8">
            <wp:extent cx="5105400" cy="26860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2029" t="22728" r="5386" b="14899"/>
                    <a:stretch/>
                  </pic:blipFill>
                  <pic:spPr bwMode="auto">
                    <a:xfrm>
                      <a:off x="0" y="0"/>
                      <a:ext cx="5110288" cy="2688622"/>
                    </a:xfrm>
                    <a:prstGeom prst="rect">
                      <a:avLst/>
                    </a:prstGeom>
                    <a:ln>
                      <a:noFill/>
                    </a:ln>
                    <a:extLst>
                      <a:ext uri="{53640926-AAD7-44D8-BBD7-CCE9431645EC}">
                        <a14:shadowObscured xmlns:a14="http://schemas.microsoft.com/office/drawing/2010/main"/>
                      </a:ext>
                    </a:extLst>
                  </pic:spPr>
                </pic:pic>
              </a:graphicData>
            </a:graphic>
          </wp:inline>
        </w:drawing>
      </w:r>
    </w:p>
    <w:p w:rsidR="009168B7" w:rsidRPr="00B77687" w:rsidRDefault="009168B7" w:rsidP="009168B7">
      <w:pPr>
        <w:autoSpaceDE w:val="0"/>
        <w:autoSpaceDN w:val="0"/>
        <w:adjustRightInd w:val="0"/>
        <w:spacing w:after="0" w:line="240" w:lineRule="auto"/>
        <w:jc w:val="both"/>
        <w:rPr>
          <w:rFonts w:ascii="Arial" w:eastAsia="Calibri" w:hAnsi="Arial" w:cs="Arial"/>
          <w:b/>
          <w:sz w:val="20"/>
          <w:szCs w:val="20"/>
          <w:lang w:val="es-MX"/>
        </w:rPr>
      </w:pPr>
    </w:p>
    <w:p w:rsidR="009168B7" w:rsidRPr="00B77687" w:rsidRDefault="009168B7" w:rsidP="009168B7">
      <w:pPr>
        <w:autoSpaceDE w:val="0"/>
        <w:autoSpaceDN w:val="0"/>
        <w:adjustRightInd w:val="0"/>
        <w:spacing w:after="0" w:line="240" w:lineRule="auto"/>
        <w:jc w:val="both"/>
        <w:rPr>
          <w:rFonts w:ascii="Arial" w:eastAsia="Calibri" w:hAnsi="Arial" w:cs="Arial"/>
          <w:b/>
          <w:sz w:val="20"/>
          <w:szCs w:val="20"/>
          <w:lang w:val="es-MX"/>
        </w:rPr>
      </w:pPr>
    </w:p>
    <w:p w:rsidR="009168B7" w:rsidRDefault="009168B7" w:rsidP="009168B7">
      <w:pPr>
        <w:autoSpaceDE w:val="0"/>
        <w:autoSpaceDN w:val="0"/>
        <w:adjustRightInd w:val="0"/>
        <w:spacing w:after="0" w:line="240" w:lineRule="auto"/>
        <w:ind w:left="426"/>
        <w:jc w:val="both"/>
        <w:rPr>
          <w:rFonts w:ascii="Arial" w:eastAsia="Calibri" w:hAnsi="Arial" w:cs="Arial"/>
          <w:b/>
          <w:sz w:val="20"/>
          <w:szCs w:val="20"/>
          <w:lang w:val="es-MX"/>
        </w:rPr>
      </w:pPr>
    </w:p>
    <w:p w:rsidR="009168B7" w:rsidRPr="00B77687" w:rsidRDefault="002B2925" w:rsidP="009168B7">
      <w:pPr>
        <w:autoSpaceDE w:val="0"/>
        <w:autoSpaceDN w:val="0"/>
        <w:adjustRightInd w:val="0"/>
        <w:spacing w:after="0" w:line="240" w:lineRule="auto"/>
        <w:ind w:left="426"/>
        <w:jc w:val="both"/>
        <w:rPr>
          <w:rFonts w:ascii="Arial" w:eastAsia="Calibri" w:hAnsi="Arial" w:cs="Arial"/>
          <w:b/>
          <w:sz w:val="20"/>
          <w:szCs w:val="20"/>
          <w:lang w:val="es-MX"/>
        </w:rPr>
      </w:pPr>
      <w:r>
        <w:rPr>
          <w:noProof/>
          <w:lang w:val="es-ES" w:eastAsia="es-ES"/>
        </w:rPr>
        <w:lastRenderedPageBreak/>
        <mc:AlternateContent>
          <mc:Choice Requires="wps">
            <w:drawing>
              <wp:anchor distT="0" distB="0" distL="114300" distR="114300" simplePos="0" relativeHeight="251877376" behindDoc="1" locked="0" layoutInCell="1" allowOverlap="1" wp14:anchorId="5BCCD8C3" wp14:editId="5CA497F1">
                <wp:simplePos x="0" y="0"/>
                <wp:positionH relativeFrom="column">
                  <wp:posOffset>447675</wp:posOffset>
                </wp:positionH>
                <wp:positionV relativeFrom="paragraph">
                  <wp:posOffset>-162560</wp:posOffset>
                </wp:positionV>
                <wp:extent cx="4838700" cy="4572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4838700" cy="457200"/>
                        </a:xfrm>
                        <a:prstGeom prst="rect">
                          <a:avLst/>
                        </a:prstGeom>
                        <a:solidFill>
                          <a:prstClr val="white"/>
                        </a:solidFill>
                        <a:ln>
                          <a:noFill/>
                        </a:ln>
                        <a:effectLst/>
                      </wps:spPr>
                      <wps:txbx>
                        <w:txbxContent>
                          <w:p w:rsidR="00DA7823" w:rsidRPr="002B2925" w:rsidRDefault="00DA7823" w:rsidP="002B2925">
                            <w:pPr>
                              <w:pStyle w:val="Descripcin"/>
                              <w:rPr>
                                <w:rFonts w:ascii="Arial" w:eastAsia="Calibri" w:hAnsi="Arial" w:cs="Arial"/>
                                <w:noProof/>
                                <w:color w:val="auto"/>
                                <w:sz w:val="24"/>
                              </w:rPr>
                            </w:pPr>
                            <w:bookmarkStart w:id="154" w:name="_Toc342278"/>
                            <w:r w:rsidRPr="002B2925">
                              <w:rPr>
                                <w:rFonts w:ascii="Arial" w:hAnsi="Arial" w:cs="Arial"/>
                                <w:b/>
                                <w:color w:val="auto"/>
                                <w:sz w:val="24"/>
                              </w:rPr>
                              <w:t xml:space="preserve">Tabla </w:t>
                            </w:r>
                            <w:r w:rsidRPr="002B2925">
                              <w:rPr>
                                <w:rFonts w:ascii="Arial" w:hAnsi="Arial" w:cs="Arial"/>
                                <w:b/>
                                <w:color w:val="auto"/>
                                <w:sz w:val="24"/>
                              </w:rPr>
                              <w:fldChar w:fldCharType="begin"/>
                            </w:r>
                            <w:r w:rsidRPr="002B2925">
                              <w:rPr>
                                <w:rFonts w:ascii="Arial" w:hAnsi="Arial" w:cs="Arial"/>
                                <w:b/>
                                <w:color w:val="auto"/>
                                <w:sz w:val="24"/>
                              </w:rPr>
                              <w:instrText xml:space="preserve"> SEQ Tabla \* ARABIC </w:instrText>
                            </w:r>
                            <w:r w:rsidRPr="002B2925">
                              <w:rPr>
                                <w:rFonts w:ascii="Arial" w:hAnsi="Arial" w:cs="Arial"/>
                                <w:b/>
                                <w:color w:val="auto"/>
                                <w:sz w:val="24"/>
                              </w:rPr>
                              <w:fldChar w:fldCharType="separate"/>
                            </w:r>
                            <w:r>
                              <w:rPr>
                                <w:rFonts w:ascii="Arial" w:hAnsi="Arial" w:cs="Arial"/>
                                <w:b/>
                                <w:noProof/>
                                <w:color w:val="auto"/>
                                <w:sz w:val="24"/>
                              </w:rPr>
                              <w:t>21</w:t>
                            </w:r>
                            <w:r w:rsidRPr="002B2925">
                              <w:rPr>
                                <w:rFonts w:ascii="Arial" w:hAnsi="Arial" w:cs="Arial"/>
                                <w:b/>
                                <w:color w:val="auto"/>
                                <w:sz w:val="24"/>
                              </w:rPr>
                              <w:fldChar w:fldCharType="end"/>
                            </w:r>
                            <w:r w:rsidRPr="002B2925">
                              <w:rPr>
                                <w:rFonts w:ascii="Arial" w:hAnsi="Arial" w:cs="Arial"/>
                                <w:b/>
                                <w:color w:val="auto"/>
                                <w:sz w:val="24"/>
                              </w:rPr>
                              <w:t>:</w:t>
                            </w:r>
                            <w:r w:rsidRPr="002B2925">
                              <w:rPr>
                                <w:rFonts w:ascii="Arial" w:hAnsi="Arial" w:cs="Arial"/>
                                <w:color w:val="auto"/>
                                <w:sz w:val="24"/>
                              </w:rPr>
                              <w:t xml:space="preserve"> </w:t>
                            </w:r>
                            <w:r w:rsidRPr="002B2925">
                              <w:rPr>
                                <w:rFonts w:ascii="Arial" w:hAnsi="Arial" w:cs="Arial"/>
                                <w:i w:val="0"/>
                                <w:color w:val="auto"/>
                                <w:sz w:val="24"/>
                              </w:rPr>
                              <w:t>Especificaciones Técnicas para residuos punzocortantes</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CCD8C3" id="Cuadro de texto 31" o:spid="_x0000_s1042" type="#_x0000_t202" style="position:absolute;left:0;text-align:left;margin-left:35.25pt;margin-top:-12.8pt;width:381pt;height:36pt;z-index:-25143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" stroked="f">
                <v:textbox inset="0,0,0,0">
                  <w:txbxContent>
                    <w:p w:rsidR="00DA7823" w:rsidRPr="002B2925" w:rsidRDefault="00DA7823" w:rsidP="002B2925">
                      <w:pPr>
                        <w:pStyle w:val="Descripcin"/>
                        <w:rPr>
                          <w:rFonts w:ascii="Arial" w:eastAsia="Calibri" w:hAnsi="Arial" w:cs="Arial"/>
                          <w:noProof/>
                          <w:color w:val="auto"/>
                          <w:sz w:val="24"/>
                        </w:rPr>
                      </w:pPr>
                      <w:bookmarkStart w:id="172" w:name="_Toc342278"/>
                      <w:r w:rsidRPr="002B2925">
                        <w:rPr>
                          <w:rFonts w:ascii="Arial" w:hAnsi="Arial" w:cs="Arial"/>
                          <w:b/>
                          <w:color w:val="auto"/>
                          <w:sz w:val="24"/>
                        </w:rPr>
                        <w:t xml:space="preserve">Tabla </w:t>
                      </w:r>
                      <w:r w:rsidRPr="002B2925">
                        <w:rPr>
                          <w:rFonts w:ascii="Arial" w:hAnsi="Arial" w:cs="Arial"/>
                          <w:b/>
                          <w:color w:val="auto"/>
                          <w:sz w:val="24"/>
                        </w:rPr>
                        <w:fldChar w:fldCharType="begin"/>
                      </w:r>
                      <w:r w:rsidRPr="002B2925">
                        <w:rPr>
                          <w:rFonts w:ascii="Arial" w:hAnsi="Arial" w:cs="Arial"/>
                          <w:b/>
                          <w:color w:val="auto"/>
                          <w:sz w:val="24"/>
                        </w:rPr>
                        <w:instrText xml:space="preserve"> SEQ Tabla \* ARABIC </w:instrText>
                      </w:r>
                      <w:r w:rsidRPr="002B2925">
                        <w:rPr>
                          <w:rFonts w:ascii="Arial" w:hAnsi="Arial" w:cs="Arial"/>
                          <w:b/>
                          <w:color w:val="auto"/>
                          <w:sz w:val="24"/>
                        </w:rPr>
                        <w:fldChar w:fldCharType="separate"/>
                      </w:r>
                      <w:r>
                        <w:rPr>
                          <w:rFonts w:ascii="Arial" w:hAnsi="Arial" w:cs="Arial"/>
                          <w:b/>
                          <w:noProof/>
                          <w:color w:val="auto"/>
                          <w:sz w:val="24"/>
                        </w:rPr>
                        <w:t>21</w:t>
                      </w:r>
                      <w:r w:rsidRPr="002B2925">
                        <w:rPr>
                          <w:rFonts w:ascii="Arial" w:hAnsi="Arial" w:cs="Arial"/>
                          <w:b/>
                          <w:color w:val="auto"/>
                          <w:sz w:val="24"/>
                        </w:rPr>
                        <w:fldChar w:fldCharType="end"/>
                      </w:r>
                      <w:r w:rsidRPr="002B2925">
                        <w:rPr>
                          <w:rFonts w:ascii="Arial" w:hAnsi="Arial" w:cs="Arial"/>
                          <w:b/>
                          <w:color w:val="auto"/>
                          <w:sz w:val="24"/>
                        </w:rPr>
                        <w:t>:</w:t>
                      </w:r>
                      <w:r w:rsidRPr="002B2925">
                        <w:rPr>
                          <w:rFonts w:ascii="Arial" w:hAnsi="Arial" w:cs="Arial"/>
                          <w:color w:val="auto"/>
                          <w:sz w:val="24"/>
                        </w:rPr>
                        <w:t xml:space="preserve"> </w:t>
                      </w:r>
                      <w:r w:rsidRPr="002B2925">
                        <w:rPr>
                          <w:rFonts w:ascii="Arial" w:hAnsi="Arial" w:cs="Arial"/>
                          <w:i w:val="0"/>
                          <w:color w:val="auto"/>
                          <w:sz w:val="24"/>
                        </w:rPr>
                        <w:t>Especificaciones Técnicas para residuos punzocortantes</w:t>
                      </w:r>
                      <w:bookmarkEnd w:id="172"/>
                    </w:p>
                  </w:txbxContent>
                </v:textbox>
              </v:shape>
            </w:pict>
          </mc:Fallback>
        </mc:AlternateContent>
      </w:r>
    </w:p>
    <w:p w:rsidR="009168B7" w:rsidRPr="00B77687" w:rsidRDefault="009168B7" w:rsidP="009168B7">
      <w:pPr>
        <w:autoSpaceDE w:val="0"/>
        <w:autoSpaceDN w:val="0"/>
        <w:adjustRightInd w:val="0"/>
        <w:spacing w:after="0" w:line="240" w:lineRule="auto"/>
        <w:ind w:left="426"/>
        <w:jc w:val="both"/>
        <w:rPr>
          <w:rFonts w:ascii="Arial" w:eastAsia="Calibri" w:hAnsi="Arial" w:cs="Arial"/>
          <w:b/>
          <w:sz w:val="20"/>
          <w:szCs w:val="20"/>
          <w:lang w:val="es-MX"/>
        </w:rPr>
      </w:pPr>
    </w:p>
    <w:p w:rsidR="009168B7" w:rsidRPr="00B77687" w:rsidRDefault="009168B7" w:rsidP="009168B7">
      <w:pPr>
        <w:autoSpaceDE w:val="0"/>
        <w:autoSpaceDN w:val="0"/>
        <w:adjustRightInd w:val="0"/>
        <w:spacing w:after="0" w:line="240" w:lineRule="auto"/>
        <w:ind w:firstLine="851"/>
        <w:rPr>
          <w:rFonts w:ascii="Arial" w:eastAsia="Calibri" w:hAnsi="Arial" w:cs="Arial"/>
          <w:b/>
          <w:bCs/>
          <w:sz w:val="12"/>
          <w:szCs w:val="20"/>
          <w:lang w:val="es-MX"/>
        </w:rPr>
      </w:pPr>
      <w:r w:rsidRPr="00B77687">
        <w:rPr>
          <w:rFonts w:ascii="Arial" w:eastAsia="Calibri" w:hAnsi="Arial" w:cs="Arial"/>
          <w:noProof/>
          <w:lang w:val="es-ES" w:eastAsia="es-ES"/>
        </w:rPr>
        <w:drawing>
          <wp:anchor distT="0" distB="0" distL="114300" distR="114300" simplePos="0" relativeHeight="251845632" behindDoc="1" locked="0" layoutInCell="1" allowOverlap="1" wp14:anchorId="0212F3F7" wp14:editId="2C26033A">
            <wp:simplePos x="0" y="0"/>
            <wp:positionH relativeFrom="column">
              <wp:posOffset>285750</wp:posOffset>
            </wp:positionH>
            <wp:positionV relativeFrom="paragraph">
              <wp:posOffset>2541</wp:posOffset>
            </wp:positionV>
            <wp:extent cx="4838700" cy="175260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19210" t="39647" r="25135" b="8834"/>
                    <a:stretch/>
                  </pic:blipFill>
                  <pic:spPr bwMode="auto">
                    <a:xfrm>
                      <a:off x="0" y="0"/>
                      <a:ext cx="4848225" cy="175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8B7" w:rsidRPr="00B77687" w:rsidRDefault="009168B7" w:rsidP="009168B7">
      <w:pPr>
        <w:autoSpaceDE w:val="0"/>
        <w:autoSpaceDN w:val="0"/>
        <w:adjustRightInd w:val="0"/>
        <w:spacing w:after="0" w:line="240" w:lineRule="auto"/>
        <w:rPr>
          <w:rFonts w:ascii="Arial" w:eastAsia="Calibri" w:hAnsi="Arial" w:cs="Arial"/>
          <w:b/>
          <w:bCs/>
          <w:sz w:val="12"/>
          <w:szCs w:val="20"/>
          <w:lang w:val="es-MX"/>
        </w:rPr>
      </w:pPr>
    </w:p>
    <w:p w:rsidR="009168B7" w:rsidRPr="00B77687" w:rsidRDefault="009168B7" w:rsidP="009168B7">
      <w:pPr>
        <w:autoSpaceDE w:val="0"/>
        <w:autoSpaceDN w:val="0"/>
        <w:adjustRightInd w:val="0"/>
        <w:spacing w:after="0" w:line="240" w:lineRule="auto"/>
        <w:rPr>
          <w:rFonts w:ascii="Arial" w:eastAsia="Calibri" w:hAnsi="Arial" w:cs="Arial"/>
          <w:b/>
          <w:bCs/>
          <w:sz w:val="12"/>
          <w:szCs w:val="20"/>
          <w:lang w:val="es-MX"/>
        </w:rPr>
      </w:pPr>
    </w:p>
    <w:p w:rsidR="009168B7" w:rsidRPr="00B77687" w:rsidRDefault="009168B7" w:rsidP="009168B7">
      <w:pPr>
        <w:autoSpaceDE w:val="0"/>
        <w:autoSpaceDN w:val="0"/>
        <w:adjustRightInd w:val="0"/>
        <w:spacing w:after="0" w:line="240" w:lineRule="auto"/>
        <w:rPr>
          <w:rFonts w:ascii="Arial" w:eastAsia="Calibri" w:hAnsi="Arial" w:cs="Arial"/>
          <w:b/>
          <w:bCs/>
          <w:sz w:val="12"/>
          <w:szCs w:val="20"/>
          <w:lang w:val="es-MX"/>
        </w:rPr>
      </w:pPr>
    </w:p>
    <w:p w:rsidR="009168B7" w:rsidRPr="00B77687" w:rsidRDefault="009168B7" w:rsidP="009168B7">
      <w:pPr>
        <w:autoSpaceDE w:val="0"/>
        <w:autoSpaceDN w:val="0"/>
        <w:adjustRightInd w:val="0"/>
        <w:spacing w:after="0" w:line="360" w:lineRule="auto"/>
        <w:jc w:val="both"/>
        <w:rPr>
          <w:rFonts w:ascii="Arial" w:eastAsia="Calibri" w:hAnsi="Arial" w:cs="Arial"/>
          <w:sz w:val="20"/>
          <w:szCs w:val="20"/>
        </w:rPr>
      </w:pPr>
    </w:p>
    <w:p w:rsidR="009168B7" w:rsidRPr="00B77687" w:rsidRDefault="009168B7" w:rsidP="009168B7">
      <w:pPr>
        <w:autoSpaceDE w:val="0"/>
        <w:autoSpaceDN w:val="0"/>
        <w:adjustRightInd w:val="0"/>
        <w:spacing w:after="0" w:line="360" w:lineRule="auto"/>
        <w:jc w:val="both"/>
        <w:rPr>
          <w:rFonts w:ascii="Arial" w:eastAsia="Calibri" w:hAnsi="Arial" w:cs="Arial"/>
          <w:sz w:val="20"/>
          <w:szCs w:val="20"/>
        </w:rPr>
      </w:pPr>
    </w:p>
    <w:p w:rsidR="009168B7" w:rsidRPr="00B77687" w:rsidRDefault="009168B7" w:rsidP="009168B7">
      <w:pPr>
        <w:autoSpaceDE w:val="0"/>
        <w:autoSpaceDN w:val="0"/>
        <w:adjustRightInd w:val="0"/>
        <w:spacing w:after="0" w:line="360" w:lineRule="auto"/>
        <w:jc w:val="both"/>
        <w:rPr>
          <w:rFonts w:ascii="Arial" w:eastAsia="Calibri" w:hAnsi="Arial" w:cs="Arial"/>
          <w:sz w:val="20"/>
          <w:szCs w:val="20"/>
        </w:rPr>
      </w:pPr>
    </w:p>
    <w:p w:rsidR="009168B7" w:rsidRPr="00B77687" w:rsidRDefault="009168B7" w:rsidP="009168B7">
      <w:pPr>
        <w:autoSpaceDE w:val="0"/>
        <w:autoSpaceDN w:val="0"/>
        <w:adjustRightInd w:val="0"/>
        <w:spacing w:after="0" w:line="360" w:lineRule="auto"/>
        <w:jc w:val="both"/>
        <w:rPr>
          <w:rFonts w:ascii="Arial" w:eastAsia="Calibri" w:hAnsi="Arial" w:cs="Arial"/>
          <w:sz w:val="20"/>
          <w:szCs w:val="20"/>
        </w:rPr>
      </w:pPr>
    </w:p>
    <w:p w:rsidR="009168B7" w:rsidRPr="00B77687" w:rsidRDefault="009168B7" w:rsidP="009168B7">
      <w:pPr>
        <w:autoSpaceDE w:val="0"/>
        <w:autoSpaceDN w:val="0"/>
        <w:adjustRightInd w:val="0"/>
        <w:spacing w:after="0" w:line="360" w:lineRule="auto"/>
        <w:ind w:left="426"/>
        <w:contextualSpacing/>
        <w:jc w:val="center"/>
        <w:rPr>
          <w:rFonts w:ascii="Arial" w:eastAsia="Calibri" w:hAnsi="Arial" w:cs="Arial"/>
          <w:b/>
          <w:lang w:val="es-MX"/>
        </w:rPr>
      </w:pPr>
      <w:r w:rsidRPr="00B77687">
        <w:rPr>
          <w:rFonts w:ascii="Arial" w:eastAsia="Calibri" w:hAnsi="Arial" w:cs="Arial"/>
          <w:b/>
          <w:lang w:val="es-MX"/>
        </w:rPr>
        <w:t>Requerimiento para el Almacenamiento Central o final</w:t>
      </w:r>
    </w:p>
    <w:p w:rsidR="00DD078E" w:rsidRDefault="00DD078E" w:rsidP="009168B7">
      <w:pPr>
        <w:autoSpaceDE w:val="0"/>
        <w:autoSpaceDN w:val="0"/>
        <w:adjustRightInd w:val="0"/>
        <w:spacing w:after="0" w:line="360" w:lineRule="auto"/>
        <w:ind w:left="426"/>
        <w:contextualSpacing/>
        <w:jc w:val="both"/>
        <w:rPr>
          <w:rFonts w:ascii="Arial" w:eastAsia="Calibri" w:hAnsi="Arial" w:cs="Arial"/>
          <w:sz w:val="24"/>
          <w:lang w:val="es-MX"/>
        </w:rPr>
      </w:pPr>
    </w:p>
    <w:p w:rsidR="00DD078E" w:rsidRDefault="00DD078E" w:rsidP="009168B7">
      <w:pPr>
        <w:autoSpaceDE w:val="0"/>
        <w:autoSpaceDN w:val="0"/>
        <w:adjustRightInd w:val="0"/>
        <w:spacing w:after="0" w:line="360" w:lineRule="auto"/>
        <w:ind w:left="426"/>
        <w:contextualSpacing/>
        <w:jc w:val="both"/>
        <w:rPr>
          <w:rFonts w:ascii="Arial" w:eastAsia="Calibri" w:hAnsi="Arial" w:cs="Arial"/>
          <w:sz w:val="24"/>
          <w:lang w:val="es-MX"/>
        </w:rPr>
      </w:pPr>
    </w:p>
    <w:p w:rsidR="009168B7" w:rsidRPr="00151DC1" w:rsidRDefault="009168B7" w:rsidP="009168B7">
      <w:pPr>
        <w:autoSpaceDE w:val="0"/>
        <w:autoSpaceDN w:val="0"/>
        <w:adjustRightInd w:val="0"/>
        <w:spacing w:after="0" w:line="360" w:lineRule="auto"/>
        <w:ind w:left="426"/>
        <w:contextualSpacing/>
        <w:jc w:val="both"/>
        <w:rPr>
          <w:rFonts w:ascii="Arial" w:eastAsia="Calibri" w:hAnsi="Arial" w:cs="Arial"/>
          <w:color w:val="000000"/>
          <w:sz w:val="24"/>
          <w:szCs w:val="20"/>
          <w:lang w:val="es-MX"/>
        </w:rPr>
      </w:pPr>
      <w:r w:rsidRPr="00151DC1">
        <w:rPr>
          <w:rFonts w:ascii="Arial" w:eastAsia="Calibri" w:hAnsi="Arial" w:cs="Arial"/>
          <w:sz w:val="24"/>
          <w:lang w:val="es-MX"/>
        </w:rPr>
        <w:t xml:space="preserve">Según se establece en la </w:t>
      </w:r>
      <w:r w:rsidRPr="00151DC1">
        <w:rPr>
          <w:rFonts w:ascii="Arial" w:eastAsia="Calibri" w:hAnsi="Arial" w:cs="Arial"/>
          <w:color w:val="000000"/>
          <w:sz w:val="24"/>
          <w:szCs w:val="20"/>
          <w:lang w:val="es-MX"/>
        </w:rPr>
        <w:t xml:space="preserve">Norma Técnica Sanitaria N° 096- MINSA/DIGESA V.01 Norma Técnica de Salud de “Gestión y Manejo de Residuos Sólidos en Establecimientos de Salud y Servicios Médicos de Apoyo” los </w:t>
      </w:r>
      <w:proofErr w:type="gramStart"/>
      <w:r w:rsidRPr="00151DC1">
        <w:rPr>
          <w:rFonts w:ascii="Arial" w:eastAsia="Calibri" w:hAnsi="Arial" w:cs="Arial"/>
          <w:color w:val="000000"/>
          <w:sz w:val="24"/>
          <w:szCs w:val="20"/>
          <w:lang w:val="es-MX"/>
        </w:rPr>
        <w:t>EE.SS</w:t>
      </w:r>
      <w:proofErr w:type="gramEnd"/>
      <w:r w:rsidRPr="00151DC1">
        <w:rPr>
          <w:rFonts w:ascii="Arial" w:eastAsia="Calibri" w:hAnsi="Arial" w:cs="Arial"/>
          <w:color w:val="000000"/>
          <w:sz w:val="24"/>
          <w:szCs w:val="20"/>
          <w:lang w:val="es-MX"/>
        </w:rPr>
        <w:t xml:space="preserve"> que generen menos de 150 litros por </w:t>
      </w:r>
      <w:proofErr w:type="spellStart"/>
      <w:r w:rsidRPr="00151DC1">
        <w:rPr>
          <w:rFonts w:ascii="Arial" w:eastAsia="Calibri" w:hAnsi="Arial" w:cs="Arial"/>
          <w:color w:val="000000"/>
          <w:sz w:val="24"/>
          <w:szCs w:val="20"/>
          <w:lang w:val="es-MX"/>
        </w:rPr>
        <w:t>dia</w:t>
      </w:r>
      <w:proofErr w:type="spellEnd"/>
      <w:r w:rsidRPr="00151DC1">
        <w:rPr>
          <w:rFonts w:ascii="Arial" w:eastAsia="Calibri" w:hAnsi="Arial" w:cs="Arial"/>
          <w:color w:val="000000"/>
          <w:sz w:val="24"/>
          <w:szCs w:val="20"/>
          <w:lang w:val="es-MX"/>
        </w:rPr>
        <w:t xml:space="preserve"> de residuos sólidos se podrá realizar el almacenamiento final o central en contenedores y en un área exclusiva para este fin.</w:t>
      </w:r>
    </w:p>
    <w:p w:rsidR="009168B7" w:rsidRPr="00151DC1" w:rsidRDefault="009168B7" w:rsidP="009168B7">
      <w:pPr>
        <w:autoSpaceDE w:val="0"/>
        <w:autoSpaceDN w:val="0"/>
        <w:adjustRightInd w:val="0"/>
        <w:spacing w:after="0" w:line="360" w:lineRule="auto"/>
        <w:ind w:left="426"/>
        <w:contextualSpacing/>
        <w:jc w:val="center"/>
        <w:rPr>
          <w:rFonts w:ascii="Arial" w:eastAsia="Calibri" w:hAnsi="Arial" w:cs="Arial"/>
          <w:color w:val="000000"/>
          <w:sz w:val="24"/>
          <w:szCs w:val="20"/>
          <w:lang w:val="es-MX"/>
        </w:rPr>
      </w:pPr>
    </w:p>
    <w:p w:rsidR="002B2925" w:rsidRPr="002B2925" w:rsidRDefault="002B2925" w:rsidP="002B2925">
      <w:pPr>
        <w:pStyle w:val="Descripcin"/>
        <w:keepNext/>
        <w:jc w:val="center"/>
        <w:rPr>
          <w:rFonts w:ascii="Arial" w:hAnsi="Arial" w:cs="Arial"/>
          <w:i w:val="0"/>
          <w:color w:val="auto"/>
          <w:sz w:val="24"/>
        </w:rPr>
      </w:pPr>
      <w:bookmarkStart w:id="155" w:name="_Toc342279"/>
      <w:r w:rsidRPr="002B2925">
        <w:rPr>
          <w:rFonts w:ascii="Arial" w:hAnsi="Arial" w:cs="Arial"/>
          <w:b/>
          <w:color w:val="auto"/>
          <w:sz w:val="24"/>
        </w:rPr>
        <w:t xml:space="preserve">Tabla </w:t>
      </w:r>
      <w:r w:rsidRPr="002B2925">
        <w:rPr>
          <w:rFonts w:ascii="Arial" w:hAnsi="Arial" w:cs="Arial"/>
          <w:b/>
          <w:color w:val="auto"/>
          <w:sz w:val="24"/>
        </w:rPr>
        <w:fldChar w:fldCharType="begin"/>
      </w:r>
      <w:r w:rsidRPr="002B2925">
        <w:rPr>
          <w:rFonts w:ascii="Arial" w:hAnsi="Arial" w:cs="Arial"/>
          <w:b/>
          <w:color w:val="auto"/>
          <w:sz w:val="24"/>
        </w:rPr>
        <w:instrText xml:space="preserve"> SEQ Tabla \* ARABIC </w:instrText>
      </w:r>
      <w:r w:rsidRPr="002B2925">
        <w:rPr>
          <w:rFonts w:ascii="Arial" w:hAnsi="Arial" w:cs="Arial"/>
          <w:b/>
          <w:color w:val="auto"/>
          <w:sz w:val="24"/>
        </w:rPr>
        <w:fldChar w:fldCharType="separate"/>
      </w:r>
      <w:r>
        <w:rPr>
          <w:rFonts w:ascii="Arial" w:hAnsi="Arial" w:cs="Arial"/>
          <w:b/>
          <w:noProof/>
          <w:color w:val="auto"/>
          <w:sz w:val="24"/>
        </w:rPr>
        <w:t>22</w:t>
      </w:r>
      <w:r w:rsidRPr="002B2925">
        <w:rPr>
          <w:rFonts w:ascii="Arial" w:hAnsi="Arial" w:cs="Arial"/>
          <w:b/>
          <w:color w:val="auto"/>
          <w:sz w:val="24"/>
        </w:rPr>
        <w:fldChar w:fldCharType="end"/>
      </w:r>
      <w:r w:rsidRPr="002B2925">
        <w:rPr>
          <w:rFonts w:ascii="Arial" w:hAnsi="Arial" w:cs="Arial"/>
          <w:b/>
          <w:color w:val="auto"/>
          <w:sz w:val="24"/>
        </w:rPr>
        <w:t>:</w:t>
      </w:r>
      <w:r w:rsidRPr="002B2925">
        <w:rPr>
          <w:rFonts w:ascii="Arial" w:hAnsi="Arial" w:cs="Arial"/>
          <w:color w:val="auto"/>
          <w:sz w:val="24"/>
        </w:rPr>
        <w:t xml:space="preserve"> </w:t>
      </w:r>
      <w:r w:rsidRPr="002B2925">
        <w:rPr>
          <w:rFonts w:ascii="Arial" w:hAnsi="Arial" w:cs="Arial"/>
          <w:i w:val="0"/>
          <w:color w:val="auto"/>
          <w:sz w:val="24"/>
        </w:rPr>
        <w:t>Especificaciones técnicas de vehículos contenedores o coches para el almacenamiento central o final  RR.SS.</w:t>
      </w:r>
      <w:bookmarkEnd w:id="155"/>
    </w:p>
    <w:tbl>
      <w:tblPr>
        <w:tblW w:w="6614" w:type="dxa"/>
        <w:tblInd w:w="1913" w:type="dxa"/>
        <w:tblCellMar>
          <w:left w:w="70" w:type="dxa"/>
          <w:right w:w="70" w:type="dxa"/>
        </w:tblCellMar>
        <w:tblLook w:val="04A0" w:firstRow="1" w:lastRow="0" w:firstColumn="1" w:lastColumn="0" w:noHBand="0" w:noVBand="1"/>
      </w:tblPr>
      <w:tblGrid>
        <w:gridCol w:w="2009"/>
        <w:gridCol w:w="4605"/>
      </w:tblGrid>
      <w:tr w:rsidR="009168B7" w:rsidRPr="00B77687" w:rsidTr="0038092B">
        <w:trPr>
          <w:trHeight w:val="272"/>
        </w:trPr>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b/>
                <w:bCs/>
                <w:color w:val="000000"/>
                <w:lang w:eastAsia="es-PE"/>
              </w:rPr>
            </w:pPr>
            <w:r w:rsidRPr="00B77687">
              <w:rPr>
                <w:rFonts w:ascii="Arial" w:eastAsia="Times New Roman" w:hAnsi="Arial" w:cs="Arial"/>
                <w:b/>
                <w:bCs/>
                <w:color w:val="000000"/>
                <w:lang w:eastAsia="es-PE"/>
              </w:rPr>
              <w:t>Ítem</w:t>
            </w:r>
          </w:p>
        </w:tc>
        <w:tc>
          <w:tcPr>
            <w:tcW w:w="4605" w:type="dxa"/>
            <w:tcBorders>
              <w:top w:val="single" w:sz="4" w:space="0" w:color="auto"/>
              <w:left w:val="nil"/>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b/>
                <w:bCs/>
                <w:color w:val="000000"/>
                <w:lang w:eastAsia="es-PE"/>
              </w:rPr>
            </w:pPr>
            <w:r w:rsidRPr="00B77687">
              <w:rPr>
                <w:rFonts w:ascii="Arial" w:eastAsia="Times New Roman" w:hAnsi="Arial" w:cs="Arial"/>
                <w:b/>
                <w:bCs/>
                <w:color w:val="000000"/>
                <w:lang w:eastAsia="es-PE"/>
              </w:rPr>
              <w:t>Característica</w:t>
            </w:r>
          </w:p>
        </w:tc>
      </w:tr>
      <w:tr w:rsidR="009168B7" w:rsidRPr="00B77687" w:rsidTr="0038092B">
        <w:trPr>
          <w:trHeight w:val="227"/>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Capacidad</w:t>
            </w:r>
          </w:p>
        </w:tc>
        <w:tc>
          <w:tcPr>
            <w:tcW w:w="4605"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 xml:space="preserve">No menores de 180 </w:t>
            </w:r>
            <w:proofErr w:type="spellStart"/>
            <w:r w:rsidRPr="00B77687">
              <w:rPr>
                <w:rFonts w:ascii="Arial" w:eastAsia="Times New Roman" w:hAnsi="Arial" w:cs="Arial"/>
                <w:color w:val="000000"/>
                <w:lang w:eastAsia="es-PE"/>
              </w:rPr>
              <w:t>lt</w:t>
            </w:r>
            <w:proofErr w:type="spellEnd"/>
            <w:r w:rsidRPr="00B77687">
              <w:rPr>
                <w:rFonts w:ascii="Arial" w:eastAsia="Times New Roman" w:hAnsi="Arial" w:cs="Arial"/>
                <w:color w:val="000000"/>
                <w:lang w:eastAsia="es-PE"/>
              </w:rPr>
              <w:t xml:space="preserve"> hasta 1000 </w:t>
            </w:r>
            <w:proofErr w:type="spellStart"/>
            <w:r w:rsidRPr="00B77687">
              <w:rPr>
                <w:rFonts w:ascii="Arial" w:eastAsia="Times New Roman" w:hAnsi="Arial" w:cs="Arial"/>
                <w:color w:val="000000"/>
                <w:lang w:eastAsia="es-PE"/>
              </w:rPr>
              <w:t>lt</w:t>
            </w:r>
            <w:proofErr w:type="spellEnd"/>
            <w:r w:rsidRPr="00B77687">
              <w:rPr>
                <w:rFonts w:ascii="Arial" w:eastAsia="Times New Roman" w:hAnsi="Arial" w:cs="Arial"/>
                <w:color w:val="000000"/>
                <w:lang w:eastAsia="es-PE"/>
              </w:rPr>
              <w:t>.</w:t>
            </w:r>
          </w:p>
        </w:tc>
      </w:tr>
      <w:tr w:rsidR="009168B7" w:rsidRPr="00B77687" w:rsidTr="0038092B">
        <w:trPr>
          <w:trHeight w:val="227"/>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Material</w:t>
            </w:r>
          </w:p>
        </w:tc>
        <w:tc>
          <w:tcPr>
            <w:tcW w:w="4605"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 xml:space="preserve">De polietileno de alta densidad </w:t>
            </w:r>
          </w:p>
        </w:tc>
      </w:tr>
      <w:tr w:rsidR="009168B7" w:rsidRPr="00B77687" w:rsidTr="0038092B">
        <w:trPr>
          <w:trHeight w:val="227"/>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Espesor</w:t>
            </w:r>
          </w:p>
        </w:tc>
        <w:tc>
          <w:tcPr>
            <w:tcW w:w="4605"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No menor de 5 mm</w:t>
            </w:r>
          </w:p>
        </w:tc>
      </w:tr>
      <w:tr w:rsidR="009168B7" w:rsidRPr="00B77687" w:rsidTr="0038092B">
        <w:trPr>
          <w:trHeight w:val="227"/>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Forma</w:t>
            </w:r>
          </w:p>
        </w:tc>
        <w:tc>
          <w:tcPr>
            <w:tcW w:w="4605"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Variable</w:t>
            </w:r>
          </w:p>
        </w:tc>
      </w:tr>
      <w:tr w:rsidR="009168B7" w:rsidRPr="00B77687" w:rsidTr="0038092B">
        <w:trPr>
          <w:trHeight w:val="227"/>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Color</w:t>
            </w:r>
          </w:p>
        </w:tc>
        <w:tc>
          <w:tcPr>
            <w:tcW w:w="4605" w:type="dxa"/>
            <w:tcBorders>
              <w:top w:val="nil"/>
              <w:left w:val="nil"/>
              <w:bottom w:val="single" w:sz="4" w:space="0" w:color="auto"/>
              <w:right w:val="single" w:sz="4" w:space="0" w:color="auto"/>
            </w:tcBorders>
            <w:shd w:val="clear" w:color="auto" w:fill="auto"/>
            <w:noWrap/>
            <w:vAlign w:val="bottom"/>
            <w:hideMark/>
          </w:tcPr>
          <w:p w:rsidR="009168B7" w:rsidRPr="00B77687" w:rsidRDefault="009168B7" w:rsidP="009168B7">
            <w:pPr>
              <w:spacing w:after="0" w:line="240" w:lineRule="auto"/>
              <w:rPr>
                <w:rFonts w:ascii="Arial" w:eastAsia="Times New Roman" w:hAnsi="Arial" w:cs="Arial"/>
                <w:color w:val="000000"/>
                <w:lang w:eastAsia="es-PE"/>
              </w:rPr>
            </w:pPr>
            <w:r w:rsidRPr="00B77687">
              <w:rPr>
                <w:rFonts w:ascii="Arial" w:eastAsia="Times New Roman" w:hAnsi="Arial" w:cs="Arial"/>
                <w:color w:val="000000"/>
                <w:lang w:eastAsia="es-PE"/>
              </w:rPr>
              <w:t>Variable</w:t>
            </w:r>
          </w:p>
        </w:tc>
      </w:tr>
      <w:tr w:rsidR="009168B7" w:rsidRPr="00B77687" w:rsidTr="0038092B">
        <w:trPr>
          <w:trHeight w:val="787"/>
        </w:trPr>
        <w:tc>
          <w:tcPr>
            <w:tcW w:w="2009" w:type="dxa"/>
            <w:tcBorders>
              <w:top w:val="nil"/>
              <w:left w:val="single" w:sz="4"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lang w:eastAsia="es-PE"/>
              </w:rPr>
            </w:pPr>
            <w:r w:rsidRPr="00B77687">
              <w:rPr>
                <w:rFonts w:ascii="Arial" w:eastAsia="Times New Roman" w:hAnsi="Arial" w:cs="Arial"/>
                <w:color w:val="000000"/>
                <w:lang w:eastAsia="es-PE"/>
              </w:rPr>
              <w:t>Requerimientos</w:t>
            </w:r>
          </w:p>
        </w:tc>
        <w:tc>
          <w:tcPr>
            <w:tcW w:w="4605"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both"/>
              <w:rPr>
                <w:rFonts w:ascii="Arial" w:eastAsia="Times New Roman" w:hAnsi="Arial" w:cs="Arial"/>
                <w:color w:val="000000"/>
                <w:lang w:eastAsia="es-PE"/>
              </w:rPr>
            </w:pPr>
            <w:r w:rsidRPr="00B77687">
              <w:rPr>
                <w:rFonts w:ascii="Arial" w:eastAsia="Times New Roman" w:hAnsi="Arial" w:cs="Arial"/>
                <w:color w:val="000000"/>
                <w:lang w:eastAsia="es-PE"/>
              </w:rPr>
              <w:t>Con tapa removible, con ruedas de jefe o estable, lavable, resistente a las perforaciones, filtraciones y a sustancias corrosivas. Material que prevenga el crecimiento microbiano, altura no mayor a 150 cm</w:t>
            </w:r>
          </w:p>
        </w:tc>
      </w:tr>
    </w:tbl>
    <w:p w:rsidR="00662DD9" w:rsidRDefault="00662DD9" w:rsidP="009168B7">
      <w:pPr>
        <w:autoSpaceDE w:val="0"/>
        <w:autoSpaceDN w:val="0"/>
        <w:adjustRightInd w:val="0"/>
        <w:spacing w:after="0" w:line="360" w:lineRule="auto"/>
        <w:jc w:val="center"/>
        <w:rPr>
          <w:rFonts w:ascii="Arial" w:eastAsia="Calibri" w:hAnsi="Arial" w:cs="Arial"/>
          <w:b/>
          <w:lang w:val="es-MX"/>
        </w:rPr>
      </w:pPr>
    </w:p>
    <w:p w:rsidR="00DD078E" w:rsidRDefault="00DD078E" w:rsidP="009168B7">
      <w:pPr>
        <w:autoSpaceDE w:val="0"/>
        <w:autoSpaceDN w:val="0"/>
        <w:adjustRightInd w:val="0"/>
        <w:spacing w:after="0" w:line="360" w:lineRule="auto"/>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jc w:val="center"/>
        <w:rPr>
          <w:rFonts w:ascii="Arial" w:eastAsia="Calibri" w:hAnsi="Arial" w:cs="Arial"/>
          <w:b/>
          <w:sz w:val="24"/>
          <w:lang w:val="es-MX"/>
        </w:rPr>
      </w:pPr>
    </w:p>
    <w:p w:rsidR="002B2925" w:rsidRDefault="002B2925" w:rsidP="009168B7">
      <w:pPr>
        <w:autoSpaceDE w:val="0"/>
        <w:autoSpaceDN w:val="0"/>
        <w:adjustRightInd w:val="0"/>
        <w:spacing w:after="0" w:line="360" w:lineRule="auto"/>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jc w:val="center"/>
        <w:rPr>
          <w:rFonts w:ascii="Arial" w:eastAsia="Calibri" w:hAnsi="Arial" w:cs="Arial"/>
          <w:b/>
          <w:sz w:val="24"/>
          <w:lang w:val="es-MX"/>
        </w:rPr>
      </w:pPr>
    </w:p>
    <w:p w:rsidR="00DD078E" w:rsidRDefault="00DD078E" w:rsidP="009168B7">
      <w:pPr>
        <w:autoSpaceDE w:val="0"/>
        <w:autoSpaceDN w:val="0"/>
        <w:adjustRightInd w:val="0"/>
        <w:spacing w:after="0" w:line="360" w:lineRule="auto"/>
        <w:jc w:val="center"/>
        <w:rPr>
          <w:rFonts w:ascii="Arial" w:eastAsia="Calibri" w:hAnsi="Arial" w:cs="Arial"/>
          <w:b/>
          <w:sz w:val="24"/>
          <w:lang w:val="es-MX"/>
        </w:rPr>
      </w:pPr>
    </w:p>
    <w:p w:rsidR="002B2925" w:rsidRDefault="00662DD9" w:rsidP="002B2925">
      <w:pPr>
        <w:keepNext/>
        <w:autoSpaceDE w:val="0"/>
        <w:autoSpaceDN w:val="0"/>
        <w:adjustRightInd w:val="0"/>
        <w:spacing w:after="0" w:line="360" w:lineRule="auto"/>
        <w:ind w:left="426"/>
        <w:contextualSpacing/>
        <w:jc w:val="both"/>
      </w:pPr>
      <w:r>
        <w:rPr>
          <w:rFonts w:ascii="Arial" w:eastAsia="Calibri" w:hAnsi="Arial" w:cs="Arial"/>
          <w:noProof/>
          <w:lang w:val="es-ES" w:eastAsia="es-ES"/>
        </w:rPr>
        <w:lastRenderedPageBreak/>
        <w:drawing>
          <wp:inline distT="0" distB="0" distL="0" distR="0" wp14:anchorId="6743222E" wp14:editId="1583328E">
            <wp:extent cx="5901690" cy="2552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1690" cy="2552700"/>
                    </a:xfrm>
                    <a:prstGeom prst="rect">
                      <a:avLst/>
                    </a:prstGeom>
                    <a:noFill/>
                  </pic:spPr>
                </pic:pic>
              </a:graphicData>
            </a:graphic>
          </wp:inline>
        </w:drawing>
      </w:r>
    </w:p>
    <w:p w:rsidR="00662DD9" w:rsidRPr="002B2925" w:rsidRDefault="002B2925" w:rsidP="002B2925">
      <w:pPr>
        <w:pStyle w:val="Descripcin"/>
        <w:jc w:val="center"/>
        <w:rPr>
          <w:rFonts w:ascii="Arial" w:eastAsia="Calibri" w:hAnsi="Arial" w:cs="Arial"/>
          <w:noProof/>
          <w:color w:val="auto"/>
          <w:sz w:val="24"/>
          <w:lang w:val="es-ES" w:eastAsia="es-ES"/>
        </w:rPr>
      </w:pPr>
      <w:bookmarkStart w:id="156" w:name="_Toc342287"/>
      <w:r w:rsidRPr="002B2925">
        <w:rPr>
          <w:rFonts w:ascii="Arial" w:hAnsi="Arial" w:cs="Arial"/>
          <w:b/>
          <w:i w:val="0"/>
          <w:color w:val="auto"/>
          <w:sz w:val="24"/>
        </w:rPr>
        <w:t xml:space="preserve">Figura </w:t>
      </w:r>
      <w:r w:rsidRPr="002B2925">
        <w:rPr>
          <w:rFonts w:ascii="Arial" w:hAnsi="Arial" w:cs="Arial"/>
          <w:b/>
          <w:i w:val="0"/>
          <w:color w:val="auto"/>
          <w:sz w:val="24"/>
        </w:rPr>
        <w:fldChar w:fldCharType="begin"/>
      </w:r>
      <w:r w:rsidRPr="002B2925">
        <w:rPr>
          <w:rFonts w:ascii="Arial" w:hAnsi="Arial" w:cs="Arial"/>
          <w:b/>
          <w:i w:val="0"/>
          <w:color w:val="auto"/>
          <w:sz w:val="24"/>
        </w:rPr>
        <w:instrText xml:space="preserve"> SEQ Figura \* ARABIC </w:instrText>
      </w:r>
      <w:r w:rsidRPr="002B2925">
        <w:rPr>
          <w:rFonts w:ascii="Arial" w:hAnsi="Arial" w:cs="Arial"/>
          <w:b/>
          <w:i w:val="0"/>
          <w:color w:val="auto"/>
          <w:sz w:val="24"/>
        </w:rPr>
        <w:fldChar w:fldCharType="separate"/>
      </w:r>
      <w:r w:rsidRPr="002B2925">
        <w:rPr>
          <w:rFonts w:ascii="Arial" w:hAnsi="Arial" w:cs="Arial"/>
          <w:b/>
          <w:i w:val="0"/>
          <w:noProof/>
          <w:color w:val="auto"/>
          <w:sz w:val="24"/>
        </w:rPr>
        <w:t>7</w:t>
      </w:r>
      <w:r w:rsidRPr="002B2925">
        <w:rPr>
          <w:rFonts w:ascii="Arial" w:hAnsi="Arial" w:cs="Arial"/>
          <w:b/>
          <w:i w:val="0"/>
          <w:color w:val="auto"/>
          <w:sz w:val="24"/>
        </w:rPr>
        <w:fldChar w:fldCharType="end"/>
      </w:r>
      <w:r w:rsidRPr="002B2925">
        <w:rPr>
          <w:rFonts w:ascii="Arial" w:hAnsi="Arial" w:cs="Arial"/>
          <w:b/>
          <w:i w:val="0"/>
          <w:color w:val="auto"/>
          <w:sz w:val="24"/>
        </w:rPr>
        <w:t>:</w:t>
      </w:r>
      <w:r w:rsidRPr="002B2925">
        <w:rPr>
          <w:rFonts w:ascii="Arial" w:hAnsi="Arial" w:cs="Arial"/>
          <w:color w:val="auto"/>
          <w:sz w:val="24"/>
        </w:rPr>
        <w:t xml:space="preserve"> Contenedor con ruedas y tapa removible de 1000 litros</w:t>
      </w:r>
      <w:bookmarkEnd w:id="156"/>
    </w:p>
    <w:p w:rsidR="009168B7" w:rsidRPr="00B77687" w:rsidRDefault="002B2925" w:rsidP="009168B7">
      <w:pPr>
        <w:autoSpaceDE w:val="0"/>
        <w:autoSpaceDN w:val="0"/>
        <w:adjustRightInd w:val="0"/>
        <w:spacing w:after="0" w:line="360" w:lineRule="auto"/>
        <w:ind w:left="426"/>
        <w:contextualSpacing/>
        <w:jc w:val="both"/>
        <w:rPr>
          <w:rFonts w:ascii="Arial" w:eastAsia="Calibri" w:hAnsi="Arial" w:cs="Arial"/>
          <w:lang w:val="es-MX"/>
        </w:rPr>
      </w:pPr>
      <w:r>
        <w:rPr>
          <w:noProof/>
          <w:lang w:val="es-ES" w:eastAsia="es-ES"/>
        </w:rPr>
        <mc:AlternateContent>
          <mc:Choice Requires="wps">
            <w:drawing>
              <wp:anchor distT="0" distB="0" distL="114300" distR="114300" simplePos="0" relativeHeight="251879424" behindDoc="1" locked="0" layoutInCell="1" allowOverlap="1" wp14:anchorId="36FFE8C0" wp14:editId="1290D7DB">
                <wp:simplePos x="0" y="0"/>
                <wp:positionH relativeFrom="column">
                  <wp:posOffset>704850</wp:posOffset>
                </wp:positionH>
                <wp:positionV relativeFrom="paragraph">
                  <wp:posOffset>17145</wp:posOffset>
                </wp:positionV>
                <wp:extent cx="4943475" cy="361950"/>
                <wp:effectExtent l="0" t="0" r="9525" b="0"/>
                <wp:wrapNone/>
                <wp:docPr id="33" name="Cuadro de texto 33"/>
                <wp:cNvGraphicFramePr/>
                <a:graphic xmlns:a="http://schemas.openxmlformats.org/drawingml/2006/main">
                  <a:graphicData uri="http://schemas.microsoft.com/office/word/2010/wordprocessingShape">
                    <wps:wsp>
                      <wps:cNvSpPr txBox="1"/>
                      <wps:spPr>
                        <a:xfrm>
                          <a:off x="0" y="0"/>
                          <a:ext cx="4943475" cy="361950"/>
                        </a:xfrm>
                        <a:prstGeom prst="rect">
                          <a:avLst/>
                        </a:prstGeom>
                        <a:solidFill>
                          <a:prstClr val="white"/>
                        </a:solidFill>
                        <a:ln>
                          <a:noFill/>
                        </a:ln>
                        <a:effectLst/>
                      </wps:spPr>
                      <wps:txbx>
                        <w:txbxContent>
                          <w:p w:rsidR="00DA7823" w:rsidRPr="002B2925" w:rsidRDefault="00DA7823" w:rsidP="002B2925">
                            <w:pPr>
                              <w:pStyle w:val="Descripcin"/>
                              <w:rPr>
                                <w:rFonts w:ascii="Arial" w:eastAsia="Calibri" w:hAnsi="Arial" w:cs="Arial"/>
                                <w:i w:val="0"/>
                                <w:noProof/>
                                <w:color w:val="auto"/>
                                <w:sz w:val="24"/>
                              </w:rPr>
                            </w:pPr>
                            <w:bookmarkStart w:id="157" w:name="_Toc342280"/>
                            <w:r w:rsidRPr="002B2925">
                              <w:rPr>
                                <w:rFonts w:ascii="Arial" w:hAnsi="Arial" w:cs="Arial"/>
                                <w:b/>
                                <w:color w:val="auto"/>
                                <w:sz w:val="24"/>
                              </w:rPr>
                              <w:t xml:space="preserve">Tabla </w:t>
                            </w:r>
                            <w:r w:rsidRPr="002B2925">
                              <w:rPr>
                                <w:rFonts w:ascii="Arial" w:hAnsi="Arial" w:cs="Arial"/>
                                <w:b/>
                                <w:color w:val="auto"/>
                                <w:sz w:val="24"/>
                              </w:rPr>
                              <w:fldChar w:fldCharType="begin"/>
                            </w:r>
                            <w:r w:rsidRPr="002B2925">
                              <w:rPr>
                                <w:rFonts w:ascii="Arial" w:hAnsi="Arial" w:cs="Arial"/>
                                <w:b/>
                                <w:color w:val="auto"/>
                                <w:sz w:val="24"/>
                              </w:rPr>
                              <w:instrText xml:space="preserve"> SEQ Tabla \* ARABIC </w:instrText>
                            </w:r>
                            <w:r w:rsidRPr="002B2925">
                              <w:rPr>
                                <w:rFonts w:ascii="Arial" w:hAnsi="Arial" w:cs="Arial"/>
                                <w:b/>
                                <w:color w:val="auto"/>
                                <w:sz w:val="24"/>
                              </w:rPr>
                              <w:fldChar w:fldCharType="separate"/>
                            </w:r>
                            <w:r w:rsidRPr="002B2925">
                              <w:rPr>
                                <w:rFonts w:ascii="Arial" w:hAnsi="Arial" w:cs="Arial"/>
                                <w:b/>
                                <w:noProof/>
                                <w:color w:val="auto"/>
                                <w:sz w:val="24"/>
                              </w:rPr>
                              <w:t>23</w:t>
                            </w:r>
                            <w:r w:rsidRPr="002B2925">
                              <w:rPr>
                                <w:rFonts w:ascii="Arial" w:hAnsi="Arial" w:cs="Arial"/>
                                <w:b/>
                                <w:color w:val="auto"/>
                                <w:sz w:val="24"/>
                              </w:rPr>
                              <w:fldChar w:fldCharType="end"/>
                            </w:r>
                            <w:r w:rsidRPr="002B2925">
                              <w:rPr>
                                <w:rFonts w:ascii="Arial" w:hAnsi="Arial" w:cs="Arial"/>
                                <w:b/>
                                <w:color w:val="auto"/>
                                <w:sz w:val="24"/>
                              </w:rPr>
                              <w:t xml:space="preserve">: </w:t>
                            </w:r>
                            <w:r w:rsidRPr="002B2925">
                              <w:rPr>
                                <w:rFonts w:ascii="Arial" w:hAnsi="Arial" w:cs="Arial"/>
                                <w:i w:val="0"/>
                                <w:color w:val="auto"/>
                                <w:sz w:val="24"/>
                              </w:rPr>
                              <w:t>Especificaciones Técnicas para los Equipos de Protección Personal</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FE8C0" id="Cuadro de texto 33" o:spid="_x0000_s1043" type="#_x0000_t202" style="position:absolute;left:0;text-align:left;margin-left:55.5pt;margin-top:1.35pt;width:389.25pt;height:28.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" stroked="f">
                <v:textbox inset="0,0,0,0">
                  <w:txbxContent>
                    <w:p w:rsidR="00DA7823" w:rsidRPr="002B2925" w:rsidRDefault="00DA7823" w:rsidP="002B2925">
                      <w:pPr>
                        <w:pStyle w:val="Descripcin"/>
                        <w:rPr>
                          <w:rFonts w:ascii="Arial" w:eastAsia="Calibri" w:hAnsi="Arial" w:cs="Arial"/>
                          <w:i w:val="0"/>
                          <w:noProof/>
                          <w:color w:val="auto"/>
                          <w:sz w:val="24"/>
                        </w:rPr>
                      </w:pPr>
                      <w:bookmarkStart w:id="176" w:name="_Toc342280"/>
                      <w:r w:rsidRPr="002B2925">
                        <w:rPr>
                          <w:rFonts w:ascii="Arial" w:hAnsi="Arial" w:cs="Arial"/>
                          <w:b/>
                          <w:color w:val="auto"/>
                          <w:sz w:val="24"/>
                        </w:rPr>
                        <w:t xml:space="preserve">Tabla </w:t>
                      </w:r>
                      <w:r w:rsidRPr="002B2925">
                        <w:rPr>
                          <w:rFonts w:ascii="Arial" w:hAnsi="Arial" w:cs="Arial"/>
                          <w:b/>
                          <w:color w:val="auto"/>
                          <w:sz w:val="24"/>
                        </w:rPr>
                        <w:fldChar w:fldCharType="begin"/>
                      </w:r>
                      <w:r w:rsidRPr="002B2925">
                        <w:rPr>
                          <w:rFonts w:ascii="Arial" w:hAnsi="Arial" w:cs="Arial"/>
                          <w:b/>
                          <w:color w:val="auto"/>
                          <w:sz w:val="24"/>
                        </w:rPr>
                        <w:instrText xml:space="preserve"> SEQ Tabla \* ARABIC </w:instrText>
                      </w:r>
                      <w:r w:rsidRPr="002B2925">
                        <w:rPr>
                          <w:rFonts w:ascii="Arial" w:hAnsi="Arial" w:cs="Arial"/>
                          <w:b/>
                          <w:color w:val="auto"/>
                          <w:sz w:val="24"/>
                        </w:rPr>
                        <w:fldChar w:fldCharType="separate"/>
                      </w:r>
                      <w:r w:rsidRPr="002B2925">
                        <w:rPr>
                          <w:rFonts w:ascii="Arial" w:hAnsi="Arial" w:cs="Arial"/>
                          <w:b/>
                          <w:noProof/>
                          <w:color w:val="auto"/>
                          <w:sz w:val="24"/>
                        </w:rPr>
                        <w:t>23</w:t>
                      </w:r>
                      <w:r w:rsidRPr="002B2925">
                        <w:rPr>
                          <w:rFonts w:ascii="Arial" w:hAnsi="Arial" w:cs="Arial"/>
                          <w:b/>
                          <w:color w:val="auto"/>
                          <w:sz w:val="24"/>
                        </w:rPr>
                        <w:fldChar w:fldCharType="end"/>
                      </w:r>
                      <w:r w:rsidRPr="002B2925">
                        <w:rPr>
                          <w:rFonts w:ascii="Arial" w:hAnsi="Arial" w:cs="Arial"/>
                          <w:b/>
                          <w:color w:val="auto"/>
                          <w:sz w:val="24"/>
                        </w:rPr>
                        <w:t xml:space="preserve">: </w:t>
                      </w:r>
                      <w:r w:rsidRPr="002B2925">
                        <w:rPr>
                          <w:rFonts w:ascii="Arial" w:hAnsi="Arial" w:cs="Arial"/>
                          <w:i w:val="0"/>
                          <w:color w:val="auto"/>
                          <w:sz w:val="24"/>
                        </w:rPr>
                        <w:t>Especificaciones Técnicas para los Equipos de Protección Personal</w:t>
                      </w:r>
                      <w:bookmarkEnd w:id="176"/>
                    </w:p>
                  </w:txbxContent>
                </v:textbox>
              </v:shape>
            </w:pict>
          </mc:Fallback>
        </mc:AlternateContent>
      </w: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r w:rsidRPr="00B77687">
        <w:rPr>
          <w:rFonts w:ascii="Arial" w:eastAsia="Calibri" w:hAnsi="Arial" w:cs="Arial"/>
          <w:noProof/>
          <w:lang w:val="es-ES" w:eastAsia="es-ES"/>
        </w:rPr>
        <w:drawing>
          <wp:anchor distT="0" distB="0" distL="114300" distR="114300" simplePos="0" relativeHeight="251850752" behindDoc="1" locked="0" layoutInCell="1" allowOverlap="1" wp14:anchorId="7ADA9E8A" wp14:editId="30011FE0">
            <wp:simplePos x="0" y="0"/>
            <wp:positionH relativeFrom="column">
              <wp:posOffset>571500</wp:posOffset>
            </wp:positionH>
            <wp:positionV relativeFrom="paragraph">
              <wp:posOffset>82550</wp:posOffset>
            </wp:positionV>
            <wp:extent cx="4943475" cy="5867400"/>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l="33540" t="17242" r="32339" b="15172"/>
                    <a:stretch/>
                  </pic:blipFill>
                  <pic:spPr bwMode="auto">
                    <a:xfrm>
                      <a:off x="0" y="0"/>
                      <a:ext cx="4944139" cy="5868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8B7" w:rsidRPr="00B77687" w:rsidRDefault="009168B7" w:rsidP="009168B7">
      <w:pPr>
        <w:autoSpaceDE w:val="0"/>
        <w:autoSpaceDN w:val="0"/>
        <w:adjustRightInd w:val="0"/>
        <w:spacing w:after="0" w:line="360" w:lineRule="auto"/>
        <w:ind w:left="426"/>
        <w:contextualSpacing/>
        <w:jc w:val="both"/>
        <w:rPr>
          <w:rFonts w:ascii="Arial" w:eastAsia="Calibri" w:hAnsi="Arial" w:cs="Arial"/>
          <w:b/>
          <w:lang w:val="es-MX"/>
        </w:rPr>
      </w:pPr>
    </w:p>
    <w:p w:rsidR="009168B7" w:rsidRPr="00B77687" w:rsidRDefault="009168B7" w:rsidP="009168B7">
      <w:pPr>
        <w:tabs>
          <w:tab w:val="left" w:pos="1356"/>
        </w:tabs>
        <w:spacing w:after="200" w:line="276" w:lineRule="auto"/>
        <w:jc w:val="center"/>
        <w:rPr>
          <w:rFonts w:ascii="Arial" w:eastAsia="Calibri" w:hAnsi="Arial" w:cs="Arial"/>
          <w:lang w:val="es-MX"/>
        </w:rPr>
      </w:pPr>
    </w:p>
    <w:p w:rsidR="009168B7" w:rsidRPr="00B77687" w:rsidRDefault="009168B7" w:rsidP="009168B7">
      <w:pPr>
        <w:spacing w:after="200" w:line="276" w:lineRule="auto"/>
        <w:rPr>
          <w:rFonts w:ascii="Arial" w:eastAsia="Calibri" w:hAnsi="Arial" w:cs="Arial"/>
          <w:lang w:val="es-MX"/>
        </w:rPr>
      </w:pPr>
    </w:p>
    <w:p w:rsidR="009168B7" w:rsidRPr="00B77687" w:rsidRDefault="009168B7" w:rsidP="009168B7">
      <w:pPr>
        <w:spacing w:after="200" w:line="276" w:lineRule="auto"/>
        <w:rPr>
          <w:rFonts w:ascii="Arial" w:eastAsia="Calibri" w:hAnsi="Arial" w:cs="Arial"/>
          <w:lang w:val="es-MX"/>
        </w:rPr>
        <w:sectPr w:rsidR="009168B7" w:rsidRPr="00B77687" w:rsidSect="0038092B">
          <w:pgSz w:w="11907" w:h="16839" w:code="9"/>
          <w:pgMar w:top="1276" w:right="1701" w:bottom="1417" w:left="1560" w:header="720" w:footer="720" w:gutter="0"/>
          <w:cols w:space="720"/>
          <w:noEndnote/>
          <w:docGrid w:linePitch="299"/>
        </w:sectPr>
      </w:pPr>
    </w:p>
    <w:p w:rsidR="009168B7" w:rsidRPr="00B77687" w:rsidRDefault="009168B7" w:rsidP="009168B7">
      <w:pPr>
        <w:autoSpaceDE w:val="0"/>
        <w:autoSpaceDN w:val="0"/>
        <w:adjustRightInd w:val="0"/>
        <w:spacing w:after="0" w:line="360" w:lineRule="auto"/>
        <w:jc w:val="both"/>
        <w:rPr>
          <w:rFonts w:ascii="Arial" w:eastAsia="Calibri" w:hAnsi="Arial" w:cs="Arial"/>
          <w:sz w:val="20"/>
          <w:szCs w:val="20"/>
        </w:rPr>
      </w:pPr>
    </w:p>
    <w:p w:rsidR="009168B7" w:rsidRPr="00151DC1" w:rsidRDefault="009168B7" w:rsidP="009168B7">
      <w:pPr>
        <w:autoSpaceDE w:val="0"/>
        <w:autoSpaceDN w:val="0"/>
        <w:adjustRightInd w:val="0"/>
        <w:spacing w:after="0" w:line="360" w:lineRule="auto"/>
        <w:jc w:val="center"/>
        <w:rPr>
          <w:rFonts w:ascii="Arial" w:eastAsia="Calibri" w:hAnsi="Arial" w:cs="Arial"/>
          <w:b/>
          <w:sz w:val="24"/>
          <w:lang w:val="es-MX"/>
        </w:rPr>
      </w:pPr>
      <w:r w:rsidRPr="00151DC1">
        <w:rPr>
          <w:rFonts w:ascii="Arial" w:eastAsia="Calibri" w:hAnsi="Arial" w:cs="Arial"/>
          <w:b/>
          <w:sz w:val="24"/>
          <w:lang w:val="es-MX"/>
        </w:rPr>
        <w:t>REQUERIMIENTO PRESUPUESTAL Y FUENTE DE FINANCIAMIENTO</w:t>
      </w:r>
    </w:p>
    <w:p w:rsidR="009168B7" w:rsidRPr="00151DC1" w:rsidRDefault="009168B7" w:rsidP="009168B7">
      <w:pPr>
        <w:spacing w:after="0" w:line="240" w:lineRule="auto"/>
        <w:ind w:left="1276" w:hanging="1276"/>
        <w:jc w:val="both"/>
        <w:rPr>
          <w:rFonts w:ascii="Arial" w:eastAsia="Times New Roman" w:hAnsi="Arial" w:cs="Arial"/>
          <w:b/>
          <w:bCs/>
          <w:color w:val="000000"/>
          <w:sz w:val="16"/>
          <w:lang w:val="es-MX" w:eastAsia="es-MX"/>
        </w:rPr>
      </w:pPr>
    </w:p>
    <w:p w:rsidR="009168B7" w:rsidRPr="00151DC1" w:rsidRDefault="009168B7" w:rsidP="009168B7">
      <w:pPr>
        <w:autoSpaceDE w:val="0"/>
        <w:autoSpaceDN w:val="0"/>
        <w:adjustRightInd w:val="0"/>
        <w:spacing w:after="0" w:line="360" w:lineRule="auto"/>
        <w:jc w:val="both"/>
        <w:rPr>
          <w:rFonts w:ascii="Arial" w:eastAsia="Calibri" w:hAnsi="Arial" w:cs="Arial"/>
          <w:b/>
          <w:sz w:val="24"/>
          <w:lang w:val="es-MX"/>
        </w:rPr>
      </w:pPr>
      <w:r w:rsidRPr="00151DC1">
        <w:rPr>
          <w:rFonts w:ascii="Arial" w:eastAsia="Calibri" w:hAnsi="Arial" w:cs="Arial"/>
          <w:sz w:val="24"/>
          <w:lang w:val="es-MX"/>
        </w:rPr>
        <w:t>Los recursos necesarios para la implementación del Plan de Majeo de Los residuos sólidos de los Establecimientos de Salud de la Red de Salud Bagua, serán financiados por los Programas estratégicos de la Red de Salud Bagua.</w:t>
      </w:r>
    </w:p>
    <w:p w:rsidR="009168B7" w:rsidRPr="00B77687" w:rsidRDefault="009168B7" w:rsidP="009168B7">
      <w:pPr>
        <w:autoSpaceDE w:val="0"/>
        <w:autoSpaceDN w:val="0"/>
        <w:adjustRightInd w:val="0"/>
        <w:spacing w:after="0" w:line="360" w:lineRule="auto"/>
        <w:jc w:val="both"/>
        <w:rPr>
          <w:rFonts w:ascii="Arial" w:eastAsia="Calibri" w:hAnsi="Arial" w:cs="Arial"/>
          <w:color w:val="000000"/>
          <w:lang w:val="es-MX"/>
        </w:rPr>
      </w:pPr>
    </w:p>
    <w:tbl>
      <w:tblPr>
        <w:tblW w:w="11088" w:type="dxa"/>
        <w:jc w:val="center"/>
        <w:tblCellMar>
          <w:left w:w="70" w:type="dxa"/>
          <w:right w:w="70" w:type="dxa"/>
        </w:tblCellMar>
        <w:tblLook w:val="04A0" w:firstRow="1" w:lastRow="0" w:firstColumn="1" w:lastColumn="0" w:noHBand="0" w:noVBand="1"/>
      </w:tblPr>
      <w:tblGrid>
        <w:gridCol w:w="1695"/>
        <w:gridCol w:w="2241"/>
        <w:gridCol w:w="3320"/>
        <w:gridCol w:w="1315"/>
        <w:gridCol w:w="1036"/>
        <w:gridCol w:w="1481"/>
      </w:tblGrid>
      <w:tr w:rsidR="009168B7" w:rsidRPr="00B77687" w:rsidTr="0038092B">
        <w:trPr>
          <w:trHeight w:val="685"/>
          <w:jc w:val="center"/>
        </w:trPr>
        <w:tc>
          <w:tcPr>
            <w:tcW w:w="1695"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168B7" w:rsidRPr="00B77687" w:rsidRDefault="009168B7" w:rsidP="009168B7">
            <w:pPr>
              <w:spacing w:after="0" w:line="240" w:lineRule="auto"/>
              <w:jc w:val="center"/>
              <w:rPr>
                <w:rFonts w:ascii="Arial" w:eastAsia="Times New Roman" w:hAnsi="Arial" w:cs="Arial"/>
                <w:sz w:val="18"/>
                <w:szCs w:val="18"/>
                <w:lang w:eastAsia="es-PE"/>
              </w:rPr>
            </w:pPr>
            <w:r w:rsidRPr="00B77687">
              <w:rPr>
                <w:rFonts w:ascii="Arial" w:eastAsia="Times New Roman" w:hAnsi="Arial" w:cs="Arial"/>
                <w:sz w:val="18"/>
                <w:szCs w:val="18"/>
                <w:lang w:eastAsia="es-PE"/>
              </w:rPr>
              <w:t>CLASIFICADOR</w:t>
            </w:r>
          </w:p>
        </w:tc>
        <w:tc>
          <w:tcPr>
            <w:tcW w:w="2241" w:type="dxa"/>
            <w:tcBorders>
              <w:top w:val="single" w:sz="8" w:space="0" w:color="auto"/>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ind w:left="-210" w:firstLine="210"/>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INSUMO</w:t>
            </w:r>
          </w:p>
        </w:tc>
        <w:tc>
          <w:tcPr>
            <w:tcW w:w="3320" w:type="dxa"/>
            <w:tcBorders>
              <w:top w:val="single" w:sz="8" w:space="0" w:color="auto"/>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PRESENTACION</w:t>
            </w:r>
          </w:p>
        </w:tc>
        <w:tc>
          <w:tcPr>
            <w:tcW w:w="1315" w:type="dxa"/>
            <w:tcBorders>
              <w:top w:val="single" w:sz="8" w:space="0" w:color="auto"/>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CANTIDAD</w:t>
            </w:r>
          </w:p>
        </w:tc>
        <w:tc>
          <w:tcPr>
            <w:tcW w:w="103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PRECIO UNITARIO</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 xml:space="preserve">COSTO </w:t>
            </w:r>
          </w:p>
        </w:tc>
      </w:tr>
      <w:tr w:rsidR="009168B7" w:rsidRPr="00B77687" w:rsidTr="0038092B">
        <w:trPr>
          <w:trHeight w:val="343"/>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BOLSAS ROJAS</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444 PAQUTES X 100</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444</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18</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7,770.00</w:t>
            </w:r>
          </w:p>
        </w:tc>
      </w:tr>
      <w:tr w:rsidR="009168B7" w:rsidRPr="00B77687" w:rsidTr="0038092B">
        <w:trPr>
          <w:trHeight w:val="343"/>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BOLSAS NEGRAS</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424 PAQUTES X 100</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424</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18</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7,420.00</w:t>
            </w:r>
          </w:p>
        </w:tc>
      </w:tr>
      <w:tr w:rsidR="009168B7" w:rsidRPr="00B77687" w:rsidTr="0038092B">
        <w:trPr>
          <w:trHeight w:val="343"/>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BOLSAS AMARILLO</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60 PAQUTES X 100</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60</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18</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1,050.00</w:t>
            </w:r>
          </w:p>
        </w:tc>
      </w:tr>
      <w:tr w:rsidR="009168B7" w:rsidRPr="00B77687" w:rsidTr="0038092B">
        <w:trPr>
          <w:trHeight w:val="699"/>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 xml:space="preserve">BOLSAS DE POLIETILENO ROJO  DE 1.5 </w:t>
            </w:r>
            <w:proofErr w:type="spellStart"/>
            <w:r w:rsidRPr="00B77687">
              <w:rPr>
                <w:rFonts w:ascii="Arial" w:eastAsia="Times New Roman" w:hAnsi="Arial" w:cs="Arial"/>
                <w:color w:val="000000"/>
                <w:sz w:val="18"/>
                <w:szCs w:val="18"/>
                <w:lang w:eastAsia="es-PE"/>
              </w:rPr>
              <w:t>um</w:t>
            </w:r>
            <w:proofErr w:type="spellEnd"/>
            <w:r w:rsidRPr="00B77687">
              <w:rPr>
                <w:rFonts w:ascii="Arial" w:eastAsia="Times New Roman" w:hAnsi="Arial" w:cs="Arial"/>
                <w:color w:val="000000"/>
                <w:sz w:val="18"/>
                <w:szCs w:val="18"/>
                <w:lang w:eastAsia="es-PE"/>
              </w:rPr>
              <w:t xml:space="preserve"> x 20 cm x 30 cm COLOR ROJO</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60 PAQUTES X 100</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60</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10</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600.00</w:t>
            </w:r>
          </w:p>
        </w:tc>
      </w:tr>
      <w:tr w:rsidR="009168B7" w:rsidRPr="00B77687" w:rsidTr="0038092B">
        <w:trPr>
          <w:trHeight w:val="699"/>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 xml:space="preserve">BOLSAS DE POLIETILENO ROJO  DE 1.5 </w:t>
            </w:r>
            <w:proofErr w:type="spellStart"/>
            <w:r w:rsidRPr="00B77687">
              <w:rPr>
                <w:rFonts w:ascii="Arial" w:eastAsia="Times New Roman" w:hAnsi="Arial" w:cs="Arial"/>
                <w:color w:val="000000"/>
                <w:sz w:val="18"/>
                <w:szCs w:val="18"/>
                <w:lang w:eastAsia="es-PE"/>
              </w:rPr>
              <w:t>um</w:t>
            </w:r>
            <w:proofErr w:type="spellEnd"/>
            <w:r w:rsidRPr="00B77687">
              <w:rPr>
                <w:rFonts w:ascii="Arial" w:eastAsia="Times New Roman" w:hAnsi="Arial" w:cs="Arial"/>
                <w:color w:val="000000"/>
                <w:sz w:val="18"/>
                <w:szCs w:val="18"/>
                <w:lang w:eastAsia="es-PE"/>
              </w:rPr>
              <w:t xml:space="preserve"> x 20 cm x 30 cm COLOR AMARILLO</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60 PAQUTES X 100</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60</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10</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600.00</w:t>
            </w:r>
          </w:p>
        </w:tc>
      </w:tr>
      <w:tr w:rsidR="009168B7" w:rsidRPr="00B77687" w:rsidTr="0038092B">
        <w:trPr>
          <w:trHeight w:val="685"/>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26.32.9.99</w:t>
            </w:r>
          </w:p>
        </w:tc>
        <w:tc>
          <w:tcPr>
            <w:tcW w:w="2241" w:type="dxa"/>
            <w:tcBorders>
              <w:top w:val="nil"/>
              <w:left w:val="nil"/>
              <w:bottom w:val="single" w:sz="4" w:space="0" w:color="auto"/>
              <w:right w:val="single" w:sz="4" w:space="0" w:color="auto"/>
            </w:tcBorders>
            <w:shd w:val="clear" w:color="000000" w:fill="FFFFFF"/>
            <w:vAlign w:val="center"/>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CONTENDOR DE 1000 LITRO COLOR ROJO</w:t>
            </w:r>
          </w:p>
        </w:tc>
        <w:tc>
          <w:tcPr>
            <w:tcW w:w="3320" w:type="dxa"/>
            <w:tcBorders>
              <w:top w:val="nil"/>
              <w:left w:val="nil"/>
              <w:bottom w:val="single" w:sz="4" w:space="0" w:color="auto"/>
              <w:right w:val="single" w:sz="4" w:space="0" w:color="auto"/>
            </w:tcBorders>
            <w:shd w:val="clear" w:color="000000" w:fill="FFFFFF"/>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11</w:t>
            </w:r>
          </w:p>
        </w:tc>
        <w:tc>
          <w:tcPr>
            <w:tcW w:w="1315" w:type="dxa"/>
            <w:tcBorders>
              <w:top w:val="nil"/>
              <w:left w:val="nil"/>
              <w:bottom w:val="single" w:sz="4" w:space="0" w:color="auto"/>
              <w:right w:val="nil"/>
            </w:tcBorders>
            <w:shd w:val="clear" w:color="000000" w:fill="FFFFFF"/>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11</w:t>
            </w:r>
          </w:p>
        </w:tc>
        <w:tc>
          <w:tcPr>
            <w:tcW w:w="1036" w:type="dxa"/>
            <w:tcBorders>
              <w:top w:val="nil"/>
              <w:left w:val="single" w:sz="4" w:space="0" w:color="auto"/>
              <w:bottom w:val="single" w:sz="4" w:space="0" w:color="auto"/>
              <w:right w:val="single" w:sz="4" w:space="0" w:color="auto"/>
            </w:tcBorders>
            <w:shd w:val="clear" w:color="000000" w:fill="FFFFFF"/>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868.48</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9,553.28</w:t>
            </w:r>
          </w:p>
        </w:tc>
      </w:tr>
      <w:tr w:rsidR="009168B7" w:rsidRPr="00B77687" w:rsidTr="0038092B">
        <w:trPr>
          <w:trHeight w:val="685"/>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TACHO DE  185.5 KIT DE 3 COLORES ROJO, AMARILLO Y NEGRO</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66 KITS</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585</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38,610.00</w:t>
            </w:r>
          </w:p>
        </w:tc>
      </w:tr>
      <w:tr w:rsidR="009168B7" w:rsidRPr="00B77687" w:rsidTr="0038092B">
        <w:trPr>
          <w:trHeight w:val="1024"/>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TACHO DE ACERO  CON PEDAL Y TAPA X 30 LITROS PARA LABORATORIO Y ODONTOLOGIA</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27 UNIDADES</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27</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70</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1,890.00</w:t>
            </w:r>
          </w:p>
        </w:tc>
      </w:tr>
      <w:tr w:rsidR="009168B7" w:rsidRPr="00B77687" w:rsidTr="0038092B">
        <w:trPr>
          <w:trHeight w:val="360"/>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CONTENEDOR DE PLASTICO DE BIOSEGURIDAD PORTATIL DE 5 LITROS- ROJO</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15 UNIDADES</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15</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10</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150.00</w:t>
            </w:r>
          </w:p>
        </w:tc>
      </w:tr>
      <w:tr w:rsidR="009168B7" w:rsidRPr="00B77687" w:rsidTr="0038092B">
        <w:trPr>
          <w:trHeight w:val="993"/>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6"/>
                <w:szCs w:val="16"/>
                <w:lang w:eastAsia="es-PE"/>
              </w:rPr>
            </w:pPr>
            <w:r w:rsidRPr="00B77687">
              <w:rPr>
                <w:rFonts w:ascii="Arial" w:eastAsia="Times New Roman" w:hAnsi="Arial" w:cs="Arial"/>
                <w:color w:val="000000"/>
                <w:sz w:val="16"/>
                <w:szCs w:val="16"/>
                <w:lang w:eastAsia="es-PE"/>
              </w:rPr>
              <w:t>CONTENEDOR DE PLASTICO DE BIOSEGURIDAD PORTATIL DE 5 LITROS- AMARILLO PARA FARMACIA Y ODONTOLOGIA</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6"/>
                <w:szCs w:val="16"/>
                <w:lang w:eastAsia="es-PE"/>
              </w:rPr>
            </w:pPr>
            <w:r w:rsidRPr="00B77687">
              <w:rPr>
                <w:rFonts w:ascii="Arial" w:eastAsia="Times New Roman" w:hAnsi="Arial" w:cs="Arial"/>
                <w:color w:val="000000"/>
                <w:sz w:val="16"/>
                <w:szCs w:val="16"/>
                <w:lang w:eastAsia="es-PE"/>
              </w:rPr>
              <w:t>93</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6"/>
                <w:szCs w:val="16"/>
                <w:lang w:eastAsia="es-PE"/>
              </w:rPr>
            </w:pPr>
            <w:r w:rsidRPr="00B77687">
              <w:rPr>
                <w:rFonts w:ascii="Arial" w:eastAsia="Times New Roman" w:hAnsi="Arial" w:cs="Arial"/>
                <w:color w:val="000000"/>
                <w:sz w:val="16"/>
                <w:szCs w:val="16"/>
                <w:lang w:eastAsia="es-PE"/>
              </w:rPr>
              <w:t>93</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6"/>
                <w:szCs w:val="16"/>
                <w:lang w:eastAsia="es-PE"/>
              </w:rPr>
            </w:pPr>
            <w:r w:rsidRPr="00B77687">
              <w:rPr>
                <w:rFonts w:ascii="Arial" w:eastAsia="Times New Roman" w:hAnsi="Arial" w:cs="Arial"/>
                <w:color w:val="000000"/>
                <w:sz w:val="16"/>
                <w:szCs w:val="16"/>
                <w:lang w:eastAsia="es-PE"/>
              </w:rPr>
              <w:t>10</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930.00</w:t>
            </w:r>
          </w:p>
        </w:tc>
      </w:tr>
      <w:tr w:rsidR="009168B7" w:rsidRPr="00B77687" w:rsidTr="0038092B">
        <w:trPr>
          <w:trHeight w:val="289"/>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23.15.31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CAL</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90 BOLSAS DE 25 KILOS</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90</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37</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3,330.00</w:t>
            </w:r>
          </w:p>
        </w:tc>
      </w:tr>
      <w:tr w:rsidR="009168B7" w:rsidRPr="00B77687" w:rsidTr="0038092B">
        <w:trPr>
          <w:trHeight w:val="360"/>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26.32.95</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BALANZA</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UNIDAD</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140.00</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840.00</w:t>
            </w:r>
          </w:p>
        </w:tc>
      </w:tr>
      <w:tr w:rsidR="009168B7" w:rsidRPr="00B77687" w:rsidTr="0038092B">
        <w:trPr>
          <w:trHeight w:val="343"/>
          <w:jc w:val="center"/>
        </w:trPr>
        <w:tc>
          <w:tcPr>
            <w:tcW w:w="1695" w:type="dxa"/>
            <w:tcBorders>
              <w:top w:val="nil"/>
              <w:left w:val="single" w:sz="8" w:space="0" w:color="auto"/>
              <w:bottom w:val="single" w:sz="4" w:space="0" w:color="auto"/>
              <w:right w:val="single" w:sz="4"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23.27.11.99</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CELDA DE BIOSEGURIDAD</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w:t>
            </w:r>
          </w:p>
        </w:tc>
        <w:tc>
          <w:tcPr>
            <w:tcW w:w="1315" w:type="dxa"/>
            <w:tcBorders>
              <w:top w:val="nil"/>
              <w:left w:val="nil"/>
              <w:bottom w:val="single" w:sz="4" w:space="0" w:color="auto"/>
              <w:right w:val="nil"/>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40,000.00</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40,000.00</w:t>
            </w:r>
          </w:p>
        </w:tc>
      </w:tr>
      <w:tr w:rsidR="009168B7" w:rsidRPr="00B77687" w:rsidTr="0038092B">
        <w:trPr>
          <w:trHeight w:val="343"/>
          <w:jc w:val="center"/>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23.12.11</w:t>
            </w:r>
          </w:p>
        </w:tc>
        <w:tc>
          <w:tcPr>
            <w:tcW w:w="2241" w:type="dxa"/>
            <w:tcBorders>
              <w:top w:val="nil"/>
              <w:left w:val="nil"/>
              <w:bottom w:val="single" w:sz="4" w:space="0" w:color="auto"/>
              <w:right w:val="single" w:sz="4" w:space="0" w:color="auto"/>
            </w:tcBorders>
            <w:shd w:val="clear" w:color="auto" w:fill="auto"/>
            <w:vAlign w:val="bottom"/>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VESTUARIO</w:t>
            </w:r>
          </w:p>
        </w:tc>
        <w:tc>
          <w:tcPr>
            <w:tcW w:w="3320"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PANTALON+CAMISA+GORRO</w:t>
            </w:r>
          </w:p>
        </w:tc>
        <w:tc>
          <w:tcPr>
            <w:tcW w:w="1315"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w:t>
            </w:r>
          </w:p>
        </w:tc>
        <w:tc>
          <w:tcPr>
            <w:tcW w:w="1036" w:type="dxa"/>
            <w:tcBorders>
              <w:top w:val="nil"/>
              <w:left w:val="nil"/>
              <w:bottom w:val="single" w:sz="4" w:space="0" w:color="auto"/>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115</w:t>
            </w:r>
          </w:p>
        </w:tc>
        <w:tc>
          <w:tcPr>
            <w:tcW w:w="1481" w:type="dxa"/>
            <w:tcBorders>
              <w:top w:val="nil"/>
              <w:left w:val="nil"/>
              <w:bottom w:val="single" w:sz="4"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575.00</w:t>
            </w:r>
          </w:p>
        </w:tc>
      </w:tr>
      <w:tr w:rsidR="009168B7" w:rsidRPr="00B77687" w:rsidTr="0038092B">
        <w:trPr>
          <w:trHeight w:val="210"/>
          <w:jc w:val="center"/>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26.3.2.9 99</w:t>
            </w:r>
          </w:p>
        </w:tc>
        <w:tc>
          <w:tcPr>
            <w:tcW w:w="2241" w:type="dxa"/>
            <w:tcBorders>
              <w:top w:val="single" w:sz="4" w:space="0" w:color="auto"/>
              <w:left w:val="nil"/>
              <w:bottom w:val="single" w:sz="4" w:space="0" w:color="auto"/>
              <w:right w:val="single" w:sz="4" w:space="0" w:color="auto"/>
            </w:tcBorders>
            <w:shd w:val="clear" w:color="auto" w:fill="auto"/>
            <w:vAlign w:val="bottom"/>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CARRETILLAS</w:t>
            </w:r>
          </w:p>
        </w:tc>
        <w:tc>
          <w:tcPr>
            <w:tcW w:w="3320" w:type="dxa"/>
            <w:tcBorders>
              <w:top w:val="single" w:sz="4" w:space="0" w:color="auto"/>
              <w:left w:val="nil"/>
              <w:bottom w:val="single" w:sz="4" w:space="0" w:color="auto"/>
              <w:right w:val="single" w:sz="4" w:space="0" w:color="auto"/>
            </w:tcBorders>
            <w:shd w:val="clear" w:color="auto" w:fill="auto"/>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02 UNIDADES</w:t>
            </w:r>
          </w:p>
        </w:tc>
        <w:tc>
          <w:tcPr>
            <w:tcW w:w="1315" w:type="dxa"/>
            <w:tcBorders>
              <w:top w:val="single" w:sz="4" w:space="0" w:color="auto"/>
              <w:left w:val="nil"/>
              <w:bottom w:val="single" w:sz="4" w:space="0" w:color="auto"/>
              <w:right w:val="single" w:sz="4" w:space="0" w:color="auto"/>
            </w:tcBorders>
            <w:shd w:val="clear" w:color="auto" w:fill="auto"/>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02</w:t>
            </w:r>
          </w:p>
        </w:tc>
        <w:tc>
          <w:tcPr>
            <w:tcW w:w="1036" w:type="dxa"/>
            <w:tcBorders>
              <w:top w:val="single" w:sz="4" w:space="0" w:color="auto"/>
              <w:left w:val="nil"/>
              <w:bottom w:val="single" w:sz="4" w:space="0" w:color="auto"/>
              <w:right w:val="single" w:sz="4" w:space="0" w:color="auto"/>
            </w:tcBorders>
            <w:shd w:val="clear" w:color="auto" w:fill="auto"/>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325</w:t>
            </w:r>
          </w:p>
        </w:tc>
        <w:tc>
          <w:tcPr>
            <w:tcW w:w="1481" w:type="dxa"/>
            <w:tcBorders>
              <w:top w:val="single" w:sz="4" w:space="0" w:color="auto"/>
              <w:left w:val="nil"/>
              <w:bottom w:val="single" w:sz="4" w:space="0" w:color="auto"/>
              <w:right w:val="single" w:sz="8" w:space="0" w:color="auto"/>
            </w:tcBorders>
            <w:shd w:val="clear" w:color="auto" w:fill="auto"/>
            <w:noWrap/>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650.00</w:t>
            </w:r>
          </w:p>
        </w:tc>
      </w:tr>
      <w:tr w:rsidR="009168B7" w:rsidRPr="00B77687" w:rsidTr="0038092B">
        <w:trPr>
          <w:trHeight w:val="120"/>
          <w:jc w:val="center"/>
        </w:trPr>
        <w:tc>
          <w:tcPr>
            <w:tcW w:w="1695" w:type="dxa"/>
            <w:tcBorders>
              <w:top w:val="single" w:sz="4" w:space="0" w:color="auto"/>
              <w:left w:val="single" w:sz="4" w:space="0" w:color="auto"/>
              <w:bottom w:val="nil"/>
              <w:right w:val="single" w:sz="4" w:space="0" w:color="auto"/>
            </w:tcBorders>
            <w:shd w:val="clear" w:color="auto" w:fill="auto"/>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2.3.2.1.2.99</w:t>
            </w:r>
          </w:p>
        </w:tc>
        <w:tc>
          <w:tcPr>
            <w:tcW w:w="2241" w:type="dxa"/>
            <w:tcBorders>
              <w:top w:val="single" w:sz="4" w:space="0" w:color="auto"/>
              <w:left w:val="nil"/>
              <w:bottom w:val="nil"/>
              <w:right w:val="single" w:sz="4" w:space="0" w:color="auto"/>
            </w:tcBorders>
            <w:shd w:val="clear" w:color="auto" w:fill="auto"/>
            <w:vAlign w:val="bottom"/>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MOVILIDAD LOCAL</w:t>
            </w:r>
          </w:p>
        </w:tc>
        <w:tc>
          <w:tcPr>
            <w:tcW w:w="3320" w:type="dxa"/>
            <w:tcBorders>
              <w:top w:val="single" w:sz="4" w:space="0" w:color="auto"/>
              <w:left w:val="nil"/>
              <w:bottom w:val="nil"/>
              <w:right w:val="single" w:sz="4" w:space="0" w:color="auto"/>
            </w:tcBorders>
            <w:shd w:val="clear" w:color="auto" w:fill="auto"/>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 DIAS X 4 PERSONALES</w:t>
            </w:r>
          </w:p>
        </w:tc>
        <w:tc>
          <w:tcPr>
            <w:tcW w:w="1315" w:type="dxa"/>
            <w:tcBorders>
              <w:top w:val="single" w:sz="4" w:space="0" w:color="auto"/>
              <w:left w:val="nil"/>
              <w:bottom w:val="nil"/>
              <w:right w:val="single" w:sz="4" w:space="0" w:color="auto"/>
            </w:tcBorders>
            <w:shd w:val="clear" w:color="auto" w:fill="auto"/>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 DIAS X MESX AÑO</w:t>
            </w:r>
          </w:p>
        </w:tc>
        <w:tc>
          <w:tcPr>
            <w:tcW w:w="1036" w:type="dxa"/>
            <w:tcBorders>
              <w:top w:val="single" w:sz="4" w:space="0" w:color="auto"/>
              <w:left w:val="nil"/>
              <w:bottom w:val="nil"/>
              <w:right w:val="single" w:sz="4" w:space="0" w:color="auto"/>
            </w:tcBorders>
            <w:shd w:val="clear" w:color="auto" w:fill="auto"/>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400</w:t>
            </w:r>
          </w:p>
        </w:tc>
        <w:tc>
          <w:tcPr>
            <w:tcW w:w="1481" w:type="dxa"/>
            <w:tcBorders>
              <w:top w:val="single" w:sz="4" w:space="0" w:color="auto"/>
              <w:left w:val="nil"/>
              <w:bottom w:val="nil"/>
              <w:right w:val="single" w:sz="8" w:space="0" w:color="auto"/>
            </w:tcBorders>
            <w:shd w:val="clear" w:color="auto" w:fill="auto"/>
            <w:noWrap/>
            <w:vAlign w:val="center"/>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500.00</w:t>
            </w:r>
          </w:p>
        </w:tc>
      </w:tr>
      <w:tr w:rsidR="009168B7" w:rsidRPr="00B77687" w:rsidTr="0038092B">
        <w:trPr>
          <w:trHeight w:val="343"/>
          <w:jc w:val="center"/>
        </w:trPr>
        <w:tc>
          <w:tcPr>
            <w:tcW w:w="1695" w:type="dxa"/>
            <w:tcBorders>
              <w:top w:val="single" w:sz="4" w:space="0" w:color="auto"/>
              <w:left w:val="single" w:sz="4" w:space="0" w:color="auto"/>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23.12.13</w:t>
            </w:r>
          </w:p>
        </w:tc>
        <w:tc>
          <w:tcPr>
            <w:tcW w:w="2241"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CALZADO</w:t>
            </w:r>
          </w:p>
        </w:tc>
        <w:tc>
          <w:tcPr>
            <w:tcW w:w="3320"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BOTAS/ ZAPOTAS PUNTA DE ACERO</w:t>
            </w:r>
          </w:p>
        </w:tc>
        <w:tc>
          <w:tcPr>
            <w:tcW w:w="1315"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w:t>
            </w:r>
          </w:p>
        </w:tc>
        <w:tc>
          <w:tcPr>
            <w:tcW w:w="1036"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80</w:t>
            </w:r>
          </w:p>
        </w:tc>
        <w:tc>
          <w:tcPr>
            <w:tcW w:w="1481" w:type="dxa"/>
            <w:tcBorders>
              <w:top w:val="single" w:sz="4" w:space="0" w:color="auto"/>
              <w:left w:val="nil"/>
              <w:bottom w:val="nil"/>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4,800.00</w:t>
            </w:r>
          </w:p>
        </w:tc>
      </w:tr>
      <w:tr w:rsidR="009168B7" w:rsidRPr="00B77687" w:rsidTr="0038092B">
        <w:trPr>
          <w:trHeight w:val="343"/>
          <w:jc w:val="center"/>
        </w:trPr>
        <w:tc>
          <w:tcPr>
            <w:tcW w:w="1695" w:type="dxa"/>
            <w:tcBorders>
              <w:top w:val="single" w:sz="4" w:space="0" w:color="auto"/>
              <w:left w:val="single" w:sz="4" w:space="0" w:color="auto"/>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lastRenderedPageBreak/>
              <w:t>23.21.22</w:t>
            </w:r>
          </w:p>
        </w:tc>
        <w:tc>
          <w:tcPr>
            <w:tcW w:w="2241"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VIATICOS</w:t>
            </w:r>
          </w:p>
        </w:tc>
        <w:tc>
          <w:tcPr>
            <w:tcW w:w="3320"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 DIAS X 1 PERSONA</w:t>
            </w:r>
          </w:p>
        </w:tc>
        <w:tc>
          <w:tcPr>
            <w:tcW w:w="1315"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 DIAS X  MES X AÑO</w:t>
            </w:r>
          </w:p>
        </w:tc>
        <w:tc>
          <w:tcPr>
            <w:tcW w:w="1036"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325</w:t>
            </w:r>
          </w:p>
        </w:tc>
        <w:tc>
          <w:tcPr>
            <w:tcW w:w="1481" w:type="dxa"/>
            <w:tcBorders>
              <w:top w:val="single" w:sz="4" w:space="0" w:color="auto"/>
              <w:left w:val="nil"/>
              <w:bottom w:val="nil"/>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3,900.00</w:t>
            </w:r>
          </w:p>
        </w:tc>
      </w:tr>
      <w:tr w:rsidR="009168B7" w:rsidRPr="00B77687" w:rsidTr="0038092B">
        <w:trPr>
          <w:trHeight w:val="685"/>
          <w:jc w:val="center"/>
        </w:trPr>
        <w:tc>
          <w:tcPr>
            <w:tcW w:w="1695" w:type="dxa"/>
            <w:tcBorders>
              <w:top w:val="single" w:sz="4" w:space="0" w:color="auto"/>
              <w:left w:val="single" w:sz="4" w:space="0" w:color="auto"/>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23.13.11</w:t>
            </w:r>
          </w:p>
        </w:tc>
        <w:tc>
          <w:tcPr>
            <w:tcW w:w="2241"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COMBUSTIBLE</w:t>
            </w:r>
          </w:p>
        </w:tc>
        <w:tc>
          <w:tcPr>
            <w:tcW w:w="3320"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48 GALONES DE GASOLINA X MES X AÑO</w:t>
            </w:r>
          </w:p>
        </w:tc>
        <w:tc>
          <w:tcPr>
            <w:tcW w:w="1315"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576</w:t>
            </w:r>
          </w:p>
        </w:tc>
        <w:tc>
          <w:tcPr>
            <w:tcW w:w="1036" w:type="dxa"/>
            <w:tcBorders>
              <w:top w:val="single" w:sz="4" w:space="0" w:color="auto"/>
              <w:left w:val="nil"/>
              <w:bottom w:val="nil"/>
              <w:right w:val="single" w:sz="4" w:space="0" w:color="auto"/>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14</w:t>
            </w:r>
          </w:p>
        </w:tc>
        <w:tc>
          <w:tcPr>
            <w:tcW w:w="1481" w:type="dxa"/>
            <w:tcBorders>
              <w:top w:val="single" w:sz="4" w:space="0" w:color="auto"/>
              <w:left w:val="nil"/>
              <w:bottom w:val="nil"/>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8,064.00</w:t>
            </w:r>
          </w:p>
        </w:tc>
      </w:tr>
      <w:tr w:rsidR="009168B7" w:rsidRPr="00B77687" w:rsidTr="0038092B">
        <w:trPr>
          <w:trHeight w:val="616"/>
          <w:jc w:val="center"/>
        </w:trPr>
        <w:tc>
          <w:tcPr>
            <w:tcW w:w="9607" w:type="dxa"/>
            <w:gridSpan w:val="5"/>
            <w:tcBorders>
              <w:top w:val="single" w:sz="4" w:space="0" w:color="auto"/>
              <w:left w:val="single" w:sz="4" w:space="0" w:color="auto"/>
              <w:bottom w:val="single" w:sz="8" w:space="0" w:color="auto"/>
              <w:right w:val="single" w:sz="4" w:space="0" w:color="000000"/>
            </w:tcBorders>
            <w:shd w:val="clear" w:color="auto" w:fill="auto"/>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TOTAL DE GASTO</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9168B7" w:rsidRPr="00B77687" w:rsidRDefault="009168B7" w:rsidP="009168B7">
            <w:pPr>
              <w:spacing w:after="0" w:line="240" w:lineRule="auto"/>
              <w:jc w:val="center"/>
              <w:rPr>
                <w:rFonts w:ascii="Arial" w:eastAsia="Times New Roman" w:hAnsi="Arial" w:cs="Arial"/>
                <w:color w:val="000000"/>
                <w:sz w:val="18"/>
                <w:szCs w:val="18"/>
                <w:lang w:eastAsia="es-PE"/>
              </w:rPr>
            </w:pPr>
            <w:r w:rsidRPr="00B77687">
              <w:rPr>
                <w:rFonts w:ascii="Arial" w:eastAsia="Times New Roman" w:hAnsi="Arial" w:cs="Arial"/>
                <w:color w:val="000000"/>
                <w:sz w:val="18"/>
                <w:szCs w:val="18"/>
                <w:lang w:eastAsia="es-PE"/>
              </w:rPr>
              <w:t>S/. 131,232.28</w:t>
            </w:r>
          </w:p>
        </w:tc>
      </w:tr>
    </w:tbl>
    <w:p w:rsidR="00332C99" w:rsidRPr="00B77687" w:rsidRDefault="00332C99" w:rsidP="009168B7">
      <w:pPr>
        <w:jc w:val="both"/>
        <w:rPr>
          <w:rFonts w:ascii="Arial" w:hAnsi="Arial" w:cs="Arial"/>
          <w:lang w:val="es-ES" w:eastAsia="es-ES"/>
        </w:rPr>
      </w:pPr>
    </w:p>
    <w:sectPr w:rsidR="00332C99" w:rsidRPr="00B77687" w:rsidSect="008D4407">
      <w:headerReference w:type="default" r:id="rId53"/>
      <w:footerReference w:type="default" r:id="rId54"/>
      <w:headerReference w:type="first" r:id="rId55"/>
      <w:footerReference w:type="first" r:id="rId56"/>
      <w:pgSz w:w="11906" w:h="16838"/>
      <w:pgMar w:top="1701" w:right="1701"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9C7" w:rsidRDefault="00DD69C7" w:rsidP="007C370C">
      <w:pPr>
        <w:spacing w:after="0" w:line="240" w:lineRule="auto"/>
      </w:pPr>
      <w:r>
        <w:separator/>
      </w:r>
    </w:p>
  </w:endnote>
  <w:endnote w:type="continuationSeparator" w:id="0">
    <w:p w:rsidR="00DD69C7" w:rsidRDefault="00DD69C7" w:rsidP="007C3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Lucida Sans Unicode">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23" w:rsidRDefault="00DA7823">
    <w:pPr>
      <w:pStyle w:val="Piedepgina"/>
      <w:jc w:val="center"/>
    </w:pPr>
  </w:p>
  <w:p w:rsidR="00DA7823" w:rsidRDefault="00DA782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23" w:rsidRPr="00401470" w:rsidRDefault="00DA7823" w:rsidP="00E00491">
    <w:pPr>
      <w:pStyle w:val="Piedepgina"/>
      <w:jc w:val="right"/>
      <w:rPr>
        <w:caps/>
      </w:rPr>
    </w:pPr>
    <w:r w:rsidRPr="00401470">
      <w:rPr>
        <w:caps/>
      </w:rPr>
      <w:fldChar w:fldCharType="begin"/>
    </w:r>
    <w:r w:rsidRPr="00401470">
      <w:rPr>
        <w:caps/>
      </w:rPr>
      <w:instrText>PAGE   \* MERGEFORMAT</w:instrText>
    </w:r>
    <w:r w:rsidRPr="00401470">
      <w:rPr>
        <w:caps/>
      </w:rPr>
      <w:fldChar w:fldCharType="separate"/>
    </w:r>
    <w:r w:rsidR="00A610C1" w:rsidRPr="00A610C1">
      <w:rPr>
        <w:caps/>
        <w:noProof/>
        <w:lang w:val="es-ES"/>
      </w:rPr>
      <w:t>10</w:t>
    </w:r>
    <w:r w:rsidRPr="00401470">
      <w:rPr>
        <w:caps/>
      </w:rPr>
      <w:fldChar w:fldCharType="end"/>
    </w:r>
  </w:p>
  <w:p w:rsidR="00DA7823" w:rsidRDefault="00DA782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142941"/>
      <w:docPartObj>
        <w:docPartGallery w:val="Page Numbers (Bottom of Page)"/>
        <w:docPartUnique/>
      </w:docPartObj>
    </w:sdtPr>
    <w:sdtEndPr/>
    <w:sdtContent>
      <w:p w:rsidR="00346C7C" w:rsidRDefault="00346C7C">
        <w:pPr>
          <w:pStyle w:val="Piedepgina"/>
          <w:jc w:val="right"/>
        </w:pPr>
        <w:r>
          <w:fldChar w:fldCharType="begin"/>
        </w:r>
        <w:r>
          <w:instrText>PAGE   \* MERGEFORMAT</w:instrText>
        </w:r>
        <w:r>
          <w:fldChar w:fldCharType="separate"/>
        </w:r>
        <w:r w:rsidR="00A610C1" w:rsidRPr="00A610C1">
          <w:rPr>
            <w:noProof/>
            <w:lang w:val="es-ES"/>
          </w:rPr>
          <w:t>24</w:t>
        </w:r>
        <w:r>
          <w:fldChar w:fldCharType="end"/>
        </w:r>
      </w:p>
    </w:sdtContent>
  </w:sdt>
  <w:p w:rsidR="00DA7823" w:rsidRDefault="00DA7823">
    <w:pPr>
      <w:pStyle w:val="Piedepgina"/>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075301"/>
      <w:docPartObj>
        <w:docPartGallery w:val="Page Numbers (Bottom of Page)"/>
        <w:docPartUnique/>
      </w:docPartObj>
    </w:sdtPr>
    <w:sdtEndPr/>
    <w:sdtContent>
      <w:p w:rsidR="00E00491" w:rsidRDefault="00E00491">
        <w:pPr>
          <w:pStyle w:val="Piedepgina"/>
          <w:jc w:val="right"/>
        </w:pPr>
        <w:r>
          <w:fldChar w:fldCharType="begin"/>
        </w:r>
        <w:r>
          <w:instrText>PAGE   \* MERGEFORMAT</w:instrText>
        </w:r>
        <w:r>
          <w:fldChar w:fldCharType="separate"/>
        </w:r>
        <w:r w:rsidR="00A610C1" w:rsidRPr="00A610C1">
          <w:rPr>
            <w:noProof/>
            <w:lang w:val="es-ES"/>
          </w:rPr>
          <w:t>87</w:t>
        </w:r>
        <w:r>
          <w:fldChar w:fldCharType="end"/>
        </w:r>
      </w:p>
    </w:sdtContent>
  </w:sdt>
  <w:p w:rsidR="00DA7823" w:rsidRPr="0076576B" w:rsidRDefault="00DA7823" w:rsidP="00A750A0">
    <w:pPr>
      <w:pStyle w:val="Piedepgina"/>
      <w:tabs>
        <w:tab w:val="left" w:pos="355"/>
      </w:tabs>
      <w:rPr>
        <w:color w:val="17365D"/>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23" w:rsidRPr="0076576B" w:rsidRDefault="00DA7823" w:rsidP="00A750A0">
    <w:pPr>
      <w:pStyle w:val="Piedepgina"/>
      <w:tabs>
        <w:tab w:val="left" w:pos="355"/>
      </w:tabs>
      <w:rPr>
        <w:color w:val="17365D"/>
      </w:rPr>
    </w:pPr>
  </w:p>
  <w:p w:rsidR="00DA7823" w:rsidRDefault="00DA782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9C7" w:rsidRDefault="00DD69C7" w:rsidP="007C370C">
      <w:pPr>
        <w:spacing w:after="0" w:line="240" w:lineRule="auto"/>
      </w:pPr>
      <w:r>
        <w:separator/>
      </w:r>
    </w:p>
  </w:footnote>
  <w:footnote w:type="continuationSeparator" w:id="0">
    <w:p w:rsidR="00DD69C7" w:rsidRDefault="00DD69C7" w:rsidP="007C3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23" w:rsidRPr="0076576B" w:rsidRDefault="00DA7823" w:rsidP="00A750A0">
    <w:pPr>
      <w:pStyle w:val="Encabezado"/>
      <w:rPr>
        <w:color w:val="17365D"/>
        <w:sz w:val="16"/>
      </w:rPr>
    </w:pPr>
  </w:p>
  <w:p w:rsidR="00DA7823" w:rsidRDefault="00DA782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23" w:rsidRPr="006E247F" w:rsidRDefault="00DA7823" w:rsidP="00A750A0">
    <w:pPr>
      <w:pStyle w:val="Encabezado"/>
    </w:pPr>
  </w:p>
  <w:p w:rsidR="00DA7823" w:rsidRDefault="00DA782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1A41"/>
    <w:multiLevelType w:val="hybridMultilevel"/>
    <w:tmpl w:val="38A8FDD2"/>
    <w:lvl w:ilvl="0" w:tplc="1F58BF1C">
      <w:start w:val="3"/>
      <w:numFmt w:val="lowerLetter"/>
      <w:lvlText w:val="%1."/>
      <w:lvlJc w:val="left"/>
      <w:pPr>
        <w:ind w:left="1152" w:hanging="360"/>
      </w:pPr>
      <w:rPr>
        <w:rFonts w:asciiTheme="minorHAnsi" w:hAnsiTheme="minorHAnsi" w:cstheme="minorBidi" w:hint="default"/>
        <w:b/>
        <w:sz w:val="28"/>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1" w15:restartNumberingAfterBreak="0">
    <w:nsid w:val="0DEA0C69"/>
    <w:multiLevelType w:val="hybridMultilevel"/>
    <w:tmpl w:val="ADF2B8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1DA1A37"/>
    <w:multiLevelType w:val="hybridMultilevel"/>
    <w:tmpl w:val="10BA1DC6"/>
    <w:lvl w:ilvl="0" w:tplc="280A000B">
      <w:start w:val="1"/>
      <w:numFmt w:val="bullet"/>
      <w:lvlText w:val=""/>
      <w:lvlJc w:val="left"/>
      <w:pPr>
        <w:ind w:left="1656" w:hanging="360"/>
      </w:pPr>
      <w:rPr>
        <w:rFonts w:ascii="Wingdings" w:hAnsi="Wingdings" w:hint="default"/>
      </w:rPr>
    </w:lvl>
    <w:lvl w:ilvl="1" w:tplc="280A0003" w:tentative="1">
      <w:start w:val="1"/>
      <w:numFmt w:val="bullet"/>
      <w:lvlText w:val="o"/>
      <w:lvlJc w:val="left"/>
      <w:pPr>
        <w:ind w:left="2376" w:hanging="360"/>
      </w:pPr>
      <w:rPr>
        <w:rFonts w:ascii="Courier New" w:hAnsi="Courier New" w:cs="Courier New" w:hint="default"/>
      </w:rPr>
    </w:lvl>
    <w:lvl w:ilvl="2" w:tplc="280A0005" w:tentative="1">
      <w:start w:val="1"/>
      <w:numFmt w:val="bullet"/>
      <w:lvlText w:val=""/>
      <w:lvlJc w:val="left"/>
      <w:pPr>
        <w:ind w:left="3096" w:hanging="360"/>
      </w:pPr>
      <w:rPr>
        <w:rFonts w:ascii="Wingdings" w:hAnsi="Wingdings" w:hint="default"/>
      </w:rPr>
    </w:lvl>
    <w:lvl w:ilvl="3" w:tplc="280A0001" w:tentative="1">
      <w:start w:val="1"/>
      <w:numFmt w:val="bullet"/>
      <w:lvlText w:val=""/>
      <w:lvlJc w:val="left"/>
      <w:pPr>
        <w:ind w:left="3816" w:hanging="360"/>
      </w:pPr>
      <w:rPr>
        <w:rFonts w:ascii="Symbol" w:hAnsi="Symbol" w:hint="default"/>
      </w:rPr>
    </w:lvl>
    <w:lvl w:ilvl="4" w:tplc="280A0003" w:tentative="1">
      <w:start w:val="1"/>
      <w:numFmt w:val="bullet"/>
      <w:lvlText w:val="o"/>
      <w:lvlJc w:val="left"/>
      <w:pPr>
        <w:ind w:left="4536" w:hanging="360"/>
      </w:pPr>
      <w:rPr>
        <w:rFonts w:ascii="Courier New" w:hAnsi="Courier New" w:cs="Courier New" w:hint="default"/>
      </w:rPr>
    </w:lvl>
    <w:lvl w:ilvl="5" w:tplc="280A0005" w:tentative="1">
      <w:start w:val="1"/>
      <w:numFmt w:val="bullet"/>
      <w:lvlText w:val=""/>
      <w:lvlJc w:val="left"/>
      <w:pPr>
        <w:ind w:left="5256" w:hanging="360"/>
      </w:pPr>
      <w:rPr>
        <w:rFonts w:ascii="Wingdings" w:hAnsi="Wingdings" w:hint="default"/>
      </w:rPr>
    </w:lvl>
    <w:lvl w:ilvl="6" w:tplc="280A0001" w:tentative="1">
      <w:start w:val="1"/>
      <w:numFmt w:val="bullet"/>
      <w:lvlText w:val=""/>
      <w:lvlJc w:val="left"/>
      <w:pPr>
        <w:ind w:left="5976" w:hanging="360"/>
      </w:pPr>
      <w:rPr>
        <w:rFonts w:ascii="Symbol" w:hAnsi="Symbol" w:hint="default"/>
      </w:rPr>
    </w:lvl>
    <w:lvl w:ilvl="7" w:tplc="280A0003" w:tentative="1">
      <w:start w:val="1"/>
      <w:numFmt w:val="bullet"/>
      <w:lvlText w:val="o"/>
      <w:lvlJc w:val="left"/>
      <w:pPr>
        <w:ind w:left="6696" w:hanging="360"/>
      </w:pPr>
      <w:rPr>
        <w:rFonts w:ascii="Courier New" w:hAnsi="Courier New" w:cs="Courier New" w:hint="default"/>
      </w:rPr>
    </w:lvl>
    <w:lvl w:ilvl="8" w:tplc="280A0005" w:tentative="1">
      <w:start w:val="1"/>
      <w:numFmt w:val="bullet"/>
      <w:lvlText w:val=""/>
      <w:lvlJc w:val="left"/>
      <w:pPr>
        <w:ind w:left="7416" w:hanging="360"/>
      </w:pPr>
      <w:rPr>
        <w:rFonts w:ascii="Wingdings" w:hAnsi="Wingdings" w:hint="default"/>
      </w:rPr>
    </w:lvl>
  </w:abstractNum>
  <w:abstractNum w:abstractNumId="3" w15:restartNumberingAfterBreak="0">
    <w:nsid w:val="13B827C8"/>
    <w:multiLevelType w:val="hybridMultilevel"/>
    <w:tmpl w:val="A3B83E60"/>
    <w:lvl w:ilvl="0" w:tplc="280A000D">
      <w:start w:val="1"/>
      <w:numFmt w:val="bullet"/>
      <w:lvlText w:val=""/>
      <w:lvlJc w:val="left"/>
      <w:pPr>
        <w:ind w:left="2952" w:hanging="360"/>
      </w:pPr>
      <w:rPr>
        <w:rFonts w:ascii="Wingdings" w:hAnsi="Wingdings" w:hint="default"/>
      </w:rPr>
    </w:lvl>
    <w:lvl w:ilvl="1" w:tplc="0C0A0003">
      <w:start w:val="1"/>
      <w:numFmt w:val="bullet"/>
      <w:lvlText w:val="o"/>
      <w:lvlJc w:val="left"/>
      <w:pPr>
        <w:ind w:left="2736" w:hanging="360"/>
      </w:pPr>
      <w:rPr>
        <w:rFonts w:ascii="Courier New" w:hAnsi="Courier New" w:cs="Courier New" w:hint="default"/>
      </w:rPr>
    </w:lvl>
    <w:lvl w:ilvl="2" w:tplc="0C0A0005" w:tentative="1">
      <w:start w:val="1"/>
      <w:numFmt w:val="bullet"/>
      <w:lvlText w:val=""/>
      <w:lvlJc w:val="left"/>
      <w:pPr>
        <w:ind w:left="3456" w:hanging="360"/>
      </w:pPr>
      <w:rPr>
        <w:rFonts w:ascii="Wingdings" w:hAnsi="Wingdings" w:hint="default"/>
      </w:rPr>
    </w:lvl>
    <w:lvl w:ilvl="3" w:tplc="0C0A0001" w:tentative="1">
      <w:start w:val="1"/>
      <w:numFmt w:val="bullet"/>
      <w:lvlText w:val=""/>
      <w:lvlJc w:val="left"/>
      <w:pPr>
        <w:ind w:left="4176" w:hanging="360"/>
      </w:pPr>
      <w:rPr>
        <w:rFonts w:ascii="Symbol" w:hAnsi="Symbol" w:hint="default"/>
      </w:rPr>
    </w:lvl>
    <w:lvl w:ilvl="4" w:tplc="0C0A0003" w:tentative="1">
      <w:start w:val="1"/>
      <w:numFmt w:val="bullet"/>
      <w:lvlText w:val="o"/>
      <w:lvlJc w:val="left"/>
      <w:pPr>
        <w:ind w:left="4896" w:hanging="360"/>
      </w:pPr>
      <w:rPr>
        <w:rFonts w:ascii="Courier New" w:hAnsi="Courier New" w:cs="Courier New" w:hint="default"/>
      </w:rPr>
    </w:lvl>
    <w:lvl w:ilvl="5" w:tplc="0C0A0005" w:tentative="1">
      <w:start w:val="1"/>
      <w:numFmt w:val="bullet"/>
      <w:lvlText w:val=""/>
      <w:lvlJc w:val="left"/>
      <w:pPr>
        <w:ind w:left="5616" w:hanging="360"/>
      </w:pPr>
      <w:rPr>
        <w:rFonts w:ascii="Wingdings" w:hAnsi="Wingdings" w:hint="default"/>
      </w:rPr>
    </w:lvl>
    <w:lvl w:ilvl="6" w:tplc="0C0A0001" w:tentative="1">
      <w:start w:val="1"/>
      <w:numFmt w:val="bullet"/>
      <w:lvlText w:val=""/>
      <w:lvlJc w:val="left"/>
      <w:pPr>
        <w:ind w:left="6336" w:hanging="360"/>
      </w:pPr>
      <w:rPr>
        <w:rFonts w:ascii="Symbol" w:hAnsi="Symbol" w:hint="default"/>
      </w:rPr>
    </w:lvl>
    <w:lvl w:ilvl="7" w:tplc="0C0A0003" w:tentative="1">
      <w:start w:val="1"/>
      <w:numFmt w:val="bullet"/>
      <w:lvlText w:val="o"/>
      <w:lvlJc w:val="left"/>
      <w:pPr>
        <w:ind w:left="7056" w:hanging="360"/>
      </w:pPr>
      <w:rPr>
        <w:rFonts w:ascii="Courier New" w:hAnsi="Courier New" w:cs="Courier New" w:hint="default"/>
      </w:rPr>
    </w:lvl>
    <w:lvl w:ilvl="8" w:tplc="0C0A0005" w:tentative="1">
      <w:start w:val="1"/>
      <w:numFmt w:val="bullet"/>
      <w:lvlText w:val=""/>
      <w:lvlJc w:val="left"/>
      <w:pPr>
        <w:ind w:left="7776" w:hanging="360"/>
      </w:pPr>
      <w:rPr>
        <w:rFonts w:ascii="Wingdings" w:hAnsi="Wingdings" w:hint="default"/>
      </w:rPr>
    </w:lvl>
  </w:abstractNum>
  <w:abstractNum w:abstractNumId="4" w15:restartNumberingAfterBreak="0">
    <w:nsid w:val="152A1DAB"/>
    <w:multiLevelType w:val="hybridMultilevel"/>
    <w:tmpl w:val="F1027F92"/>
    <w:lvl w:ilvl="0" w:tplc="280A000D">
      <w:start w:val="1"/>
      <w:numFmt w:val="bullet"/>
      <w:lvlText w:val=""/>
      <w:lvlJc w:val="left"/>
      <w:pPr>
        <w:ind w:left="1656" w:hanging="360"/>
      </w:pPr>
      <w:rPr>
        <w:rFonts w:ascii="Wingdings" w:hAnsi="Wingdings" w:hint="default"/>
      </w:rPr>
    </w:lvl>
    <w:lvl w:ilvl="1" w:tplc="280A0001">
      <w:start w:val="1"/>
      <w:numFmt w:val="bullet"/>
      <w:lvlText w:val=""/>
      <w:lvlJc w:val="left"/>
      <w:pPr>
        <w:ind w:left="2376" w:hanging="360"/>
      </w:pPr>
      <w:rPr>
        <w:rFonts w:ascii="Symbol" w:hAnsi="Symbol" w:hint="default"/>
      </w:rPr>
    </w:lvl>
    <w:lvl w:ilvl="2" w:tplc="280A0005" w:tentative="1">
      <w:start w:val="1"/>
      <w:numFmt w:val="bullet"/>
      <w:lvlText w:val=""/>
      <w:lvlJc w:val="left"/>
      <w:pPr>
        <w:ind w:left="3096" w:hanging="360"/>
      </w:pPr>
      <w:rPr>
        <w:rFonts w:ascii="Wingdings" w:hAnsi="Wingdings" w:hint="default"/>
      </w:rPr>
    </w:lvl>
    <w:lvl w:ilvl="3" w:tplc="280A0001" w:tentative="1">
      <w:start w:val="1"/>
      <w:numFmt w:val="bullet"/>
      <w:lvlText w:val=""/>
      <w:lvlJc w:val="left"/>
      <w:pPr>
        <w:ind w:left="3816" w:hanging="360"/>
      </w:pPr>
      <w:rPr>
        <w:rFonts w:ascii="Symbol" w:hAnsi="Symbol" w:hint="default"/>
      </w:rPr>
    </w:lvl>
    <w:lvl w:ilvl="4" w:tplc="280A0003" w:tentative="1">
      <w:start w:val="1"/>
      <w:numFmt w:val="bullet"/>
      <w:lvlText w:val="o"/>
      <w:lvlJc w:val="left"/>
      <w:pPr>
        <w:ind w:left="4536" w:hanging="360"/>
      </w:pPr>
      <w:rPr>
        <w:rFonts w:ascii="Courier New" w:hAnsi="Courier New" w:cs="Courier New" w:hint="default"/>
      </w:rPr>
    </w:lvl>
    <w:lvl w:ilvl="5" w:tplc="280A0005" w:tentative="1">
      <w:start w:val="1"/>
      <w:numFmt w:val="bullet"/>
      <w:lvlText w:val=""/>
      <w:lvlJc w:val="left"/>
      <w:pPr>
        <w:ind w:left="5256" w:hanging="360"/>
      </w:pPr>
      <w:rPr>
        <w:rFonts w:ascii="Wingdings" w:hAnsi="Wingdings" w:hint="default"/>
      </w:rPr>
    </w:lvl>
    <w:lvl w:ilvl="6" w:tplc="280A0001" w:tentative="1">
      <w:start w:val="1"/>
      <w:numFmt w:val="bullet"/>
      <w:lvlText w:val=""/>
      <w:lvlJc w:val="left"/>
      <w:pPr>
        <w:ind w:left="5976" w:hanging="360"/>
      </w:pPr>
      <w:rPr>
        <w:rFonts w:ascii="Symbol" w:hAnsi="Symbol" w:hint="default"/>
      </w:rPr>
    </w:lvl>
    <w:lvl w:ilvl="7" w:tplc="280A0003" w:tentative="1">
      <w:start w:val="1"/>
      <w:numFmt w:val="bullet"/>
      <w:lvlText w:val="o"/>
      <w:lvlJc w:val="left"/>
      <w:pPr>
        <w:ind w:left="6696" w:hanging="360"/>
      </w:pPr>
      <w:rPr>
        <w:rFonts w:ascii="Courier New" w:hAnsi="Courier New" w:cs="Courier New" w:hint="default"/>
      </w:rPr>
    </w:lvl>
    <w:lvl w:ilvl="8" w:tplc="280A0005" w:tentative="1">
      <w:start w:val="1"/>
      <w:numFmt w:val="bullet"/>
      <w:lvlText w:val=""/>
      <w:lvlJc w:val="left"/>
      <w:pPr>
        <w:ind w:left="7416" w:hanging="360"/>
      </w:pPr>
      <w:rPr>
        <w:rFonts w:ascii="Wingdings" w:hAnsi="Wingdings" w:hint="default"/>
      </w:rPr>
    </w:lvl>
  </w:abstractNum>
  <w:abstractNum w:abstractNumId="5" w15:restartNumberingAfterBreak="0">
    <w:nsid w:val="1F536D1B"/>
    <w:multiLevelType w:val="hybridMultilevel"/>
    <w:tmpl w:val="EDC68434"/>
    <w:lvl w:ilvl="0" w:tplc="1DB8955E">
      <w:start w:val="1"/>
      <w:numFmt w:val="bullet"/>
      <w:lvlText w:val="−"/>
      <w:lvlJc w:val="left"/>
      <w:pPr>
        <w:ind w:left="1945" w:hanging="360"/>
      </w:pPr>
      <w:rPr>
        <w:rFonts w:ascii="Arial" w:hAnsi="Arial" w:hint="default"/>
        <w:b/>
      </w:rPr>
    </w:lvl>
    <w:lvl w:ilvl="1" w:tplc="280A0003" w:tentative="1">
      <w:start w:val="1"/>
      <w:numFmt w:val="bullet"/>
      <w:lvlText w:val="o"/>
      <w:lvlJc w:val="left"/>
      <w:pPr>
        <w:ind w:left="2665" w:hanging="360"/>
      </w:pPr>
      <w:rPr>
        <w:rFonts w:ascii="Courier New" w:hAnsi="Courier New" w:cs="Courier New" w:hint="default"/>
      </w:rPr>
    </w:lvl>
    <w:lvl w:ilvl="2" w:tplc="280A0005" w:tentative="1">
      <w:start w:val="1"/>
      <w:numFmt w:val="bullet"/>
      <w:lvlText w:val=""/>
      <w:lvlJc w:val="left"/>
      <w:pPr>
        <w:ind w:left="3385" w:hanging="360"/>
      </w:pPr>
      <w:rPr>
        <w:rFonts w:ascii="Wingdings" w:hAnsi="Wingdings" w:hint="default"/>
      </w:rPr>
    </w:lvl>
    <w:lvl w:ilvl="3" w:tplc="280A0001" w:tentative="1">
      <w:start w:val="1"/>
      <w:numFmt w:val="bullet"/>
      <w:lvlText w:val=""/>
      <w:lvlJc w:val="left"/>
      <w:pPr>
        <w:ind w:left="4105" w:hanging="360"/>
      </w:pPr>
      <w:rPr>
        <w:rFonts w:ascii="Symbol" w:hAnsi="Symbol" w:hint="default"/>
      </w:rPr>
    </w:lvl>
    <w:lvl w:ilvl="4" w:tplc="280A0003" w:tentative="1">
      <w:start w:val="1"/>
      <w:numFmt w:val="bullet"/>
      <w:lvlText w:val="o"/>
      <w:lvlJc w:val="left"/>
      <w:pPr>
        <w:ind w:left="4825" w:hanging="360"/>
      </w:pPr>
      <w:rPr>
        <w:rFonts w:ascii="Courier New" w:hAnsi="Courier New" w:cs="Courier New" w:hint="default"/>
      </w:rPr>
    </w:lvl>
    <w:lvl w:ilvl="5" w:tplc="280A0005" w:tentative="1">
      <w:start w:val="1"/>
      <w:numFmt w:val="bullet"/>
      <w:lvlText w:val=""/>
      <w:lvlJc w:val="left"/>
      <w:pPr>
        <w:ind w:left="5545" w:hanging="360"/>
      </w:pPr>
      <w:rPr>
        <w:rFonts w:ascii="Wingdings" w:hAnsi="Wingdings" w:hint="default"/>
      </w:rPr>
    </w:lvl>
    <w:lvl w:ilvl="6" w:tplc="280A0001" w:tentative="1">
      <w:start w:val="1"/>
      <w:numFmt w:val="bullet"/>
      <w:lvlText w:val=""/>
      <w:lvlJc w:val="left"/>
      <w:pPr>
        <w:ind w:left="6265" w:hanging="360"/>
      </w:pPr>
      <w:rPr>
        <w:rFonts w:ascii="Symbol" w:hAnsi="Symbol" w:hint="default"/>
      </w:rPr>
    </w:lvl>
    <w:lvl w:ilvl="7" w:tplc="280A0003" w:tentative="1">
      <w:start w:val="1"/>
      <w:numFmt w:val="bullet"/>
      <w:lvlText w:val="o"/>
      <w:lvlJc w:val="left"/>
      <w:pPr>
        <w:ind w:left="6985" w:hanging="360"/>
      </w:pPr>
      <w:rPr>
        <w:rFonts w:ascii="Courier New" w:hAnsi="Courier New" w:cs="Courier New" w:hint="default"/>
      </w:rPr>
    </w:lvl>
    <w:lvl w:ilvl="8" w:tplc="280A0005" w:tentative="1">
      <w:start w:val="1"/>
      <w:numFmt w:val="bullet"/>
      <w:lvlText w:val=""/>
      <w:lvlJc w:val="left"/>
      <w:pPr>
        <w:ind w:left="7705" w:hanging="360"/>
      </w:pPr>
      <w:rPr>
        <w:rFonts w:ascii="Wingdings" w:hAnsi="Wingdings" w:hint="default"/>
      </w:rPr>
    </w:lvl>
  </w:abstractNum>
  <w:abstractNum w:abstractNumId="6" w15:restartNumberingAfterBreak="0">
    <w:nsid w:val="278B3EB8"/>
    <w:multiLevelType w:val="hybridMultilevel"/>
    <w:tmpl w:val="73B8EDA8"/>
    <w:lvl w:ilvl="0" w:tplc="8E667C22">
      <w:numFmt w:val="bullet"/>
      <w:lvlText w:val="•"/>
      <w:lvlJc w:val="left"/>
      <w:pPr>
        <w:ind w:left="1414" w:hanging="705"/>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7" w15:restartNumberingAfterBreak="0">
    <w:nsid w:val="2B657053"/>
    <w:multiLevelType w:val="hybridMultilevel"/>
    <w:tmpl w:val="E73EEA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BC27E05"/>
    <w:multiLevelType w:val="hybridMultilevel"/>
    <w:tmpl w:val="A2BE0190"/>
    <w:lvl w:ilvl="0" w:tplc="280A000D">
      <w:start w:val="1"/>
      <w:numFmt w:val="bullet"/>
      <w:lvlText w:val=""/>
      <w:lvlJc w:val="left"/>
      <w:pPr>
        <w:ind w:left="2304" w:hanging="360"/>
      </w:pPr>
      <w:rPr>
        <w:rFonts w:ascii="Wingdings" w:hAnsi="Wingdings" w:hint="default"/>
      </w:rPr>
    </w:lvl>
    <w:lvl w:ilvl="1" w:tplc="280A0003" w:tentative="1">
      <w:start w:val="1"/>
      <w:numFmt w:val="bullet"/>
      <w:lvlText w:val="o"/>
      <w:lvlJc w:val="left"/>
      <w:pPr>
        <w:ind w:left="3024" w:hanging="360"/>
      </w:pPr>
      <w:rPr>
        <w:rFonts w:ascii="Courier New" w:hAnsi="Courier New" w:cs="Courier New" w:hint="default"/>
      </w:rPr>
    </w:lvl>
    <w:lvl w:ilvl="2" w:tplc="280A0005" w:tentative="1">
      <w:start w:val="1"/>
      <w:numFmt w:val="bullet"/>
      <w:lvlText w:val=""/>
      <w:lvlJc w:val="left"/>
      <w:pPr>
        <w:ind w:left="3744" w:hanging="360"/>
      </w:pPr>
      <w:rPr>
        <w:rFonts w:ascii="Wingdings" w:hAnsi="Wingdings" w:hint="default"/>
      </w:rPr>
    </w:lvl>
    <w:lvl w:ilvl="3" w:tplc="280A0001" w:tentative="1">
      <w:start w:val="1"/>
      <w:numFmt w:val="bullet"/>
      <w:lvlText w:val=""/>
      <w:lvlJc w:val="left"/>
      <w:pPr>
        <w:ind w:left="4464" w:hanging="360"/>
      </w:pPr>
      <w:rPr>
        <w:rFonts w:ascii="Symbol" w:hAnsi="Symbol" w:hint="default"/>
      </w:rPr>
    </w:lvl>
    <w:lvl w:ilvl="4" w:tplc="280A0003" w:tentative="1">
      <w:start w:val="1"/>
      <w:numFmt w:val="bullet"/>
      <w:lvlText w:val="o"/>
      <w:lvlJc w:val="left"/>
      <w:pPr>
        <w:ind w:left="5184" w:hanging="360"/>
      </w:pPr>
      <w:rPr>
        <w:rFonts w:ascii="Courier New" w:hAnsi="Courier New" w:cs="Courier New" w:hint="default"/>
      </w:rPr>
    </w:lvl>
    <w:lvl w:ilvl="5" w:tplc="280A0005" w:tentative="1">
      <w:start w:val="1"/>
      <w:numFmt w:val="bullet"/>
      <w:lvlText w:val=""/>
      <w:lvlJc w:val="left"/>
      <w:pPr>
        <w:ind w:left="5904" w:hanging="360"/>
      </w:pPr>
      <w:rPr>
        <w:rFonts w:ascii="Wingdings" w:hAnsi="Wingdings" w:hint="default"/>
      </w:rPr>
    </w:lvl>
    <w:lvl w:ilvl="6" w:tplc="280A0001" w:tentative="1">
      <w:start w:val="1"/>
      <w:numFmt w:val="bullet"/>
      <w:lvlText w:val=""/>
      <w:lvlJc w:val="left"/>
      <w:pPr>
        <w:ind w:left="6624" w:hanging="360"/>
      </w:pPr>
      <w:rPr>
        <w:rFonts w:ascii="Symbol" w:hAnsi="Symbol" w:hint="default"/>
      </w:rPr>
    </w:lvl>
    <w:lvl w:ilvl="7" w:tplc="280A0003" w:tentative="1">
      <w:start w:val="1"/>
      <w:numFmt w:val="bullet"/>
      <w:lvlText w:val="o"/>
      <w:lvlJc w:val="left"/>
      <w:pPr>
        <w:ind w:left="7344" w:hanging="360"/>
      </w:pPr>
      <w:rPr>
        <w:rFonts w:ascii="Courier New" w:hAnsi="Courier New" w:cs="Courier New" w:hint="default"/>
      </w:rPr>
    </w:lvl>
    <w:lvl w:ilvl="8" w:tplc="280A0005" w:tentative="1">
      <w:start w:val="1"/>
      <w:numFmt w:val="bullet"/>
      <w:lvlText w:val=""/>
      <w:lvlJc w:val="left"/>
      <w:pPr>
        <w:ind w:left="8064" w:hanging="360"/>
      </w:pPr>
      <w:rPr>
        <w:rFonts w:ascii="Wingdings" w:hAnsi="Wingdings" w:hint="default"/>
      </w:rPr>
    </w:lvl>
  </w:abstractNum>
  <w:abstractNum w:abstractNumId="9" w15:restartNumberingAfterBreak="0">
    <w:nsid w:val="2D02688D"/>
    <w:multiLevelType w:val="hybridMultilevel"/>
    <w:tmpl w:val="E6BAFD74"/>
    <w:lvl w:ilvl="0" w:tplc="280A000D">
      <w:start w:val="1"/>
      <w:numFmt w:val="bullet"/>
      <w:lvlText w:val=""/>
      <w:lvlJc w:val="left"/>
      <w:pPr>
        <w:ind w:left="1656" w:hanging="360"/>
      </w:pPr>
      <w:rPr>
        <w:rFonts w:ascii="Wingdings" w:hAnsi="Wingdings" w:hint="default"/>
      </w:rPr>
    </w:lvl>
    <w:lvl w:ilvl="1" w:tplc="280A0009">
      <w:start w:val="1"/>
      <w:numFmt w:val="bullet"/>
      <w:lvlText w:val=""/>
      <w:lvlJc w:val="left"/>
      <w:pPr>
        <w:ind w:left="2376" w:hanging="360"/>
      </w:pPr>
      <w:rPr>
        <w:rFonts w:ascii="Wingdings" w:hAnsi="Wingdings" w:hint="default"/>
      </w:rPr>
    </w:lvl>
    <w:lvl w:ilvl="2" w:tplc="280A0005" w:tentative="1">
      <w:start w:val="1"/>
      <w:numFmt w:val="bullet"/>
      <w:lvlText w:val=""/>
      <w:lvlJc w:val="left"/>
      <w:pPr>
        <w:ind w:left="3096" w:hanging="360"/>
      </w:pPr>
      <w:rPr>
        <w:rFonts w:ascii="Wingdings" w:hAnsi="Wingdings" w:hint="default"/>
      </w:rPr>
    </w:lvl>
    <w:lvl w:ilvl="3" w:tplc="280A0001" w:tentative="1">
      <w:start w:val="1"/>
      <w:numFmt w:val="bullet"/>
      <w:lvlText w:val=""/>
      <w:lvlJc w:val="left"/>
      <w:pPr>
        <w:ind w:left="3816" w:hanging="360"/>
      </w:pPr>
      <w:rPr>
        <w:rFonts w:ascii="Symbol" w:hAnsi="Symbol" w:hint="default"/>
      </w:rPr>
    </w:lvl>
    <w:lvl w:ilvl="4" w:tplc="280A0003" w:tentative="1">
      <w:start w:val="1"/>
      <w:numFmt w:val="bullet"/>
      <w:lvlText w:val="o"/>
      <w:lvlJc w:val="left"/>
      <w:pPr>
        <w:ind w:left="4536" w:hanging="360"/>
      </w:pPr>
      <w:rPr>
        <w:rFonts w:ascii="Courier New" w:hAnsi="Courier New" w:cs="Courier New" w:hint="default"/>
      </w:rPr>
    </w:lvl>
    <w:lvl w:ilvl="5" w:tplc="280A0005" w:tentative="1">
      <w:start w:val="1"/>
      <w:numFmt w:val="bullet"/>
      <w:lvlText w:val=""/>
      <w:lvlJc w:val="left"/>
      <w:pPr>
        <w:ind w:left="5256" w:hanging="360"/>
      </w:pPr>
      <w:rPr>
        <w:rFonts w:ascii="Wingdings" w:hAnsi="Wingdings" w:hint="default"/>
      </w:rPr>
    </w:lvl>
    <w:lvl w:ilvl="6" w:tplc="280A0001" w:tentative="1">
      <w:start w:val="1"/>
      <w:numFmt w:val="bullet"/>
      <w:lvlText w:val=""/>
      <w:lvlJc w:val="left"/>
      <w:pPr>
        <w:ind w:left="5976" w:hanging="360"/>
      </w:pPr>
      <w:rPr>
        <w:rFonts w:ascii="Symbol" w:hAnsi="Symbol" w:hint="default"/>
      </w:rPr>
    </w:lvl>
    <w:lvl w:ilvl="7" w:tplc="280A0003" w:tentative="1">
      <w:start w:val="1"/>
      <w:numFmt w:val="bullet"/>
      <w:lvlText w:val="o"/>
      <w:lvlJc w:val="left"/>
      <w:pPr>
        <w:ind w:left="6696" w:hanging="360"/>
      </w:pPr>
      <w:rPr>
        <w:rFonts w:ascii="Courier New" w:hAnsi="Courier New" w:cs="Courier New" w:hint="default"/>
      </w:rPr>
    </w:lvl>
    <w:lvl w:ilvl="8" w:tplc="280A0005" w:tentative="1">
      <w:start w:val="1"/>
      <w:numFmt w:val="bullet"/>
      <w:lvlText w:val=""/>
      <w:lvlJc w:val="left"/>
      <w:pPr>
        <w:ind w:left="7416" w:hanging="360"/>
      </w:pPr>
      <w:rPr>
        <w:rFonts w:ascii="Wingdings" w:hAnsi="Wingdings" w:hint="default"/>
      </w:rPr>
    </w:lvl>
  </w:abstractNum>
  <w:abstractNum w:abstractNumId="10" w15:restartNumberingAfterBreak="0">
    <w:nsid w:val="30015EA4"/>
    <w:multiLevelType w:val="multilevel"/>
    <w:tmpl w:val="2742867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i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03D5DCE"/>
    <w:multiLevelType w:val="multilevel"/>
    <w:tmpl w:val="E33E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8686D"/>
    <w:multiLevelType w:val="hybridMultilevel"/>
    <w:tmpl w:val="D9F4244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15:restartNumberingAfterBreak="0">
    <w:nsid w:val="45272BDA"/>
    <w:multiLevelType w:val="hybridMultilevel"/>
    <w:tmpl w:val="E99E026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4" w15:restartNumberingAfterBreak="0">
    <w:nsid w:val="47E150EA"/>
    <w:multiLevelType w:val="hybridMultilevel"/>
    <w:tmpl w:val="EDDA8B1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5" w15:restartNumberingAfterBreak="0">
    <w:nsid w:val="4C040C2E"/>
    <w:multiLevelType w:val="hybridMultilevel"/>
    <w:tmpl w:val="F146BFB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6" w15:restartNumberingAfterBreak="0">
    <w:nsid w:val="548943D7"/>
    <w:multiLevelType w:val="hybridMultilevel"/>
    <w:tmpl w:val="964697EC"/>
    <w:lvl w:ilvl="0" w:tplc="0C0A0001">
      <w:start w:val="1"/>
      <w:numFmt w:val="bullet"/>
      <w:lvlText w:val=""/>
      <w:lvlJc w:val="left"/>
      <w:pPr>
        <w:ind w:left="2016" w:hanging="360"/>
      </w:pPr>
      <w:rPr>
        <w:rFonts w:ascii="Symbol" w:hAnsi="Symbol" w:hint="default"/>
      </w:rPr>
    </w:lvl>
    <w:lvl w:ilvl="1" w:tplc="0C0A0003" w:tentative="1">
      <w:start w:val="1"/>
      <w:numFmt w:val="bullet"/>
      <w:lvlText w:val="o"/>
      <w:lvlJc w:val="left"/>
      <w:pPr>
        <w:ind w:left="2736" w:hanging="360"/>
      </w:pPr>
      <w:rPr>
        <w:rFonts w:ascii="Courier New" w:hAnsi="Courier New" w:cs="Courier New" w:hint="default"/>
      </w:rPr>
    </w:lvl>
    <w:lvl w:ilvl="2" w:tplc="0C0A0005" w:tentative="1">
      <w:start w:val="1"/>
      <w:numFmt w:val="bullet"/>
      <w:lvlText w:val=""/>
      <w:lvlJc w:val="left"/>
      <w:pPr>
        <w:ind w:left="3456" w:hanging="360"/>
      </w:pPr>
      <w:rPr>
        <w:rFonts w:ascii="Wingdings" w:hAnsi="Wingdings" w:hint="default"/>
      </w:rPr>
    </w:lvl>
    <w:lvl w:ilvl="3" w:tplc="0C0A0001" w:tentative="1">
      <w:start w:val="1"/>
      <w:numFmt w:val="bullet"/>
      <w:lvlText w:val=""/>
      <w:lvlJc w:val="left"/>
      <w:pPr>
        <w:ind w:left="4176" w:hanging="360"/>
      </w:pPr>
      <w:rPr>
        <w:rFonts w:ascii="Symbol" w:hAnsi="Symbol" w:hint="default"/>
      </w:rPr>
    </w:lvl>
    <w:lvl w:ilvl="4" w:tplc="0C0A0003" w:tentative="1">
      <w:start w:val="1"/>
      <w:numFmt w:val="bullet"/>
      <w:lvlText w:val="o"/>
      <w:lvlJc w:val="left"/>
      <w:pPr>
        <w:ind w:left="4896" w:hanging="360"/>
      </w:pPr>
      <w:rPr>
        <w:rFonts w:ascii="Courier New" w:hAnsi="Courier New" w:cs="Courier New" w:hint="default"/>
      </w:rPr>
    </w:lvl>
    <w:lvl w:ilvl="5" w:tplc="0C0A0005" w:tentative="1">
      <w:start w:val="1"/>
      <w:numFmt w:val="bullet"/>
      <w:lvlText w:val=""/>
      <w:lvlJc w:val="left"/>
      <w:pPr>
        <w:ind w:left="5616" w:hanging="360"/>
      </w:pPr>
      <w:rPr>
        <w:rFonts w:ascii="Wingdings" w:hAnsi="Wingdings" w:hint="default"/>
      </w:rPr>
    </w:lvl>
    <w:lvl w:ilvl="6" w:tplc="0C0A0001" w:tentative="1">
      <w:start w:val="1"/>
      <w:numFmt w:val="bullet"/>
      <w:lvlText w:val=""/>
      <w:lvlJc w:val="left"/>
      <w:pPr>
        <w:ind w:left="6336" w:hanging="360"/>
      </w:pPr>
      <w:rPr>
        <w:rFonts w:ascii="Symbol" w:hAnsi="Symbol" w:hint="default"/>
      </w:rPr>
    </w:lvl>
    <w:lvl w:ilvl="7" w:tplc="0C0A0003" w:tentative="1">
      <w:start w:val="1"/>
      <w:numFmt w:val="bullet"/>
      <w:lvlText w:val="o"/>
      <w:lvlJc w:val="left"/>
      <w:pPr>
        <w:ind w:left="7056" w:hanging="360"/>
      </w:pPr>
      <w:rPr>
        <w:rFonts w:ascii="Courier New" w:hAnsi="Courier New" w:cs="Courier New" w:hint="default"/>
      </w:rPr>
    </w:lvl>
    <w:lvl w:ilvl="8" w:tplc="0C0A0005" w:tentative="1">
      <w:start w:val="1"/>
      <w:numFmt w:val="bullet"/>
      <w:lvlText w:val=""/>
      <w:lvlJc w:val="left"/>
      <w:pPr>
        <w:ind w:left="7776" w:hanging="360"/>
      </w:pPr>
      <w:rPr>
        <w:rFonts w:ascii="Wingdings" w:hAnsi="Wingdings" w:hint="default"/>
      </w:rPr>
    </w:lvl>
  </w:abstractNum>
  <w:abstractNum w:abstractNumId="17" w15:restartNumberingAfterBreak="0">
    <w:nsid w:val="5B3C4923"/>
    <w:multiLevelType w:val="multilevel"/>
    <w:tmpl w:val="174C310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E885C6A"/>
    <w:multiLevelType w:val="hybridMultilevel"/>
    <w:tmpl w:val="50F06F68"/>
    <w:lvl w:ilvl="0" w:tplc="472E3854">
      <w:start w:val="2"/>
      <w:numFmt w:val="lowerLetter"/>
      <w:lvlText w:val="%1."/>
      <w:lvlJc w:val="left"/>
      <w:pPr>
        <w:ind w:left="1152" w:hanging="360"/>
      </w:pPr>
      <w:rPr>
        <w:rFont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19" w15:restartNumberingAfterBreak="0">
    <w:nsid w:val="60A147A8"/>
    <w:multiLevelType w:val="hybridMultilevel"/>
    <w:tmpl w:val="CD10834C"/>
    <w:lvl w:ilvl="0" w:tplc="1F9861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2107DD"/>
    <w:multiLevelType w:val="hybridMultilevel"/>
    <w:tmpl w:val="97926AF2"/>
    <w:lvl w:ilvl="0" w:tplc="280A0001">
      <w:start w:val="1"/>
      <w:numFmt w:val="bullet"/>
      <w:lvlText w:val=""/>
      <w:lvlJc w:val="left"/>
      <w:pPr>
        <w:ind w:left="2016" w:hanging="360"/>
      </w:pPr>
      <w:rPr>
        <w:rFonts w:ascii="Symbol" w:hAnsi="Symbol" w:hint="default"/>
      </w:rPr>
    </w:lvl>
    <w:lvl w:ilvl="1" w:tplc="280A0003">
      <w:start w:val="1"/>
      <w:numFmt w:val="bullet"/>
      <w:lvlText w:val="o"/>
      <w:lvlJc w:val="left"/>
      <w:pPr>
        <w:ind w:left="2736" w:hanging="360"/>
      </w:pPr>
      <w:rPr>
        <w:rFonts w:ascii="Courier New" w:hAnsi="Courier New" w:cs="Courier New" w:hint="default"/>
      </w:rPr>
    </w:lvl>
    <w:lvl w:ilvl="2" w:tplc="280A0005" w:tentative="1">
      <w:start w:val="1"/>
      <w:numFmt w:val="bullet"/>
      <w:lvlText w:val=""/>
      <w:lvlJc w:val="left"/>
      <w:pPr>
        <w:ind w:left="3456" w:hanging="360"/>
      </w:pPr>
      <w:rPr>
        <w:rFonts w:ascii="Wingdings" w:hAnsi="Wingdings" w:hint="default"/>
      </w:rPr>
    </w:lvl>
    <w:lvl w:ilvl="3" w:tplc="280A0001" w:tentative="1">
      <w:start w:val="1"/>
      <w:numFmt w:val="bullet"/>
      <w:lvlText w:val=""/>
      <w:lvlJc w:val="left"/>
      <w:pPr>
        <w:ind w:left="4176" w:hanging="360"/>
      </w:pPr>
      <w:rPr>
        <w:rFonts w:ascii="Symbol" w:hAnsi="Symbol" w:hint="default"/>
      </w:rPr>
    </w:lvl>
    <w:lvl w:ilvl="4" w:tplc="280A0003" w:tentative="1">
      <w:start w:val="1"/>
      <w:numFmt w:val="bullet"/>
      <w:lvlText w:val="o"/>
      <w:lvlJc w:val="left"/>
      <w:pPr>
        <w:ind w:left="4896" w:hanging="360"/>
      </w:pPr>
      <w:rPr>
        <w:rFonts w:ascii="Courier New" w:hAnsi="Courier New" w:cs="Courier New" w:hint="default"/>
      </w:rPr>
    </w:lvl>
    <w:lvl w:ilvl="5" w:tplc="280A0005" w:tentative="1">
      <w:start w:val="1"/>
      <w:numFmt w:val="bullet"/>
      <w:lvlText w:val=""/>
      <w:lvlJc w:val="left"/>
      <w:pPr>
        <w:ind w:left="5616" w:hanging="360"/>
      </w:pPr>
      <w:rPr>
        <w:rFonts w:ascii="Wingdings" w:hAnsi="Wingdings" w:hint="default"/>
      </w:rPr>
    </w:lvl>
    <w:lvl w:ilvl="6" w:tplc="280A0001" w:tentative="1">
      <w:start w:val="1"/>
      <w:numFmt w:val="bullet"/>
      <w:lvlText w:val=""/>
      <w:lvlJc w:val="left"/>
      <w:pPr>
        <w:ind w:left="6336" w:hanging="360"/>
      </w:pPr>
      <w:rPr>
        <w:rFonts w:ascii="Symbol" w:hAnsi="Symbol" w:hint="default"/>
      </w:rPr>
    </w:lvl>
    <w:lvl w:ilvl="7" w:tplc="280A0003" w:tentative="1">
      <w:start w:val="1"/>
      <w:numFmt w:val="bullet"/>
      <w:lvlText w:val="o"/>
      <w:lvlJc w:val="left"/>
      <w:pPr>
        <w:ind w:left="7056" w:hanging="360"/>
      </w:pPr>
      <w:rPr>
        <w:rFonts w:ascii="Courier New" w:hAnsi="Courier New" w:cs="Courier New" w:hint="default"/>
      </w:rPr>
    </w:lvl>
    <w:lvl w:ilvl="8" w:tplc="280A0005" w:tentative="1">
      <w:start w:val="1"/>
      <w:numFmt w:val="bullet"/>
      <w:lvlText w:val=""/>
      <w:lvlJc w:val="left"/>
      <w:pPr>
        <w:ind w:left="7776" w:hanging="360"/>
      </w:pPr>
      <w:rPr>
        <w:rFonts w:ascii="Wingdings" w:hAnsi="Wingdings" w:hint="default"/>
      </w:rPr>
    </w:lvl>
  </w:abstractNum>
  <w:abstractNum w:abstractNumId="21" w15:restartNumberingAfterBreak="0">
    <w:nsid w:val="631A31D3"/>
    <w:multiLevelType w:val="hybridMultilevel"/>
    <w:tmpl w:val="4F74802C"/>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2" w15:restartNumberingAfterBreak="0">
    <w:nsid w:val="633703E5"/>
    <w:multiLevelType w:val="multilevel"/>
    <w:tmpl w:val="CF0C9058"/>
    <w:lvl w:ilvl="0">
      <w:start w:val="1"/>
      <w:numFmt w:val="upperRoman"/>
      <w:pStyle w:val="Ttulo1"/>
      <w:lvlText w:val="%1."/>
      <w:lvlJc w:val="left"/>
      <w:pPr>
        <w:ind w:left="5747" w:hanging="360"/>
      </w:pPr>
      <w:rPr>
        <w:rFonts w:hint="default"/>
      </w:rPr>
    </w:lvl>
    <w:lvl w:ilvl="1">
      <w:start w:val="1"/>
      <w:numFmt w:val="decimal"/>
      <w:pStyle w:val="Ttulo2"/>
      <w:isLgl/>
      <w:lvlText w:val="%1.%2."/>
      <w:lvlJc w:val="left"/>
      <w:pPr>
        <w:ind w:left="792" w:hanging="432"/>
      </w:pPr>
      <w:rPr>
        <w:rFonts w:hint="default"/>
      </w:rPr>
    </w:lvl>
    <w:lvl w:ilvl="2">
      <w:start w:val="1"/>
      <w:numFmt w:val="decimal"/>
      <w:pStyle w:val="Ttulo3"/>
      <w:isLgl/>
      <w:lvlText w:val="%1.%2.%3."/>
      <w:lvlJc w:val="left"/>
      <w:pPr>
        <w:ind w:left="4474" w:hanging="504"/>
      </w:pPr>
      <w:rPr>
        <w:rFonts w:hint="default"/>
        <w:b/>
      </w:rPr>
    </w:lvl>
    <w:lvl w:ilvl="3">
      <w:start w:val="1"/>
      <w:numFmt w:val="decimal"/>
      <w:pStyle w:val="Ttulo4"/>
      <w:isLg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6E82F3B"/>
    <w:multiLevelType w:val="hybridMultilevel"/>
    <w:tmpl w:val="415A94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85E31E6"/>
    <w:multiLevelType w:val="hybridMultilevel"/>
    <w:tmpl w:val="06A2DF6E"/>
    <w:lvl w:ilvl="0" w:tplc="280A000D">
      <w:start w:val="1"/>
      <w:numFmt w:val="bullet"/>
      <w:lvlText w:val=""/>
      <w:lvlJc w:val="left"/>
      <w:pPr>
        <w:ind w:left="1656"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1645CFB"/>
    <w:multiLevelType w:val="hybridMultilevel"/>
    <w:tmpl w:val="A4C0EC42"/>
    <w:lvl w:ilvl="0" w:tplc="280A000D">
      <w:start w:val="1"/>
      <w:numFmt w:val="bullet"/>
      <w:lvlText w:val=""/>
      <w:lvlJc w:val="left"/>
      <w:pPr>
        <w:ind w:left="2365" w:hanging="360"/>
      </w:pPr>
      <w:rPr>
        <w:rFonts w:ascii="Wingdings" w:hAnsi="Wingding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10"/>
  </w:num>
  <w:num w:numId="2">
    <w:abstractNumId w:val="17"/>
  </w:num>
  <w:num w:numId="3">
    <w:abstractNumId w:val="7"/>
  </w:num>
  <w:num w:numId="4">
    <w:abstractNumId w:val="22"/>
  </w:num>
  <w:num w:numId="5">
    <w:abstractNumId w:val="8"/>
  </w:num>
  <w:num w:numId="6">
    <w:abstractNumId w:val="0"/>
  </w:num>
  <w:num w:numId="7">
    <w:abstractNumId w:val="2"/>
  </w:num>
  <w:num w:numId="8">
    <w:abstractNumId w:val="18"/>
  </w:num>
  <w:num w:numId="9">
    <w:abstractNumId w:val="4"/>
  </w:num>
  <w:num w:numId="10">
    <w:abstractNumId w:val="9"/>
  </w:num>
  <w:num w:numId="11">
    <w:abstractNumId w:val="20"/>
  </w:num>
  <w:num w:numId="12">
    <w:abstractNumId w:val="11"/>
  </w:num>
  <w:num w:numId="13">
    <w:abstractNumId w:val="19"/>
  </w:num>
  <w:num w:numId="14">
    <w:abstractNumId w:val="21"/>
  </w:num>
  <w:num w:numId="15">
    <w:abstractNumId w:val="1"/>
  </w:num>
  <w:num w:numId="16">
    <w:abstractNumId w:val="5"/>
  </w:num>
  <w:num w:numId="17">
    <w:abstractNumId w:val="16"/>
  </w:num>
  <w:num w:numId="18">
    <w:abstractNumId w:val="3"/>
  </w:num>
  <w:num w:numId="19">
    <w:abstractNumId w:val="24"/>
  </w:num>
  <w:num w:numId="20">
    <w:abstractNumId w:val="25"/>
  </w:num>
  <w:num w:numId="21">
    <w:abstractNumId w:val="6"/>
  </w:num>
  <w:num w:numId="22">
    <w:abstractNumId w:val="15"/>
  </w:num>
  <w:num w:numId="23">
    <w:abstractNumId w:val="12"/>
  </w:num>
  <w:num w:numId="24">
    <w:abstractNumId w:val="13"/>
  </w:num>
  <w:num w:numId="25">
    <w:abstractNumId w:val="14"/>
  </w:num>
  <w:num w:numId="26">
    <w:abstractNumId w:val="22"/>
  </w:num>
  <w:num w:numId="27">
    <w:abstractNumId w:val="22"/>
  </w:num>
  <w:num w:numId="28">
    <w:abstractNumId w:val="22"/>
  </w:num>
  <w:num w:numId="29">
    <w:abstractNumId w:val="22"/>
  </w:num>
  <w:num w:numId="30">
    <w:abstractNumId w:val="22"/>
  </w:num>
  <w:num w:numId="31">
    <w:abstractNumId w:val="22"/>
  </w:num>
  <w:num w:numId="32">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activeWritingStyle w:appName="MSWord" w:lang="en-US"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242"/>
    <w:rsid w:val="00002D44"/>
    <w:rsid w:val="00003ECA"/>
    <w:rsid w:val="00005956"/>
    <w:rsid w:val="00006721"/>
    <w:rsid w:val="00006D86"/>
    <w:rsid w:val="0001049C"/>
    <w:rsid w:val="0001247D"/>
    <w:rsid w:val="00014821"/>
    <w:rsid w:val="00015644"/>
    <w:rsid w:val="0002159C"/>
    <w:rsid w:val="000215C6"/>
    <w:rsid w:val="000249D5"/>
    <w:rsid w:val="00024D8F"/>
    <w:rsid w:val="00027FD8"/>
    <w:rsid w:val="000313B3"/>
    <w:rsid w:val="00032718"/>
    <w:rsid w:val="000366FA"/>
    <w:rsid w:val="0003773A"/>
    <w:rsid w:val="00040375"/>
    <w:rsid w:val="00040C5B"/>
    <w:rsid w:val="00041700"/>
    <w:rsid w:val="00053B94"/>
    <w:rsid w:val="000549BE"/>
    <w:rsid w:val="00062B1E"/>
    <w:rsid w:val="0006368B"/>
    <w:rsid w:val="000644E2"/>
    <w:rsid w:val="00070A1C"/>
    <w:rsid w:val="00070DB9"/>
    <w:rsid w:val="00071C81"/>
    <w:rsid w:val="00071D23"/>
    <w:rsid w:val="00072645"/>
    <w:rsid w:val="00073064"/>
    <w:rsid w:val="00074545"/>
    <w:rsid w:val="00075722"/>
    <w:rsid w:val="0007620D"/>
    <w:rsid w:val="00080BC5"/>
    <w:rsid w:val="000829F4"/>
    <w:rsid w:val="00084589"/>
    <w:rsid w:val="00085BF8"/>
    <w:rsid w:val="00092EC7"/>
    <w:rsid w:val="00097581"/>
    <w:rsid w:val="000A49E0"/>
    <w:rsid w:val="000A5AEB"/>
    <w:rsid w:val="000A6ADD"/>
    <w:rsid w:val="000A7ACE"/>
    <w:rsid w:val="000B11C7"/>
    <w:rsid w:val="000B21BD"/>
    <w:rsid w:val="000B233B"/>
    <w:rsid w:val="000B4800"/>
    <w:rsid w:val="000B576D"/>
    <w:rsid w:val="000C0988"/>
    <w:rsid w:val="000C3505"/>
    <w:rsid w:val="000C4FCD"/>
    <w:rsid w:val="000C6EA3"/>
    <w:rsid w:val="000D0B68"/>
    <w:rsid w:val="000D103B"/>
    <w:rsid w:val="000D1A68"/>
    <w:rsid w:val="000D2AE4"/>
    <w:rsid w:val="000D33B6"/>
    <w:rsid w:val="000D40C6"/>
    <w:rsid w:val="000D4A3D"/>
    <w:rsid w:val="000D77D2"/>
    <w:rsid w:val="000E0555"/>
    <w:rsid w:val="000E0CEB"/>
    <w:rsid w:val="000E4A81"/>
    <w:rsid w:val="000E5804"/>
    <w:rsid w:val="000F0B0E"/>
    <w:rsid w:val="000F10C4"/>
    <w:rsid w:val="000F336E"/>
    <w:rsid w:val="000F562A"/>
    <w:rsid w:val="000F7700"/>
    <w:rsid w:val="000F7A49"/>
    <w:rsid w:val="0010012A"/>
    <w:rsid w:val="00103296"/>
    <w:rsid w:val="00103786"/>
    <w:rsid w:val="00103EDB"/>
    <w:rsid w:val="0010539E"/>
    <w:rsid w:val="00105DC2"/>
    <w:rsid w:val="00106317"/>
    <w:rsid w:val="0010706B"/>
    <w:rsid w:val="00107F11"/>
    <w:rsid w:val="001143D1"/>
    <w:rsid w:val="001143E0"/>
    <w:rsid w:val="0011703F"/>
    <w:rsid w:val="00117210"/>
    <w:rsid w:val="001205B2"/>
    <w:rsid w:val="001207C2"/>
    <w:rsid w:val="001208A2"/>
    <w:rsid w:val="00121478"/>
    <w:rsid w:val="00122EB0"/>
    <w:rsid w:val="00123549"/>
    <w:rsid w:val="00124F39"/>
    <w:rsid w:val="0012738D"/>
    <w:rsid w:val="001274C1"/>
    <w:rsid w:val="00127B07"/>
    <w:rsid w:val="00127EE0"/>
    <w:rsid w:val="00134FBF"/>
    <w:rsid w:val="00135983"/>
    <w:rsid w:val="001372A3"/>
    <w:rsid w:val="00137377"/>
    <w:rsid w:val="001404BC"/>
    <w:rsid w:val="001430C2"/>
    <w:rsid w:val="00144A2A"/>
    <w:rsid w:val="00145023"/>
    <w:rsid w:val="001452AD"/>
    <w:rsid w:val="00147634"/>
    <w:rsid w:val="00150296"/>
    <w:rsid w:val="00150951"/>
    <w:rsid w:val="00151DC1"/>
    <w:rsid w:val="0015245F"/>
    <w:rsid w:val="00156161"/>
    <w:rsid w:val="001570D3"/>
    <w:rsid w:val="0016013A"/>
    <w:rsid w:val="00160CB2"/>
    <w:rsid w:val="001611B8"/>
    <w:rsid w:val="00162BC7"/>
    <w:rsid w:val="00164E70"/>
    <w:rsid w:val="0016566B"/>
    <w:rsid w:val="00171E27"/>
    <w:rsid w:val="0018184D"/>
    <w:rsid w:val="00183F47"/>
    <w:rsid w:val="00184C72"/>
    <w:rsid w:val="00185985"/>
    <w:rsid w:val="001873A9"/>
    <w:rsid w:val="00190007"/>
    <w:rsid w:val="00191400"/>
    <w:rsid w:val="0019251C"/>
    <w:rsid w:val="001939F7"/>
    <w:rsid w:val="00196E80"/>
    <w:rsid w:val="001A0EC3"/>
    <w:rsid w:val="001B05EC"/>
    <w:rsid w:val="001B0960"/>
    <w:rsid w:val="001B0B65"/>
    <w:rsid w:val="001B3799"/>
    <w:rsid w:val="001B4D35"/>
    <w:rsid w:val="001B63EC"/>
    <w:rsid w:val="001B7C76"/>
    <w:rsid w:val="001C44A9"/>
    <w:rsid w:val="001C6391"/>
    <w:rsid w:val="001D246C"/>
    <w:rsid w:val="001D3570"/>
    <w:rsid w:val="001D7006"/>
    <w:rsid w:val="001D7C86"/>
    <w:rsid w:val="001E129F"/>
    <w:rsid w:val="001E162D"/>
    <w:rsid w:val="001E1C4F"/>
    <w:rsid w:val="001E3752"/>
    <w:rsid w:val="001E49FC"/>
    <w:rsid w:val="001E5D3D"/>
    <w:rsid w:val="001E5F49"/>
    <w:rsid w:val="001E6B69"/>
    <w:rsid w:val="001E7A83"/>
    <w:rsid w:val="001F0B9A"/>
    <w:rsid w:val="001F15B0"/>
    <w:rsid w:val="001F21F5"/>
    <w:rsid w:val="001F378A"/>
    <w:rsid w:val="001F5119"/>
    <w:rsid w:val="001F55A7"/>
    <w:rsid w:val="001F5EAA"/>
    <w:rsid w:val="001F735C"/>
    <w:rsid w:val="00200F85"/>
    <w:rsid w:val="002013D8"/>
    <w:rsid w:val="002014F2"/>
    <w:rsid w:val="00203836"/>
    <w:rsid w:val="00204CE8"/>
    <w:rsid w:val="0020536D"/>
    <w:rsid w:val="002110A8"/>
    <w:rsid w:val="00211352"/>
    <w:rsid w:val="0021431E"/>
    <w:rsid w:val="00214CCB"/>
    <w:rsid w:val="00215FF4"/>
    <w:rsid w:val="00216D7F"/>
    <w:rsid w:val="002200D6"/>
    <w:rsid w:val="0022061A"/>
    <w:rsid w:val="00221A1C"/>
    <w:rsid w:val="00227A94"/>
    <w:rsid w:val="00231DDD"/>
    <w:rsid w:val="00237A51"/>
    <w:rsid w:val="002414E1"/>
    <w:rsid w:val="00241712"/>
    <w:rsid w:val="00244896"/>
    <w:rsid w:val="00252D50"/>
    <w:rsid w:val="00253249"/>
    <w:rsid w:val="00255747"/>
    <w:rsid w:val="00255783"/>
    <w:rsid w:val="0026233B"/>
    <w:rsid w:val="00262946"/>
    <w:rsid w:val="00264158"/>
    <w:rsid w:val="00264C5D"/>
    <w:rsid w:val="0026551D"/>
    <w:rsid w:val="00270C9A"/>
    <w:rsid w:val="00271CD0"/>
    <w:rsid w:val="00275845"/>
    <w:rsid w:val="00275D9F"/>
    <w:rsid w:val="00280423"/>
    <w:rsid w:val="002824E7"/>
    <w:rsid w:val="00282718"/>
    <w:rsid w:val="002851CC"/>
    <w:rsid w:val="00286278"/>
    <w:rsid w:val="002864BC"/>
    <w:rsid w:val="002909BD"/>
    <w:rsid w:val="00290CF2"/>
    <w:rsid w:val="00291698"/>
    <w:rsid w:val="00292856"/>
    <w:rsid w:val="002A428F"/>
    <w:rsid w:val="002A4756"/>
    <w:rsid w:val="002B0CCA"/>
    <w:rsid w:val="002B0EEA"/>
    <w:rsid w:val="002B1807"/>
    <w:rsid w:val="002B20B1"/>
    <w:rsid w:val="002B2925"/>
    <w:rsid w:val="002B5DD3"/>
    <w:rsid w:val="002C0486"/>
    <w:rsid w:val="002C11EF"/>
    <w:rsid w:val="002C2EA1"/>
    <w:rsid w:val="002C4D4D"/>
    <w:rsid w:val="002C6128"/>
    <w:rsid w:val="002C666F"/>
    <w:rsid w:val="002C6D6D"/>
    <w:rsid w:val="002D3F4C"/>
    <w:rsid w:val="002D4242"/>
    <w:rsid w:val="002D4887"/>
    <w:rsid w:val="002D53FD"/>
    <w:rsid w:val="002D665E"/>
    <w:rsid w:val="002D7E9B"/>
    <w:rsid w:val="002E1EDE"/>
    <w:rsid w:val="002E2310"/>
    <w:rsid w:val="002F1AED"/>
    <w:rsid w:val="002F3311"/>
    <w:rsid w:val="002F5781"/>
    <w:rsid w:val="0030087D"/>
    <w:rsid w:val="0030762C"/>
    <w:rsid w:val="00311674"/>
    <w:rsid w:val="00312466"/>
    <w:rsid w:val="00314576"/>
    <w:rsid w:val="003159FA"/>
    <w:rsid w:val="0031681B"/>
    <w:rsid w:val="00321B6A"/>
    <w:rsid w:val="0032449B"/>
    <w:rsid w:val="00327186"/>
    <w:rsid w:val="00330279"/>
    <w:rsid w:val="00330323"/>
    <w:rsid w:val="003329A5"/>
    <w:rsid w:val="00332C99"/>
    <w:rsid w:val="003345C3"/>
    <w:rsid w:val="00334F8A"/>
    <w:rsid w:val="00335A59"/>
    <w:rsid w:val="00340A92"/>
    <w:rsid w:val="00342E65"/>
    <w:rsid w:val="00345385"/>
    <w:rsid w:val="00345B59"/>
    <w:rsid w:val="00345F87"/>
    <w:rsid w:val="00346C7C"/>
    <w:rsid w:val="0035374E"/>
    <w:rsid w:val="00353C8B"/>
    <w:rsid w:val="00356C26"/>
    <w:rsid w:val="00356F40"/>
    <w:rsid w:val="00357BBB"/>
    <w:rsid w:val="00362081"/>
    <w:rsid w:val="003633C7"/>
    <w:rsid w:val="003637D2"/>
    <w:rsid w:val="003659F7"/>
    <w:rsid w:val="003667BE"/>
    <w:rsid w:val="00367465"/>
    <w:rsid w:val="0037066F"/>
    <w:rsid w:val="0037402F"/>
    <w:rsid w:val="0037405A"/>
    <w:rsid w:val="0037655E"/>
    <w:rsid w:val="003771CD"/>
    <w:rsid w:val="0038092B"/>
    <w:rsid w:val="0038219F"/>
    <w:rsid w:val="00382B4A"/>
    <w:rsid w:val="0038476A"/>
    <w:rsid w:val="003870CB"/>
    <w:rsid w:val="003909D2"/>
    <w:rsid w:val="00394318"/>
    <w:rsid w:val="00394995"/>
    <w:rsid w:val="00394E0C"/>
    <w:rsid w:val="00397AE8"/>
    <w:rsid w:val="003A0200"/>
    <w:rsid w:val="003A0CA3"/>
    <w:rsid w:val="003A1211"/>
    <w:rsid w:val="003A2AAC"/>
    <w:rsid w:val="003A2F3B"/>
    <w:rsid w:val="003A44D8"/>
    <w:rsid w:val="003A4973"/>
    <w:rsid w:val="003A7B56"/>
    <w:rsid w:val="003B39B2"/>
    <w:rsid w:val="003B5185"/>
    <w:rsid w:val="003B5AB3"/>
    <w:rsid w:val="003B717A"/>
    <w:rsid w:val="003B7211"/>
    <w:rsid w:val="003B7A4E"/>
    <w:rsid w:val="003C12CC"/>
    <w:rsid w:val="003C1609"/>
    <w:rsid w:val="003C1743"/>
    <w:rsid w:val="003C4B14"/>
    <w:rsid w:val="003C5A03"/>
    <w:rsid w:val="003C650E"/>
    <w:rsid w:val="003D0DB0"/>
    <w:rsid w:val="003D2C0A"/>
    <w:rsid w:val="003D2F0D"/>
    <w:rsid w:val="003D3A1D"/>
    <w:rsid w:val="003D67BD"/>
    <w:rsid w:val="003E09F6"/>
    <w:rsid w:val="003E2D9B"/>
    <w:rsid w:val="003E30D1"/>
    <w:rsid w:val="003E3664"/>
    <w:rsid w:val="003E3898"/>
    <w:rsid w:val="003E4EDE"/>
    <w:rsid w:val="003E60CB"/>
    <w:rsid w:val="003E6312"/>
    <w:rsid w:val="003E6C81"/>
    <w:rsid w:val="003F0A35"/>
    <w:rsid w:val="003F2802"/>
    <w:rsid w:val="003F33CC"/>
    <w:rsid w:val="003F4A07"/>
    <w:rsid w:val="003F5C60"/>
    <w:rsid w:val="00401470"/>
    <w:rsid w:val="00402118"/>
    <w:rsid w:val="00402835"/>
    <w:rsid w:val="00402A06"/>
    <w:rsid w:val="00403DDC"/>
    <w:rsid w:val="00405519"/>
    <w:rsid w:val="00405624"/>
    <w:rsid w:val="00405B29"/>
    <w:rsid w:val="00406B51"/>
    <w:rsid w:val="004124A8"/>
    <w:rsid w:val="0041353F"/>
    <w:rsid w:val="00413E8D"/>
    <w:rsid w:val="004142E8"/>
    <w:rsid w:val="0041440E"/>
    <w:rsid w:val="00414943"/>
    <w:rsid w:val="004250D3"/>
    <w:rsid w:val="0043221F"/>
    <w:rsid w:val="00432DC8"/>
    <w:rsid w:val="00434986"/>
    <w:rsid w:val="00436320"/>
    <w:rsid w:val="00437EB5"/>
    <w:rsid w:val="0045098E"/>
    <w:rsid w:val="00450D9C"/>
    <w:rsid w:val="00452D77"/>
    <w:rsid w:val="0045341E"/>
    <w:rsid w:val="004549F3"/>
    <w:rsid w:val="0045789A"/>
    <w:rsid w:val="00457C0C"/>
    <w:rsid w:val="00460A99"/>
    <w:rsid w:val="00460CBB"/>
    <w:rsid w:val="00461368"/>
    <w:rsid w:val="00461460"/>
    <w:rsid w:val="00463515"/>
    <w:rsid w:val="0046552C"/>
    <w:rsid w:val="00470B71"/>
    <w:rsid w:val="00471433"/>
    <w:rsid w:val="0047595F"/>
    <w:rsid w:val="00475965"/>
    <w:rsid w:val="00485193"/>
    <w:rsid w:val="00485BE8"/>
    <w:rsid w:val="0048705F"/>
    <w:rsid w:val="004870FB"/>
    <w:rsid w:val="00487D1F"/>
    <w:rsid w:val="004927F7"/>
    <w:rsid w:val="0049630F"/>
    <w:rsid w:val="00496679"/>
    <w:rsid w:val="0049696C"/>
    <w:rsid w:val="00497212"/>
    <w:rsid w:val="004A2DF1"/>
    <w:rsid w:val="004B0612"/>
    <w:rsid w:val="004B09F3"/>
    <w:rsid w:val="004B2709"/>
    <w:rsid w:val="004B2A33"/>
    <w:rsid w:val="004B5448"/>
    <w:rsid w:val="004B5F13"/>
    <w:rsid w:val="004B7BDB"/>
    <w:rsid w:val="004C127A"/>
    <w:rsid w:val="004C1B50"/>
    <w:rsid w:val="004C3F2A"/>
    <w:rsid w:val="004C4C6D"/>
    <w:rsid w:val="004D064D"/>
    <w:rsid w:val="004D0714"/>
    <w:rsid w:val="004D2746"/>
    <w:rsid w:val="004D586B"/>
    <w:rsid w:val="004D5A82"/>
    <w:rsid w:val="004D5EF1"/>
    <w:rsid w:val="004D6F6C"/>
    <w:rsid w:val="004E0436"/>
    <w:rsid w:val="004E0A2D"/>
    <w:rsid w:val="004E2AD0"/>
    <w:rsid w:val="004E42B9"/>
    <w:rsid w:val="004E713D"/>
    <w:rsid w:val="004E76CB"/>
    <w:rsid w:val="004F09CD"/>
    <w:rsid w:val="004F4994"/>
    <w:rsid w:val="004F5E72"/>
    <w:rsid w:val="004F6B70"/>
    <w:rsid w:val="004F76C5"/>
    <w:rsid w:val="004F7DFF"/>
    <w:rsid w:val="005012AE"/>
    <w:rsid w:val="005014C8"/>
    <w:rsid w:val="005028F6"/>
    <w:rsid w:val="0050621C"/>
    <w:rsid w:val="00510F57"/>
    <w:rsid w:val="0051170C"/>
    <w:rsid w:val="00516AC0"/>
    <w:rsid w:val="005178E8"/>
    <w:rsid w:val="00521707"/>
    <w:rsid w:val="00525276"/>
    <w:rsid w:val="005278DF"/>
    <w:rsid w:val="00530675"/>
    <w:rsid w:val="00530C67"/>
    <w:rsid w:val="0053225A"/>
    <w:rsid w:val="00533B6F"/>
    <w:rsid w:val="00533DD9"/>
    <w:rsid w:val="00537326"/>
    <w:rsid w:val="00541299"/>
    <w:rsid w:val="00543EAA"/>
    <w:rsid w:val="0054541B"/>
    <w:rsid w:val="00545A6B"/>
    <w:rsid w:val="00547708"/>
    <w:rsid w:val="00552E6E"/>
    <w:rsid w:val="00554A5C"/>
    <w:rsid w:val="00554F5C"/>
    <w:rsid w:val="00555690"/>
    <w:rsid w:val="00556A49"/>
    <w:rsid w:val="00557BA4"/>
    <w:rsid w:val="00562126"/>
    <w:rsid w:val="00563E9E"/>
    <w:rsid w:val="0056619A"/>
    <w:rsid w:val="005717CC"/>
    <w:rsid w:val="00572080"/>
    <w:rsid w:val="00572B2A"/>
    <w:rsid w:val="00573605"/>
    <w:rsid w:val="00574303"/>
    <w:rsid w:val="00575A89"/>
    <w:rsid w:val="00576966"/>
    <w:rsid w:val="0058035E"/>
    <w:rsid w:val="00580E46"/>
    <w:rsid w:val="0058132A"/>
    <w:rsid w:val="005817A8"/>
    <w:rsid w:val="00583EAB"/>
    <w:rsid w:val="0058559E"/>
    <w:rsid w:val="0058654C"/>
    <w:rsid w:val="00591031"/>
    <w:rsid w:val="005949D9"/>
    <w:rsid w:val="005969B6"/>
    <w:rsid w:val="005A0733"/>
    <w:rsid w:val="005A1A0A"/>
    <w:rsid w:val="005A48B2"/>
    <w:rsid w:val="005A5A3A"/>
    <w:rsid w:val="005A687A"/>
    <w:rsid w:val="005B3F6E"/>
    <w:rsid w:val="005B6623"/>
    <w:rsid w:val="005B7541"/>
    <w:rsid w:val="005C0AAE"/>
    <w:rsid w:val="005C3865"/>
    <w:rsid w:val="005C3AA9"/>
    <w:rsid w:val="005C3CF6"/>
    <w:rsid w:val="005C5062"/>
    <w:rsid w:val="005C519D"/>
    <w:rsid w:val="005C710C"/>
    <w:rsid w:val="005D0CD2"/>
    <w:rsid w:val="005D1B0F"/>
    <w:rsid w:val="005D3FC9"/>
    <w:rsid w:val="005D5B10"/>
    <w:rsid w:val="005D5BA9"/>
    <w:rsid w:val="005D5C6D"/>
    <w:rsid w:val="005D6419"/>
    <w:rsid w:val="005E0554"/>
    <w:rsid w:val="005E0E19"/>
    <w:rsid w:val="005E1FEB"/>
    <w:rsid w:val="005E3C09"/>
    <w:rsid w:val="005E595D"/>
    <w:rsid w:val="005E756C"/>
    <w:rsid w:val="005F06FB"/>
    <w:rsid w:val="005F104E"/>
    <w:rsid w:val="005F1C30"/>
    <w:rsid w:val="005F298C"/>
    <w:rsid w:val="005F3FC1"/>
    <w:rsid w:val="005F44FC"/>
    <w:rsid w:val="005F4BAB"/>
    <w:rsid w:val="005F582E"/>
    <w:rsid w:val="005F63F1"/>
    <w:rsid w:val="005F6E81"/>
    <w:rsid w:val="005F752E"/>
    <w:rsid w:val="0060066F"/>
    <w:rsid w:val="00601B07"/>
    <w:rsid w:val="006024D7"/>
    <w:rsid w:val="00603C42"/>
    <w:rsid w:val="00604C08"/>
    <w:rsid w:val="00605B5A"/>
    <w:rsid w:val="00605DBB"/>
    <w:rsid w:val="00606CF4"/>
    <w:rsid w:val="006074BB"/>
    <w:rsid w:val="00611ED3"/>
    <w:rsid w:val="00612277"/>
    <w:rsid w:val="00612B4B"/>
    <w:rsid w:val="006154C9"/>
    <w:rsid w:val="00615CA6"/>
    <w:rsid w:val="00616029"/>
    <w:rsid w:val="00617F82"/>
    <w:rsid w:val="00623C5B"/>
    <w:rsid w:val="006250C3"/>
    <w:rsid w:val="00627D48"/>
    <w:rsid w:val="006308D6"/>
    <w:rsid w:val="00630AB4"/>
    <w:rsid w:val="006310BB"/>
    <w:rsid w:val="0063343F"/>
    <w:rsid w:val="006351E6"/>
    <w:rsid w:val="00635DFC"/>
    <w:rsid w:val="006426E3"/>
    <w:rsid w:val="0064501B"/>
    <w:rsid w:val="006451C4"/>
    <w:rsid w:val="0064658A"/>
    <w:rsid w:val="0064718B"/>
    <w:rsid w:val="006511E7"/>
    <w:rsid w:val="0065158D"/>
    <w:rsid w:val="006529B3"/>
    <w:rsid w:val="0065436A"/>
    <w:rsid w:val="00655440"/>
    <w:rsid w:val="00655BAE"/>
    <w:rsid w:val="00656F8F"/>
    <w:rsid w:val="006608F1"/>
    <w:rsid w:val="00660A21"/>
    <w:rsid w:val="006627BA"/>
    <w:rsid w:val="00662DD9"/>
    <w:rsid w:val="00664108"/>
    <w:rsid w:val="006667C6"/>
    <w:rsid w:val="006714A9"/>
    <w:rsid w:val="00673691"/>
    <w:rsid w:val="00674B83"/>
    <w:rsid w:val="006752AA"/>
    <w:rsid w:val="006753BA"/>
    <w:rsid w:val="00676482"/>
    <w:rsid w:val="006773FE"/>
    <w:rsid w:val="006800E9"/>
    <w:rsid w:val="0068366B"/>
    <w:rsid w:val="00683C33"/>
    <w:rsid w:val="006844C9"/>
    <w:rsid w:val="00684D4B"/>
    <w:rsid w:val="006850D4"/>
    <w:rsid w:val="00685241"/>
    <w:rsid w:val="006958DB"/>
    <w:rsid w:val="006974B0"/>
    <w:rsid w:val="006A0F50"/>
    <w:rsid w:val="006A1C43"/>
    <w:rsid w:val="006A2DE7"/>
    <w:rsid w:val="006A5CC0"/>
    <w:rsid w:val="006A74EC"/>
    <w:rsid w:val="006B05BA"/>
    <w:rsid w:val="006B08A8"/>
    <w:rsid w:val="006B2454"/>
    <w:rsid w:val="006B29E1"/>
    <w:rsid w:val="006B2A2A"/>
    <w:rsid w:val="006B372A"/>
    <w:rsid w:val="006B3D3F"/>
    <w:rsid w:val="006B4B89"/>
    <w:rsid w:val="006B76F6"/>
    <w:rsid w:val="006C0914"/>
    <w:rsid w:val="006C0B69"/>
    <w:rsid w:val="006C0D8B"/>
    <w:rsid w:val="006C239D"/>
    <w:rsid w:val="006D57E5"/>
    <w:rsid w:val="006D6331"/>
    <w:rsid w:val="006E2F0D"/>
    <w:rsid w:val="006E5E33"/>
    <w:rsid w:val="006E6199"/>
    <w:rsid w:val="006E66CD"/>
    <w:rsid w:val="006E6C25"/>
    <w:rsid w:val="006E75EA"/>
    <w:rsid w:val="006F04F0"/>
    <w:rsid w:val="006F2086"/>
    <w:rsid w:val="006F3040"/>
    <w:rsid w:val="006F564D"/>
    <w:rsid w:val="006F5717"/>
    <w:rsid w:val="00700E71"/>
    <w:rsid w:val="00701068"/>
    <w:rsid w:val="00701897"/>
    <w:rsid w:val="007018B3"/>
    <w:rsid w:val="00701B0B"/>
    <w:rsid w:val="00705417"/>
    <w:rsid w:val="007056AC"/>
    <w:rsid w:val="0071035F"/>
    <w:rsid w:val="00711456"/>
    <w:rsid w:val="00713595"/>
    <w:rsid w:val="0071729E"/>
    <w:rsid w:val="00720304"/>
    <w:rsid w:val="00725CB9"/>
    <w:rsid w:val="00726628"/>
    <w:rsid w:val="0072763F"/>
    <w:rsid w:val="007301BF"/>
    <w:rsid w:val="007318B7"/>
    <w:rsid w:val="0073520D"/>
    <w:rsid w:val="00735521"/>
    <w:rsid w:val="00736B0A"/>
    <w:rsid w:val="007374AD"/>
    <w:rsid w:val="0073773A"/>
    <w:rsid w:val="007429EC"/>
    <w:rsid w:val="00743757"/>
    <w:rsid w:val="007443EA"/>
    <w:rsid w:val="00745E54"/>
    <w:rsid w:val="00745EE6"/>
    <w:rsid w:val="007536E9"/>
    <w:rsid w:val="00753EC2"/>
    <w:rsid w:val="007555AD"/>
    <w:rsid w:val="00755F3A"/>
    <w:rsid w:val="007573F5"/>
    <w:rsid w:val="00761323"/>
    <w:rsid w:val="0076455D"/>
    <w:rsid w:val="00766E5D"/>
    <w:rsid w:val="00771172"/>
    <w:rsid w:val="007715E6"/>
    <w:rsid w:val="007726EE"/>
    <w:rsid w:val="007742A5"/>
    <w:rsid w:val="00774812"/>
    <w:rsid w:val="0077635F"/>
    <w:rsid w:val="00776896"/>
    <w:rsid w:val="00777864"/>
    <w:rsid w:val="00777FA7"/>
    <w:rsid w:val="00780047"/>
    <w:rsid w:val="00780C6B"/>
    <w:rsid w:val="00780CBE"/>
    <w:rsid w:val="00781AF5"/>
    <w:rsid w:val="00783928"/>
    <w:rsid w:val="00784171"/>
    <w:rsid w:val="00784F02"/>
    <w:rsid w:val="007878A0"/>
    <w:rsid w:val="00793212"/>
    <w:rsid w:val="0079360F"/>
    <w:rsid w:val="00794189"/>
    <w:rsid w:val="0079451F"/>
    <w:rsid w:val="00795C61"/>
    <w:rsid w:val="00796AA0"/>
    <w:rsid w:val="0079711B"/>
    <w:rsid w:val="007A073F"/>
    <w:rsid w:val="007A46DC"/>
    <w:rsid w:val="007A5EF3"/>
    <w:rsid w:val="007A6718"/>
    <w:rsid w:val="007A7918"/>
    <w:rsid w:val="007A7F5D"/>
    <w:rsid w:val="007B09F8"/>
    <w:rsid w:val="007B1045"/>
    <w:rsid w:val="007B4D86"/>
    <w:rsid w:val="007B4DA4"/>
    <w:rsid w:val="007B72D0"/>
    <w:rsid w:val="007B75C2"/>
    <w:rsid w:val="007C00AD"/>
    <w:rsid w:val="007C0A18"/>
    <w:rsid w:val="007C370C"/>
    <w:rsid w:val="007C42C7"/>
    <w:rsid w:val="007C6D2D"/>
    <w:rsid w:val="007C7D8B"/>
    <w:rsid w:val="007D07EF"/>
    <w:rsid w:val="007D221F"/>
    <w:rsid w:val="007D452D"/>
    <w:rsid w:val="007D6D04"/>
    <w:rsid w:val="007D76B6"/>
    <w:rsid w:val="007D798C"/>
    <w:rsid w:val="007D7F1C"/>
    <w:rsid w:val="007E0341"/>
    <w:rsid w:val="007E1062"/>
    <w:rsid w:val="007E1222"/>
    <w:rsid w:val="007E3B28"/>
    <w:rsid w:val="007E4830"/>
    <w:rsid w:val="007E647E"/>
    <w:rsid w:val="007E73C7"/>
    <w:rsid w:val="007E7675"/>
    <w:rsid w:val="007E7796"/>
    <w:rsid w:val="007F24CA"/>
    <w:rsid w:val="007F6600"/>
    <w:rsid w:val="007F6B79"/>
    <w:rsid w:val="007F745D"/>
    <w:rsid w:val="008006F4"/>
    <w:rsid w:val="00803CB2"/>
    <w:rsid w:val="008046C3"/>
    <w:rsid w:val="00805086"/>
    <w:rsid w:val="00812A15"/>
    <w:rsid w:val="00812A1F"/>
    <w:rsid w:val="00812CCD"/>
    <w:rsid w:val="00813A01"/>
    <w:rsid w:val="00814966"/>
    <w:rsid w:val="00816664"/>
    <w:rsid w:val="0081674D"/>
    <w:rsid w:val="00816F15"/>
    <w:rsid w:val="008179B1"/>
    <w:rsid w:val="0082322B"/>
    <w:rsid w:val="00824988"/>
    <w:rsid w:val="00832AAD"/>
    <w:rsid w:val="00833802"/>
    <w:rsid w:val="00833B57"/>
    <w:rsid w:val="00833FA0"/>
    <w:rsid w:val="0083643C"/>
    <w:rsid w:val="00837531"/>
    <w:rsid w:val="00837A04"/>
    <w:rsid w:val="00837E23"/>
    <w:rsid w:val="00840AE1"/>
    <w:rsid w:val="00842292"/>
    <w:rsid w:val="008440A3"/>
    <w:rsid w:val="00844ED6"/>
    <w:rsid w:val="008452A2"/>
    <w:rsid w:val="00845589"/>
    <w:rsid w:val="00850A8E"/>
    <w:rsid w:val="008515AE"/>
    <w:rsid w:val="00853150"/>
    <w:rsid w:val="00857903"/>
    <w:rsid w:val="00857CE8"/>
    <w:rsid w:val="00860C18"/>
    <w:rsid w:val="008617B2"/>
    <w:rsid w:val="00861B10"/>
    <w:rsid w:val="00863233"/>
    <w:rsid w:val="008632EB"/>
    <w:rsid w:val="00866E7E"/>
    <w:rsid w:val="00867675"/>
    <w:rsid w:val="008827BB"/>
    <w:rsid w:val="00885C5E"/>
    <w:rsid w:val="008868D2"/>
    <w:rsid w:val="008874E6"/>
    <w:rsid w:val="0089071B"/>
    <w:rsid w:val="0089250D"/>
    <w:rsid w:val="00892AF6"/>
    <w:rsid w:val="00892E14"/>
    <w:rsid w:val="0089400F"/>
    <w:rsid w:val="008948E1"/>
    <w:rsid w:val="008A0346"/>
    <w:rsid w:val="008A0F32"/>
    <w:rsid w:val="008A1B2B"/>
    <w:rsid w:val="008A3388"/>
    <w:rsid w:val="008A467E"/>
    <w:rsid w:val="008A58E5"/>
    <w:rsid w:val="008A5F40"/>
    <w:rsid w:val="008B4AEA"/>
    <w:rsid w:val="008B5E65"/>
    <w:rsid w:val="008B6C34"/>
    <w:rsid w:val="008C1C7E"/>
    <w:rsid w:val="008C49DD"/>
    <w:rsid w:val="008C5EC5"/>
    <w:rsid w:val="008C7F0B"/>
    <w:rsid w:val="008D1D70"/>
    <w:rsid w:val="008D2F86"/>
    <w:rsid w:val="008D4407"/>
    <w:rsid w:val="008D4B21"/>
    <w:rsid w:val="008E2BA9"/>
    <w:rsid w:val="008E68A5"/>
    <w:rsid w:val="008E744A"/>
    <w:rsid w:val="008F111C"/>
    <w:rsid w:val="008F7589"/>
    <w:rsid w:val="00904A2C"/>
    <w:rsid w:val="00904CBD"/>
    <w:rsid w:val="00904DD4"/>
    <w:rsid w:val="00906768"/>
    <w:rsid w:val="00907EED"/>
    <w:rsid w:val="00910F22"/>
    <w:rsid w:val="00913A5A"/>
    <w:rsid w:val="00915B34"/>
    <w:rsid w:val="009168B7"/>
    <w:rsid w:val="00916AF3"/>
    <w:rsid w:val="00916B34"/>
    <w:rsid w:val="00917F9E"/>
    <w:rsid w:val="0092087D"/>
    <w:rsid w:val="00922CF5"/>
    <w:rsid w:val="009257EE"/>
    <w:rsid w:val="0092619E"/>
    <w:rsid w:val="009263A5"/>
    <w:rsid w:val="00927295"/>
    <w:rsid w:val="0092772B"/>
    <w:rsid w:val="00927FC2"/>
    <w:rsid w:val="00932576"/>
    <w:rsid w:val="0093596C"/>
    <w:rsid w:val="00937957"/>
    <w:rsid w:val="009463C7"/>
    <w:rsid w:val="0095074E"/>
    <w:rsid w:val="009517B2"/>
    <w:rsid w:val="00952377"/>
    <w:rsid w:val="0095353A"/>
    <w:rsid w:val="009542C6"/>
    <w:rsid w:val="00955C64"/>
    <w:rsid w:val="00956DAD"/>
    <w:rsid w:val="0095734A"/>
    <w:rsid w:val="0095793C"/>
    <w:rsid w:val="00957D26"/>
    <w:rsid w:val="009658F4"/>
    <w:rsid w:val="00971312"/>
    <w:rsid w:val="00971C1C"/>
    <w:rsid w:val="00973357"/>
    <w:rsid w:val="00973A9E"/>
    <w:rsid w:val="00974BC7"/>
    <w:rsid w:val="00976E7E"/>
    <w:rsid w:val="00977AB4"/>
    <w:rsid w:val="00980610"/>
    <w:rsid w:val="00981C94"/>
    <w:rsid w:val="00982209"/>
    <w:rsid w:val="00982276"/>
    <w:rsid w:val="00985EE5"/>
    <w:rsid w:val="009869AD"/>
    <w:rsid w:val="009870E4"/>
    <w:rsid w:val="0098756D"/>
    <w:rsid w:val="009903A7"/>
    <w:rsid w:val="00990A81"/>
    <w:rsid w:val="00990FAD"/>
    <w:rsid w:val="009928F3"/>
    <w:rsid w:val="00992CDB"/>
    <w:rsid w:val="00993417"/>
    <w:rsid w:val="009A19E8"/>
    <w:rsid w:val="009A2899"/>
    <w:rsid w:val="009A5186"/>
    <w:rsid w:val="009A5714"/>
    <w:rsid w:val="009A595A"/>
    <w:rsid w:val="009A79A6"/>
    <w:rsid w:val="009B0443"/>
    <w:rsid w:val="009B63A9"/>
    <w:rsid w:val="009B6724"/>
    <w:rsid w:val="009B7F17"/>
    <w:rsid w:val="009C05C6"/>
    <w:rsid w:val="009C0CCD"/>
    <w:rsid w:val="009C1143"/>
    <w:rsid w:val="009C11DA"/>
    <w:rsid w:val="009C4E6D"/>
    <w:rsid w:val="009D0E56"/>
    <w:rsid w:val="009D1815"/>
    <w:rsid w:val="009D1C8A"/>
    <w:rsid w:val="009D39E0"/>
    <w:rsid w:val="009D3ECF"/>
    <w:rsid w:val="009D53ED"/>
    <w:rsid w:val="009D5DF2"/>
    <w:rsid w:val="009E1635"/>
    <w:rsid w:val="009E5284"/>
    <w:rsid w:val="009E7396"/>
    <w:rsid w:val="009F10EA"/>
    <w:rsid w:val="009F2013"/>
    <w:rsid w:val="009F2A40"/>
    <w:rsid w:val="009F32AD"/>
    <w:rsid w:val="009F3D04"/>
    <w:rsid w:val="009F521F"/>
    <w:rsid w:val="009F6E8A"/>
    <w:rsid w:val="00A00B48"/>
    <w:rsid w:val="00A03278"/>
    <w:rsid w:val="00A03CDF"/>
    <w:rsid w:val="00A045DB"/>
    <w:rsid w:val="00A04C84"/>
    <w:rsid w:val="00A06CB3"/>
    <w:rsid w:val="00A07B57"/>
    <w:rsid w:val="00A10819"/>
    <w:rsid w:val="00A11AC7"/>
    <w:rsid w:val="00A12639"/>
    <w:rsid w:val="00A13AFF"/>
    <w:rsid w:val="00A174A7"/>
    <w:rsid w:val="00A1755E"/>
    <w:rsid w:val="00A2030B"/>
    <w:rsid w:val="00A206A9"/>
    <w:rsid w:val="00A26A56"/>
    <w:rsid w:val="00A27E3F"/>
    <w:rsid w:val="00A3246F"/>
    <w:rsid w:val="00A33B0C"/>
    <w:rsid w:val="00A359D0"/>
    <w:rsid w:val="00A35DD0"/>
    <w:rsid w:val="00A42A97"/>
    <w:rsid w:val="00A436C3"/>
    <w:rsid w:val="00A47520"/>
    <w:rsid w:val="00A507AE"/>
    <w:rsid w:val="00A55159"/>
    <w:rsid w:val="00A610C1"/>
    <w:rsid w:val="00A621A1"/>
    <w:rsid w:val="00A63F85"/>
    <w:rsid w:val="00A653A0"/>
    <w:rsid w:val="00A67130"/>
    <w:rsid w:val="00A70BE5"/>
    <w:rsid w:val="00A7300E"/>
    <w:rsid w:val="00A7474E"/>
    <w:rsid w:val="00A750A0"/>
    <w:rsid w:val="00A771B2"/>
    <w:rsid w:val="00A8050E"/>
    <w:rsid w:val="00A84473"/>
    <w:rsid w:val="00A84BC8"/>
    <w:rsid w:val="00A8584E"/>
    <w:rsid w:val="00A86075"/>
    <w:rsid w:val="00A86EBC"/>
    <w:rsid w:val="00A87189"/>
    <w:rsid w:val="00A87B88"/>
    <w:rsid w:val="00A91103"/>
    <w:rsid w:val="00A91189"/>
    <w:rsid w:val="00A92608"/>
    <w:rsid w:val="00A94E7C"/>
    <w:rsid w:val="00AA1837"/>
    <w:rsid w:val="00AA4704"/>
    <w:rsid w:val="00AA6E54"/>
    <w:rsid w:val="00AA7A55"/>
    <w:rsid w:val="00AA7A77"/>
    <w:rsid w:val="00AB05FC"/>
    <w:rsid w:val="00AB0F37"/>
    <w:rsid w:val="00AB0F51"/>
    <w:rsid w:val="00AB1CEF"/>
    <w:rsid w:val="00AB24DD"/>
    <w:rsid w:val="00AB3157"/>
    <w:rsid w:val="00AB6F38"/>
    <w:rsid w:val="00AB7B3A"/>
    <w:rsid w:val="00AC0122"/>
    <w:rsid w:val="00AC2EB6"/>
    <w:rsid w:val="00AC3450"/>
    <w:rsid w:val="00AC58DE"/>
    <w:rsid w:val="00AC657B"/>
    <w:rsid w:val="00AD0904"/>
    <w:rsid w:val="00AD571F"/>
    <w:rsid w:val="00AD5DF3"/>
    <w:rsid w:val="00AE0475"/>
    <w:rsid w:val="00AE22D4"/>
    <w:rsid w:val="00AE407F"/>
    <w:rsid w:val="00AE61F2"/>
    <w:rsid w:val="00AE6234"/>
    <w:rsid w:val="00AF0D5D"/>
    <w:rsid w:val="00AF3D24"/>
    <w:rsid w:val="00B0285B"/>
    <w:rsid w:val="00B03EDA"/>
    <w:rsid w:val="00B065D8"/>
    <w:rsid w:val="00B06BF2"/>
    <w:rsid w:val="00B07DCC"/>
    <w:rsid w:val="00B10A59"/>
    <w:rsid w:val="00B161A2"/>
    <w:rsid w:val="00B16826"/>
    <w:rsid w:val="00B218CD"/>
    <w:rsid w:val="00B21F13"/>
    <w:rsid w:val="00B23F83"/>
    <w:rsid w:val="00B2577F"/>
    <w:rsid w:val="00B26B1C"/>
    <w:rsid w:val="00B2716C"/>
    <w:rsid w:val="00B31588"/>
    <w:rsid w:val="00B3397E"/>
    <w:rsid w:val="00B42FA4"/>
    <w:rsid w:val="00B466E6"/>
    <w:rsid w:val="00B51C37"/>
    <w:rsid w:val="00B55E3D"/>
    <w:rsid w:val="00B56186"/>
    <w:rsid w:val="00B6060E"/>
    <w:rsid w:val="00B60D74"/>
    <w:rsid w:val="00B62EB4"/>
    <w:rsid w:val="00B65429"/>
    <w:rsid w:val="00B656F0"/>
    <w:rsid w:val="00B65753"/>
    <w:rsid w:val="00B66F6E"/>
    <w:rsid w:val="00B670DD"/>
    <w:rsid w:val="00B67646"/>
    <w:rsid w:val="00B70CC6"/>
    <w:rsid w:val="00B70E83"/>
    <w:rsid w:val="00B736B0"/>
    <w:rsid w:val="00B73CE3"/>
    <w:rsid w:val="00B753D1"/>
    <w:rsid w:val="00B763E8"/>
    <w:rsid w:val="00B77687"/>
    <w:rsid w:val="00B77900"/>
    <w:rsid w:val="00B81821"/>
    <w:rsid w:val="00B8282C"/>
    <w:rsid w:val="00B84667"/>
    <w:rsid w:val="00B857A4"/>
    <w:rsid w:val="00B86960"/>
    <w:rsid w:val="00B8709D"/>
    <w:rsid w:val="00B87CC0"/>
    <w:rsid w:val="00B87FD7"/>
    <w:rsid w:val="00B925F9"/>
    <w:rsid w:val="00B94503"/>
    <w:rsid w:val="00B94657"/>
    <w:rsid w:val="00B94E95"/>
    <w:rsid w:val="00B97C54"/>
    <w:rsid w:val="00BA2F4A"/>
    <w:rsid w:val="00BA7F83"/>
    <w:rsid w:val="00BB216E"/>
    <w:rsid w:val="00BB260F"/>
    <w:rsid w:val="00BB4B1B"/>
    <w:rsid w:val="00BC0C70"/>
    <w:rsid w:val="00BC26F7"/>
    <w:rsid w:val="00BC3419"/>
    <w:rsid w:val="00BC4B71"/>
    <w:rsid w:val="00BC5F53"/>
    <w:rsid w:val="00BC5FD4"/>
    <w:rsid w:val="00BC674C"/>
    <w:rsid w:val="00BD551B"/>
    <w:rsid w:val="00BD6CA3"/>
    <w:rsid w:val="00BE1DD3"/>
    <w:rsid w:val="00BE3750"/>
    <w:rsid w:val="00BE3C42"/>
    <w:rsid w:val="00BE5D96"/>
    <w:rsid w:val="00BE7505"/>
    <w:rsid w:val="00BE7BDD"/>
    <w:rsid w:val="00BF075F"/>
    <w:rsid w:val="00BF0D2C"/>
    <w:rsid w:val="00BF0F22"/>
    <w:rsid w:val="00BF1B18"/>
    <w:rsid w:val="00BF205F"/>
    <w:rsid w:val="00BF2191"/>
    <w:rsid w:val="00BF24E5"/>
    <w:rsid w:val="00BF361E"/>
    <w:rsid w:val="00BF4430"/>
    <w:rsid w:val="00BF4629"/>
    <w:rsid w:val="00BF5397"/>
    <w:rsid w:val="00BF53CC"/>
    <w:rsid w:val="00BF5B0B"/>
    <w:rsid w:val="00C007F9"/>
    <w:rsid w:val="00C02A83"/>
    <w:rsid w:val="00C03780"/>
    <w:rsid w:val="00C0381E"/>
    <w:rsid w:val="00C063EF"/>
    <w:rsid w:val="00C07751"/>
    <w:rsid w:val="00C126DD"/>
    <w:rsid w:val="00C15310"/>
    <w:rsid w:val="00C171B9"/>
    <w:rsid w:val="00C20C61"/>
    <w:rsid w:val="00C210DA"/>
    <w:rsid w:val="00C2344D"/>
    <w:rsid w:val="00C24F8F"/>
    <w:rsid w:val="00C26E0D"/>
    <w:rsid w:val="00C33BC8"/>
    <w:rsid w:val="00C33D3B"/>
    <w:rsid w:val="00C34510"/>
    <w:rsid w:val="00C35656"/>
    <w:rsid w:val="00C35CF9"/>
    <w:rsid w:val="00C36498"/>
    <w:rsid w:val="00C368D9"/>
    <w:rsid w:val="00C40B3B"/>
    <w:rsid w:val="00C43398"/>
    <w:rsid w:val="00C43E8C"/>
    <w:rsid w:val="00C4459F"/>
    <w:rsid w:val="00C45576"/>
    <w:rsid w:val="00C45D18"/>
    <w:rsid w:val="00C46883"/>
    <w:rsid w:val="00C46D3D"/>
    <w:rsid w:val="00C47DF6"/>
    <w:rsid w:val="00C5150C"/>
    <w:rsid w:val="00C53AF7"/>
    <w:rsid w:val="00C5520F"/>
    <w:rsid w:val="00C55FC5"/>
    <w:rsid w:val="00C56CDE"/>
    <w:rsid w:val="00C57422"/>
    <w:rsid w:val="00C6007A"/>
    <w:rsid w:val="00C61B51"/>
    <w:rsid w:val="00C62038"/>
    <w:rsid w:val="00C66856"/>
    <w:rsid w:val="00C72D34"/>
    <w:rsid w:val="00C74F2C"/>
    <w:rsid w:val="00C75F00"/>
    <w:rsid w:val="00C76102"/>
    <w:rsid w:val="00C77764"/>
    <w:rsid w:val="00C77DF1"/>
    <w:rsid w:val="00C80520"/>
    <w:rsid w:val="00C8240E"/>
    <w:rsid w:val="00C86C05"/>
    <w:rsid w:val="00C9188E"/>
    <w:rsid w:val="00C92300"/>
    <w:rsid w:val="00C97432"/>
    <w:rsid w:val="00CA2938"/>
    <w:rsid w:val="00CA6E07"/>
    <w:rsid w:val="00CA6F79"/>
    <w:rsid w:val="00CB28E8"/>
    <w:rsid w:val="00CB44A3"/>
    <w:rsid w:val="00CB70D6"/>
    <w:rsid w:val="00CB75AA"/>
    <w:rsid w:val="00CB7CE1"/>
    <w:rsid w:val="00CC1FFE"/>
    <w:rsid w:val="00CC2F47"/>
    <w:rsid w:val="00CC3521"/>
    <w:rsid w:val="00CD0299"/>
    <w:rsid w:val="00CD2CB1"/>
    <w:rsid w:val="00CD4797"/>
    <w:rsid w:val="00CD5DE2"/>
    <w:rsid w:val="00CD616B"/>
    <w:rsid w:val="00CD65D4"/>
    <w:rsid w:val="00CE081C"/>
    <w:rsid w:val="00CF21EA"/>
    <w:rsid w:val="00CF7D53"/>
    <w:rsid w:val="00D018CB"/>
    <w:rsid w:val="00D02C40"/>
    <w:rsid w:val="00D02FCD"/>
    <w:rsid w:val="00D03833"/>
    <w:rsid w:val="00D0457C"/>
    <w:rsid w:val="00D07159"/>
    <w:rsid w:val="00D101AB"/>
    <w:rsid w:val="00D10E79"/>
    <w:rsid w:val="00D10F14"/>
    <w:rsid w:val="00D1115B"/>
    <w:rsid w:val="00D1172A"/>
    <w:rsid w:val="00D1176E"/>
    <w:rsid w:val="00D13CCE"/>
    <w:rsid w:val="00D14475"/>
    <w:rsid w:val="00D16CE7"/>
    <w:rsid w:val="00D17EA3"/>
    <w:rsid w:val="00D22241"/>
    <w:rsid w:val="00D224B0"/>
    <w:rsid w:val="00D2404E"/>
    <w:rsid w:val="00D25E54"/>
    <w:rsid w:val="00D26389"/>
    <w:rsid w:val="00D26DCF"/>
    <w:rsid w:val="00D3069B"/>
    <w:rsid w:val="00D3468B"/>
    <w:rsid w:val="00D36398"/>
    <w:rsid w:val="00D40A3D"/>
    <w:rsid w:val="00D40DF8"/>
    <w:rsid w:val="00D44427"/>
    <w:rsid w:val="00D44484"/>
    <w:rsid w:val="00D452BD"/>
    <w:rsid w:val="00D465D7"/>
    <w:rsid w:val="00D46793"/>
    <w:rsid w:val="00D46C79"/>
    <w:rsid w:val="00D47EB3"/>
    <w:rsid w:val="00D51115"/>
    <w:rsid w:val="00D516C5"/>
    <w:rsid w:val="00D55D1E"/>
    <w:rsid w:val="00D560F8"/>
    <w:rsid w:val="00D56AF3"/>
    <w:rsid w:val="00D630AA"/>
    <w:rsid w:val="00D65EE3"/>
    <w:rsid w:val="00D66339"/>
    <w:rsid w:val="00D67E8A"/>
    <w:rsid w:val="00D704F0"/>
    <w:rsid w:val="00D7129C"/>
    <w:rsid w:val="00D758CE"/>
    <w:rsid w:val="00D773D2"/>
    <w:rsid w:val="00D80A75"/>
    <w:rsid w:val="00D8112B"/>
    <w:rsid w:val="00D81187"/>
    <w:rsid w:val="00D82A14"/>
    <w:rsid w:val="00D84E86"/>
    <w:rsid w:val="00D91867"/>
    <w:rsid w:val="00D93485"/>
    <w:rsid w:val="00D94584"/>
    <w:rsid w:val="00D9551D"/>
    <w:rsid w:val="00D96039"/>
    <w:rsid w:val="00D9673F"/>
    <w:rsid w:val="00D977E8"/>
    <w:rsid w:val="00DA0D68"/>
    <w:rsid w:val="00DA4464"/>
    <w:rsid w:val="00DA4DED"/>
    <w:rsid w:val="00DA7823"/>
    <w:rsid w:val="00DB0095"/>
    <w:rsid w:val="00DB089C"/>
    <w:rsid w:val="00DB23A0"/>
    <w:rsid w:val="00DB2510"/>
    <w:rsid w:val="00DB282D"/>
    <w:rsid w:val="00DB2C94"/>
    <w:rsid w:val="00DB408D"/>
    <w:rsid w:val="00DB5C73"/>
    <w:rsid w:val="00DB7A3A"/>
    <w:rsid w:val="00DC0092"/>
    <w:rsid w:val="00DC530C"/>
    <w:rsid w:val="00DC7299"/>
    <w:rsid w:val="00DC7A60"/>
    <w:rsid w:val="00DC7B94"/>
    <w:rsid w:val="00DD0751"/>
    <w:rsid w:val="00DD078E"/>
    <w:rsid w:val="00DD2229"/>
    <w:rsid w:val="00DD3219"/>
    <w:rsid w:val="00DD4C56"/>
    <w:rsid w:val="00DD5ADC"/>
    <w:rsid w:val="00DD61AB"/>
    <w:rsid w:val="00DD69C7"/>
    <w:rsid w:val="00DD6A2B"/>
    <w:rsid w:val="00DE3205"/>
    <w:rsid w:val="00DE3212"/>
    <w:rsid w:val="00DE3348"/>
    <w:rsid w:val="00DE3FB9"/>
    <w:rsid w:val="00DE5B71"/>
    <w:rsid w:val="00DF07DF"/>
    <w:rsid w:val="00DF1DAF"/>
    <w:rsid w:val="00DF2D8A"/>
    <w:rsid w:val="00DF39E9"/>
    <w:rsid w:val="00DF5609"/>
    <w:rsid w:val="00DF77DE"/>
    <w:rsid w:val="00E00491"/>
    <w:rsid w:val="00E037F8"/>
    <w:rsid w:val="00E06336"/>
    <w:rsid w:val="00E06FDC"/>
    <w:rsid w:val="00E07CDA"/>
    <w:rsid w:val="00E1353A"/>
    <w:rsid w:val="00E152D4"/>
    <w:rsid w:val="00E16E94"/>
    <w:rsid w:val="00E16F58"/>
    <w:rsid w:val="00E17722"/>
    <w:rsid w:val="00E230E1"/>
    <w:rsid w:val="00E2559D"/>
    <w:rsid w:val="00E26342"/>
    <w:rsid w:val="00E313A1"/>
    <w:rsid w:val="00E318C3"/>
    <w:rsid w:val="00E3256E"/>
    <w:rsid w:val="00E32669"/>
    <w:rsid w:val="00E365AB"/>
    <w:rsid w:val="00E4550E"/>
    <w:rsid w:val="00E47216"/>
    <w:rsid w:val="00E5044B"/>
    <w:rsid w:val="00E509E5"/>
    <w:rsid w:val="00E50C32"/>
    <w:rsid w:val="00E50FBB"/>
    <w:rsid w:val="00E51E06"/>
    <w:rsid w:val="00E5504C"/>
    <w:rsid w:val="00E55C5C"/>
    <w:rsid w:val="00E55CFC"/>
    <w:rsid w:val="00E55DCC"/>
    <w:rsid w:val="00E56A9E"/>
    <w:rsid w:val="00E57526"/>
    <w:rsid w:val="00E5797E"/>
    <w:rsid w:val="00E57B72"/>
    <w:rsid w:val="00E60142"/>
    <w:rsid w:val="00E627BB"/>
    <w:rsid w:val="00E64534"/>
    <w:rsid w:val="00E672CF"/>
    <w:rsid w:val="00E70BC6"/>
    <w:rsid w:val="00E71DFF"/>
    <w:rsid w:val="00E72438"/>
    <w:rsid w:val="00E760B1"/>
    <w:rsid w:val="00E763A7"/>
    <w:rsid w:val="00E763CF"/>
    <w:rsid w:val="00E7705A"/>
    <w:rsid w:val="00E80FD2"/>
    <w:rsid w:val="00E816B0"/>
    <w:rsid w:val="00E857E6"/>
    <w:rsid w:val="00E85F49"/>
    <w:rsid w:val="00E905F8"/>
    <w:rsid w:val="00E91423"/>
    <w:rsid w:val="00E91D35"/>
    <w:rsid w:val="00E96524"/>
    <w:rsid w:val="00E965C4"/>
    <w:rsid w:val="00EA0AA2"/>
    <w:rsid w:val="00EA0D17"/>
    <w:rsid w:val="00EA2C20"/>
    <w:rsid w:val="00EA6C98"/>
    <w:rsid w:val="00EB3FA4"/>
    <w:rsid w:val="00EB589F"/>
    <w:rsid w:val="00EB5BD7"/>
    <w:rsid w:val="00EB604B"/>
    <w:rsid w:val="00EB624D"/>
    <w:rsid w:val="00EB63ED"/>
    <w:rsid w:val="00EC1150"/>
    <w:rsid w:val="00EC17CE"/>
    <w:rsid w:val="00EC2F7D"/>
    <w:rsid w:val="00EC5E6D"/>
    <w:rsid w:val="00EC6A9F"/>
    <w:rsid w:val="00EC77AA"/>
    <w:rsid w:val="00EC7E9A"/>
    <w:rsid w:val="00ED074F"/>
    <w:rsid w:val="00ED180F"/>
    <w:rsid w:val="00ED32EE"/>
    <w:rsid w:val="00ED6419"/>
    <w:rsid w:val="00ED687B"/>
    <w:rsid w:val="00EE01B7"/>
    <w:rsid w:val="00EE08AD"/>
    <w:rsid w:val="00EE09EA"/>
    <w:rsid w:val="00EE45D3"/>
    <w:rsid w:val="00EE6AF1"/>
    <w:rsid w:val="00EE7069"/>
    <w:rsid w:val="00EE758C"/>
    <w:rsid w:val="00EF1068"/>
    <w:rsid w:val="00EF1F9A"/>
    <w:rsid w:val="00EF2403"/>
    <w:rsid w:val="00EF25F4"/>
    <w:rsid w:val="00EF7B84"/>
    <w:rsid w:val="00F01B4E"/>
    <w:rsid w:val="00F06B22"/>
    <w:rsid w:val="00F121F6"/>
    <w:rsid w:val="00F153C5"/>
    <w:rsid w:val="00F15401"/>
    <w:rsid w:val="00F24F6B"/>
    <w:rsid w:val="00F25866"/>
    <w:rsid w:val="00F277F2"/>
    <w:rsid w:val="00F34989"/>
    <w:rsid w:val="00F355AF"/>
    <w:rsid w:val="00F361C2"/>
    <w:rsid w:val="00F373C0"/>
    <w:rsid w:val="00F4177F"/>
    <w:rsid w:val="00F42689"/>
    <w:rsid w:val="00F43B01"/>
    <w:rsid w:val="00F46769"/>
    <w:rsid w:val="00F472FD"/>
    <w:rsid w:val="00F474F1"/>
    <w:rsid w:val="00F5240A"/>
    <w:rsid w:val="00F551B0"/>
    <w:rsid w:val="00F559E2"/>
    <w:rsid w:val="00F57939"/>
    <w:rsid w:val="00F6141D"/>
    <w:rsid w:val="00F672C3"/>
    <w:rsid w:val="00F70078"/>
    <w:rsid w:val="00F71A79"/>
    <w:rsid w:val="00F73117"/>
    <w:rsid w:val="00F75216"/>
    <w:rsid w:val="00F75904"/>
    <w:rsid w:val="00F7628E"/>
    <w:rsid w:val="00F82292"/>
    <w:rsid w:val="00F84B8B"/>
    <w:rsid w:val="00F84DBE"/>
    <w:rsid w:val="00F8520F"/>
    <w:rsid w:val="00F87D46"/>
    <w:rsid w:val="00F87DC9"/>
    <w:rsid w:val="00F900A3"/>
    <w:rsid w:val="00F906BB"/>
    <w:rsid w:val="00F91C3C"/>
    <w:rsid w:val="00F95557"/>
    <w:rsid w:val="00F96AAA"/>
    <w:rsid w:val="00F975B6"/>
    <w:rsid w:val="00F9791A"/>
    <w:rsid w:val="00FA02D1"/>
    <w:rsid w:val="00FA31D1"/>
    <w:rsid w:val="00FA3842"/>
    <w:rsid w:val="00FA4154"/>
    <w:rsid w:val="00FA45A1"/>
    <w:rsid w:val="00FA54B0"/>
    <w:rsid w:val="00FA67B1"/>
    <w:rsid w:val="00FB12DE"/>
    <w:rsid w:val="00FB1E29"/>
    <w:rsid w:val="00FB242B"/>
    <w:rsid w:val="00FB282F"/>
    <w:rsid w:val="00FB4752"/>
    <w:rsid w:val="00FB58C7"/>
    <w:rsid w:val="00FB7951"/>
    <w:rsid w:val="00FC1F11"/>
    <w:rsid w:val="00FC31E2"/>
    <w:rsid w:val="00FC3343"/>
    <w:rsid w:val="00FC3995"/>
    <w:rsid w:val="00FC6029"/>
    <w:rsid w:val="00FD0102"/>
    <w:rsid w:val="00FD0BF0"/>
    <w:rsid w:val="00FD0E3B"/>
    <w:rsid w:val="00FD2491"/>
    <w:rsid w:val="00FD3F61"/>
    <w:rsid w:val="00FD451E"/>
    <w:rsid w:val="00FD5806"/>
    <w:rsid w:val="00FE06EF"/>
    <w:rsid w:val="00FE602B"/>
    <w:rsid w:val="00FE78D0"/>
    <w:rsid w:val="00FF0F93"/>
    <w:rsid w:val="00FF1FA3"/>
    <w:rsid w:val="00FF2A74"/>
    <w:rsid w:val="00FF2BDE"/>
    <w:rsid w:val="00FF4179"/>
    <w:rsid w:val="00FF4E1C"/>
    <w:rsid w:val="00FF6DB3"/>
    <w:rsid w:val="00FF6F98"/>
    <w:rsid w:val="00FF7B3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78E61"/>
  <w15:docId w15:val="{288D35AC-0BFC-474E-B33A-90054F13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5AD"/>
  </w:style>
  <w:style w:type="paragraph" w:styleId="Ttulo1">
    <w:name w:val="heading 1"/>
    <w:basedOn w:val="Normal"/>
    <w:next w:val="Normal"/>
    <w:link w:val="Ttulo1Car"/>
    <w:uiPriority w:val="9"/>
    <w:qFormat/>
    <w:rsid w:val="00662DD9"/>
    <w:pPr>
      <w:keepNext/>
      <w:keepLines/>
      <w:numPr>
        <w:numId w:val="4"/>
      </w:numPr>
      <w:spacing w:before="240" w:after="0"/>
      <w:ind w:left="0" w:firstLine="0"/>
      <w:jc w:val="center"/>
      <w:outlineLvl w:val="0"/>
    </w:pPr>
    <w:rPr>
      <w:rFonts w:ascii="Arial" w:eastAsiaTheme="majorEastAsia" w:hAnsi="Arial" w:cstheme="majorBidi"/>
      <w:b/>
      <w:color w:val="000000" w:themeColor="text1"/>
      <w:sz w:val="24"/>
      <w:szCs w:val="32"/>
    </w:rPr>
  </w:style>
  <w:style w:type="paragraph" w:styleId="Ttulo2">
    <w:name w:val="heading 2"/>
    <w:basedOn w:val="Normal"/>
    <w:link w:val="Ttulo2Car"/>
    <w:uiPriority w:val="9"/>
    <w:qFormat/>
    <w:rsid w:val="00FF2BDE"/>
    <w:pPr>
      <w:numPr>
        <w:ilvl w:val="1"/>
        <w:numId w:val="4"/>
      </w:numPr>
      <w:spacing w:before="100" w:beforeAutospacing="1" w:after="100" w:afterAutospacing="1" w:line="240" w:lineRule="auto"/>
      <w:outlineLvl w:val="1"/>
    </w:pPr>
    <w:rPr>
      <w:rFonts w:ascii="Arial" w:eastAsia="Times New Roman" w:hAnsi="Arial" w:cs="Times New Roman"/>
      <w:b/>
      <w:bCs/>
      <w:color w:val="000000" w:themeColor="text1"/>
      <w:sz w:val="24"/>
      <w:szCs w:val="36"/>
      <w:lang w:eastAsia="es-PE"/>
    </w:rPr>
  </w:style>
  <w:style w:type="paragraph" w:styleId="Ttulo3">
    <w:name w:val="heading 3"/>
    <w:basedOn w:val="Normal"/>
    <w:next w:val="Normal"/>
    <w:link w:val="Ttulo3Car"/>
    <w:uiPriority w:val="9"/>
    <w:unhideWhenUsed/>
    <w:qFormat/>
    <w:rsid w:val="00FF2BDE"/>
    <w:pPr>
      <w:keepNext/>
      <w:keepLines/>
      <w:numPr>
        <w:ilvl w:val="2"/>
        <w:numId w:val="4"/>
      </w:numPr>
      <w:spacing w:before="40" w:after="0"/>
      <w:outlineLvl w:val="2"/>
    </w:pPr>
    <w:rPr>
      <w:rFonts w:ascii="Arial" w:eastAsiaTheme="majorEastAsia" w:hAnsi="Arial" w:cstheme="majorBidi"/>
      <w:b/>
      <w:color w:val="000000" w:themeColor="text1"/>
      <w:sz w:val="24"/>
      <w:szCs w:val="24"/>
    </w:rPr>
  </w:style>
  <w:style w:type="paragraph" w:styleId="Ttulo4">
    <w:name w:val="heading 4"/>
    <w:basedOn w:val="Normal"/>
    <w:next w:val="Normal"/>
    <w:link w:val="Ttulo4Car"/>
    <w:uiPriority w:val="9"/>
    <w:unhideWhenUsed/>
    <w:qFormat/>
    <w:rsid w:val="00FF2BDE"/>
    <w:pPr>
      <w:keepNext/>
      <w:keepLines/>
      <w:numPr>
        <w:ilvl w:val="3"/>
        <w:numId w:val="4"/>
      </w:numPr>
      <w:spacing w:before="40" w:after="0"/>
      <w:outlineLvl w:val="3"/>
    </w:pPr>
    <w:rPr>
      <w:rFonts w:ascii="Arial" w:eastAsiaTheme="majorEastAsia" w:hAnsi="Arial" w:cstheme="majorBidi"/>
      <w:b/>
      <w:iCs/>
      <w:color w:val="000000" w:themeColor="text1"/>
      <w:sz w:val="24"/>
    </w:rPr>
  </w:style>
  <w:style w:type="paragraph" w:styleId="Ttulo5">
    <w:name w:val="heading 5"/>
    <w:basedOn w:val="Normal"/>
    <w:next w:val="Normal"/>
    <w:link w:val="Ttulo5Car"/>
    <w:uiPriority w:val="9"/>
    <w:unhideWhenUsed/>
    <w:qFormat/>
    <w:rsid w:val="00EA0AA2"/>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A750A0"/>
    <w:pPr>
      <w:keepNext/>
      <w:keepLines/>
      <w:spacing w:before="200" w:after="0" w:line="276" w:lineRule="auto"/>
      <w:ind w:left="3600"/>
      <w:outlineLvl w:val="5"/>
    </w:pPr>
    <w:rPr>
      <w:rFonts w:ascii="Cambria" w:eastAsia="Times New Roman" w:hAnsi="Cambria" w:cs="Times New Roman"/>
      <w:i/>
      <w:iCs/>
      <w:color w:val="243F60"/>
      <w:lang w:val="es-ES"/>
    </w:rPr>
  </w:style>
  <w:style w:type="paragraph" w:styleId="Ttulo7">
    <w:name w:val="heading 7"/>
    <w:basedOn w:val="Normal"/>
    <w:next w:val="Normal"/>
    <w:link w:val="Ttulo7Car"/>
    <w:uiPriority w:val="9"/>
    <w:semiHidden/>
    <w:unhideWhenUsed/>
    <w:qFormat/>
    <w:rsid w:val="00A750A0"/>
    <w:pPr>
      <w:keepNext/>
      <w:keepLines/>
      <w:spacing w:before="200" w:after="0" w:line="276" w:lineRule="auto"/>
      <w:ind w:left="4320"/>
      <w:outlineLvl w:val="6"/>
    </w:pPr>
    <w:rPr>
      <w:rFonts w:ascii="Cambria" w:eastAsia="Times New Roman" w:hAnsi="Cambria" w:cs="Times New Roman"/>
      <w:i/>
      <w:iCs/>
      <w:color w:val="404040"/>
      <w:lang w:val="es-ES"/>
    </w:rPr>
  </w:style>
  <w:style w:type="paragraph" w:styleId="Ttulo8">
    <w:name w:val="heading 8"/>
    <w:basedOn w:val="Normal"/>
    <w:next w:val="Normal"/>
    <w:link w:val="Ttulo8Car"/>
    <w:uiPriority w:val="9"/>
    <w:semiHidden/>
    <w:unhideWhenUsed/>
    <w:qFormat/>
    <w:rsid w:val="00A750A0"/>
    <w:pPr>
      <w:keepNext/>
      <w:keepLines/>
      <w:spacing w:before="200" w:after="0" w:line="276" w:lineRule="auto"/>
      <w:ind w:left="50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uiPriority w:val="9"/>
    <w:semiHidden/>
    <w:unhideWhenUsed/>
    <w:qFormat/>
    <w:rsid w:val="00A750A0"/>
    <w:pPr>
      <w:keepNext/>
      <w:keepLines/>
      <w:spacing w:before="200" w:after="0" w:line="276" w:lineRule="auto"/>
      <w:ind w:left="5760"/>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08AD"/>
    <w:pPr>
      <w:ind w:left="720"/>
      <w:contextualSpacing/>
    </w:pPr>
  </w:style>
  <w:style w:type="paragraph" w:styleId="Textonotapie">
    <w:name w:val="footnote text"/>
    <w:basedOn w:val="Normal"/>
    <w:link w:val="TextonotapieCar"/>
    <w:uiPriority w:val="99"/>
    <w:rsid w:val="007C370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C370C"/>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rsid w:val="007C370C"/>
    <w:rPr>
      <w:vertAlign w:val="superscript"/>
    </w:rPr>
  </w:style>
  <w:style w:type="character" w:styleId="Hipervnculo">
    <w:name w:val="Hyperlink"/>
    <w:basedOn w:val="Fuentedeprrafopredeter"/>
    <w:uiPriority w:val="99"/>
    <w:rsid w:val="007C370C"/>
    <w:rPr>
      <w:color w:val="0000FF"/>
      <w:u w:val="single"/>
    </w:rPr>
  </w:style>
  <w:style w:type="character" w:customStyle="1" w:styleId="apple-converted-space">
    <w:name w:val="apple-converted-space"/>
    <w:basedOn w:val="Fuentedeprrafopredeter"/>
    <w:rsid w:val="00402118"/>
  </w:style>
  <w:style w:type="character" w:styleId="nfasis">
    <w:name w:val="Emphasis"/>
    <w:basedOn w:val="Fuentedeprrafopredeter"/>
    <w:uiPriority w:val="20"/>
    <w:qFormat/>
    <w:rsid w:val="00402118"/>
    <w:rPr>
      <w:i/>
      <w:iCs/>
    </w:rPr>
  </w:style>
  <w:style w:type="paragraph" w:styleId="NormalWeb">
    <w:name w:val="Normal (Web)"/>
    <w:basedOn w:val="Normal"/>
    <w:uiPriority w:val="99"/>
    <w:semiHidden/>
    <w:unhideWhenUsed/>
    <w:rsid w:val="0040211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visitado">
    <w:name w:val="FollowedHyperlink"/>
    <w:basedOn w:val="Fuentedeprrafopredeter"/>
    <w:uiPriority w:val="99"/>
    <w:semiHidden/>
    <w:unhideWhenUsed/>
    <w:rsid w:val="00BF53CC"/>
    <w:rPr>
      <w:color w:val="954F72" w:themeColor="followedHyperlink"/>
      <w:u w:val="single"/>
    </w:rPr>
  </w:style>
  <w:style w:type="character" w:styleId="Textoennegrita">
    <w:name w:val="Strong"/>
    <w:basedOn w:val="Fuentedeprrafopredeter"/>
    <w:uiPriority w:val="22"/>
    <w:qFormat/>
    <w:rsid w:val="003C650E"/>
    <w:rPr>
      <w:b/>
      <w:bCs/>
    </w:rPr>
  </w:style>
  <w:style w:type="character" w:customStyle="1" w:styleId="Ttulo2Car">
    <w:name w:val="Título 2 Car"/>
    <w:basedOn w:val="Fuentedeprrafopredeter"/>
    <w:link w:val="Ttulo2"/>
    <w:uiPriority w:val="9"/>
    <w:rsid w:val="00FF2BDE"/>
    <w:rPr>
      <w:rFonts w:ascii="Arial" w:eastAsia="Times New Roman" w:hAnsi="Arial" w:cs="Times New Roman"/>
      <w:b/>
      <w:bCs/>
      <w:color w:val="000000" w:themeColor="text1"/>
      <w:sz w:val="24"/>
      <w:szCs w:val="36"/>
      <w:lang w:eastAsia="es-PE"/>
    </w:rPr>
  </w:style>
  <w:style w:type="paragraph" w:styleId="Textodeglobo">
    <w:name w:val="Balloon Text"/>
    <w:basedOn w:val="Normal"/>
    <w:link w:val="TextodegloboCar"/>
    <w:uiPriority w:val="99"/>
    <w:semiHidden/>
    <w:unhideWhenUsed/>
    <w:rsid w:val="007800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047"/>
    <w:rPr>
      <w:rFonts w:ascii="Tahoma" w:hAnsi="Tahoma" w:cs="Tahoma"/>
      <w:sz w:val="16"/>
      <w:szCs w:val="16"/>
    </w:rPr>
  </w:style>
  <w:style w:type="table" w:styleId="Tablaconcuadrcula">
    <w:name w:val="Table Grid"/>
    <w:basedOn w:val="Tablanormal"/>
    <w:rsid w:val="00B03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B03ED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rsid w:val="00B03ED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xl65">
    <w:name w:val="xl65"/>
    <w:basedOn w:val="Normal"/>
    <w:rsid w:val="00BF219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6">
    <w:name w:val="xl66"/>
    <w:basedOn w:val="Normal"/>
    <w:rsid w:val="00BF2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es-PE"/>
    </w:rPr>
  </w:style>
  <w:style w:type="paragraph" w:customStyle="1" w:styleId="xl67">
    <w:name w:val="xl67"/>
    <w:basedOn w:val="Normal"/>
    <w:rsid w:val="00BF219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8">
    <w:name w:val="xl68"/>
    <w:basedOn w:val="Normal"/>
    <w:rsid w:val="00BF219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9">
    <w:name w:val="xl69"/>
    <w:basedOn w:val="Normal"/>
    <w:rsid w:val="00BF219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BF2191"/>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1">
    <w:name w:val="xl71"/>
    <w:basedOn w:val="Normal"/>
    <w:rsid w:val="00BF219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8"/>
      <w:szCs w:val="18"/>
      <w:lang w:eastAsia="es-PE"/>
    </w:rPr>
  </w:style>
  <w:style w:type="paragraph" w:customStyle="1" w:styleId="xl72">
    <w:name w:val="xl72"/>
    <w:basedOn w:val="Normal"/>
    <w:rsid w:val="00BF219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color w:val="002060"/>
      <w:sz w:val="18"/>
      <w:szCs w:val="18"/>
      <w:lang w:eastAsia="es-PE"/>
    </w:rPr>
  </w:style>
  <w:style w:type="paragraph" w:customStyle="1" w:styleId="xl73">
    <w:name w:val="xl73"/>
    <w:basedOn w:val="Normal"/>
    <w:rsid w:val="00BF2191"/>
    <w:pPr>
      <w:pBdr>
        <w:top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4">
    <w:name w:val="xl74"/>
    <w:basedOn w:val="Normal"/>
    <w:rsid w:val="00BF2191"/>
    <w:pPr>
      <w:pBdr>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5">
    <w:name w:val="xl75"/>
    <w:basedOn w:val="Normal"/>
    <w:rsid w:val="00BF2191"/>
    <w:pPr>
      <w:pBdr>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6">
    <w:name w:val="xl76"/>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16"/>
      <w:szCs w:val="16"/>
      <w:lang w:eastAsia="es-PE"/>
    </w:rPr>
  </w:style>
  <w:style w:type="paragraph" w:customStyle="1" w:styleId="xl77">
    <w:name w:val="xl77"/>
    <w:basedOn w:val="Normal"/>
    <w:rsid w:val="00BF2191"/>
    <w:pPr>
      <w:pBdr>
        <w:top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8">
    <w:name w:val="xl78"/>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16"/>
      <w:szCs w:val="16"/>
      <w:lang w:eastAsia="es-PE"/>
    </w:rPr>
  </w:style>
  <w:style w:type="paragraph" w:customStyle="1" w:styleId="xl79">
    <w:name w:val="xl79"/>
    <w:basedOn w:val="Normal"/>
    <w:rsid w:val="00BF2191"/>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80">
    <w:name w:val="xl80"/>
    <w:basedOn w:val="Normal"/>
    <w:rsid w:val="00BF2191"/>
    <w:pPr>
      <w:pBdr>
        <w:left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81">
    <w:name w:val="xl81"/>
    <w:basedOn w:val="Normal"/>
    <w:rsid w:val="00BF2191"/>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82">
    <w:name w:val="xl82"/>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PE"/>
    </w:rPr>
  </w:style>
  <w:style w:type="paragraph" w:customStyle="1" w:styleId="xl83">
    <w:name w:val="xl83"/>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84">
    <w:name w:val="xl84"/>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4"/>
      <w:szCs w:val="24"/>
      <w:lang w:eastAsia="es-PE"/>
    </w:rPr>
  </w:style>
  <w:style w:type="paragraph" w:customStyle="1" w:styleId="xl85">
    <w:name w:val="xl85"/>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86">
    <w:name w:val="xl86"/>
    <w:basedOn w:val="Normal"/>
    <w:rsid w:val="00BF2191"/>
    <w:pPr>
      <w:pBdr>
        <w:top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16"/>
      <w:szCs w:val="16"/>
      <w:lang w:eastAsia="es-PE"/>
    </w:rPr>
  </w:style>
  <w:style w:type="paragraph" w:customStyle="1" w:styleId="xl87">
    <w:name w:val="xl87"/>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16"/>
      <w:szCs w:val="16"/>
      <w:lang w:eastAsia="es-PE"/>
    </w:rPr>
  </w:style>
  <w:style w:type="paragraph" w:customStyle="1" w:styleId="xl88">
    <w:name w:val="xl88"/>
    <w:basedOn w:val="Normal"/>
    <w:rsid w:val="00BF2191"/>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8"/>
      <w:szCs w:val="28"/>
      <w:lang w:eastAsia="es-PE"/>
    </w:rPr>
  </w:style>
  <w:style w:type="paragraph" w:customStyle="1" w:styleId="xl89">
    <w:name w:val="xl89"/>
    <w:basedOn w:val="Normal"/>
    <w:rsid w:val="00BF2191"/>
    <w:pPr>
      <w:pBdr>
        <w:top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8"/>
      <w:szCs w:val="28"/>
      <w:lang w:eastAsia="es-PE"/>
    </w:rPr>
  </w:style>
  <w:style w:type="paragraph" w:customStyle="1" w:styleId="xl90">
    <w:name w:val="xl90"/>
    <w:basedOn w:val="Normal"/>
    <w:rsid w:val="00BF2191"/>
    <w:pPr>
      <w:pBdr>
        <w:top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8"/>
      <w:szCs w:val="28"/>
      <w:lang w:eastAsia="es-PE"/>
    </w:rPr>
  </w:style>
  <w:style w:type="paragraph" w:customStyle="1" w:styleId="xl91">
    <w:name w:val="xl91"/>
    <w:basedOn w:val="Normal"/>
    <w:rsid w:val="00BF2191"/>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92">
    <w:name w:val="xl92"/>
    <w:basedOn w:val="Normal"/>
    <w:rsid w:val="00BF2191"/>
    <w:pPr>
      <w:pBdr>
        <w:top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93">
    <w:name w:val="xl93"/>
    <w:basedOn w:val="Normal"/>
    <w:rsid w:val="00BF2191"/>
    <w:pPr>
      <w:pBdr>
        <w:top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94">
    <w:name w:val="xl94"/>
    <w:basedOn w:val="Normal"/>
    <w:rsid w:val="00BF2191"/>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95">
    <w:name w:val="xl95"/>
    <w:basedOn w:val="Normal"/>
    <w:rsid w:val="00BF2191"/>
    <w:pPr>
      <w:pBdr>
        <w:top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96">
    <w:name w:val="xl96"/>
    <w:basedOn w:val="Normal"/>
    <w:rsid w:val="00BF2191"/>
    <w:pPr>
      <w:pBdr>
        <w:top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97">
    <w:name w:val="xl97"/>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8"/>
      <w:szCs w:val="28"/>
      <w:lang w:eastAsia="es-PE"/>
    </w:rPr>
  </w:style>
  <w:style w:type="paragraph" w:customStyle="1" w:styleId="xl98">
    <w:name w:val="xl98"/>
    <w:basedOn w:val="Normal"/>
    <w:rsid w:val="00BF219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ascii="Times New Roman" w:eastAsia="Times New Roman" w:hAnsi="Times New Roman" w:cs="Times New Roman"/>
      <w:color w:val="002060"/>
      <w:sz w:val="18"/>
      <w:szCs w:val="18"/>
      <w:lang w:eastAsia="es-PE"/>
    </w:rPr>
  </w:style>
  <w:style w:type="paragraph" w:customStyle="1" w:styleId="xl99">
    <w:name w:val="xl99"/>
    <w:basedOn w:val="Normal"/>
    <w:rsid w:val="00BF21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Encabezado">
    <w:name w:val="header"/>
    <w:basedOn w:val="Normal"/>
    <w:link w:val="EncabezadoCar"/>
    <w:uiPriority w:val="99"/>
    <w:unhideWhenUsed/>
    <w:rsid w:val="007010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1068"/>
  </w:style>
  <w:style w:type="character" w:styleId="Refdecomentario">
    <w:name w:val="annotation reference"/>
    <w:basedOn w:val="Fuentedeprrafopredeter"/>
    <w:uiPriority w:val="99"/>
    <w:semiHidden/>
    <w:unhideWhenUsed/>
    <w:rsid w:val="003909D2"/>
    <w:rPr>
      <w:sz w:val="16"/>
      <w:szCs w:val="16"/>
    </w:rPr>
  </w:style>
  <w:style w:type="paragraph" w:styleId="Textocomentario">
    <w:name w:val="annotation text"/>
    <w:basedOn w:val="Normal"/>
    <w:link w:val="TextocomentarioCar"/>
    <w:uiPriority w:val="99"/>
    <w:semiHidden/>
    <w:unhideWhenUsed/>
    <w:rsid w:val="003909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09D2"/>
    <w:rPr>
      <w:sz w:val="20"/>
      <w:szCs w:val="20"/>
    </w:rPr>
  </w:style>
  <w:style w:type="paragraph" w:styleId="Asuntodelcomentario">
    <w:name w:val="annotation subject"/>
    <w:basedOn w:val="Textocomentario"/>
    <w:next w:val="Textocomentario"/>
    <w:link w:val="AsuntodelcomentarioCar"/>
    <w:uiPriority w:val="99"/>
    <w:semiHidden/>
    <w:unhideWhenUsed/>
    <w:rsid w:val="003909D2"/>
    <w:rPr>
      <w:b/>
      <w:bCs/>
    </w:rPr>
  </w:style>
  <w:style w:type="character" w:customStyle="1" w:styleId="AsuntodelcomentarioCar">
    <w:name w:val="Asunto del comentario Car"/>
    <w:basedOn w:val="TextocomentarioCar"/>
    <w:link w:val="Asuntodelcomentario"/>
    <w:uiPriority w:val="99"/>
    <w:semiHidden/>
    <w:rsid w:val="003909D2"/>
    <w:rPr>
      <w:b/>
      <w:bCs/>
      <w:sz w:val="20"/>
      <w:szCs w:val="20"/>
    </w:rPr>
  </w:style>
  <w:style w:type="paragraph" w:styleId="Piedepgina">
    <w:name w:val="footer"/>
    <w:basedOn w:val="Normal"/>
    <w:link w:val="PiedepginaCar"/>
    <w:uiPriority w:val="99"/>
    <w:unhideWhenUsed/>
    <w:rsid w:val="005C3A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3AA9"/>
  </w:style>
  <w:style w:type="character" w:customStyle="1" w:styleId="Ttulo1Car">
    <w:name w:val="Título 1 Car"/>
    <w:basedOn w:val="Fuentedeprrafopredeter"/>
    <w:link w:val="Ttulo1"/>
    <w:uiPriority w:val="9"/>
    <w:rsid w:val="00662DD9"/>
    <w:rPr>
      <w:rFonts w:ascii="Arial" w:eastAsiaTheme="majorEastAsia" w:hAnsi="Arial" w:cstheme="majorBidi"/>
      <w:b/>
      <w:color w:val="000000" w:themeColor="text1"/>
      <w:sz w:val="24"/>
      <w:szCs w:val="32"/>
    </w:rPr>
  </w:style>
  <w:style w:type="paragraph" w:styleId="Lista2">
    <w:name w:val="List 2"/>
    <w:basedOn w:val="Normal"/>
    <w:uiPriority w:val="99"/>
    <w:unhideWhenUsed/>
    <w:rsid w:val="00885C5E"/>
    <w:pPr>
      <w:ind w:left="566" w:hanging="283"/>
      <w:contextualSpacing/>
    </w:pPr>
  </w:style>
  <w:style w:type="paragraph" w:styleId="Lista3">
    <w:name w:val="List 3"/>
    <w:basedOn w:val="Normal"/>
    <w:uiPriority w:val="99"/>
    <w:unhideWhenUsed/>
    <w:rsid w:val="00885C5E"/>
    <w:pPr>
      <w:ind w:left="849" w:hanging="283"/>
      <w:contextualSpacing/>
    </w:pPr>
  </w:style>
  <w:style w:type="paragraph" w:styleId="Saludo">
    <w:name w:val="Salutation"/>
    <w:basedOn w:val="Normal"/>
    <w:next w:val="Normal"/>
    <w:link w:val="SaludoCar"/>
    <w:uiPriority w:val="99"/>
    <w:unhideWhenUsed/>
    <w:rsid w:val="00885C5E"/>
  </w:style>
  <w:style w:type="character" w:customStyle="1" w:styleId="SaludoCar">
    <w:name w:val="Saludo Car"/>
    <w:basedOn w:val="Fuentedeprrafopredeter"/>
    <w:link w:val="Saludo"/>
    <w:uiPriority w:val="99"/>
    <w:rsid w:val="00885C5E"/>
  </w:style>
  <w:style w:type="paragraph" w:styleId="Continuarlista">
    <w:name w:val="List Continue"/>
    <w:basedOn w:val="Normal"/>
    <w:uiPriority w:val="99"/>
    <w:unhideWhenUsed/>
    <w:rsid w:val="00885C5E"/>
    <w:pPr>
      <w:spacing w:after="120"/>
      <w:ind w:left="283"/>
      <w:contextualSpacing/>
    </w:pPr>
  </w:style>
  <w:style w:type="paragraph" w:styleId="Textoindependiente">
    <w:name w:val="Body Text"/>
    <w:basedOn w:val="Normal"/>
    <w:link w:val="TextoindependienteCar"/>
    <w:uiPriority w:val="99"/>
    <w:unhideWhenUsed/>
    <w:rsid w:val="00885C5E"/>
    <w:pPr>
      <w:spacing w:after="120"/>
    </w:pPr>
  </w:style>
  <w:style w:type="character" w:customStyle="1" w:styleId="TextoindependienteCar">
    <w:name w:val="Texto independiente Car"/>
    <w:basedOn w:val="Fuentedeprrafopredeter"/>
    <w:link w:val="Textoindependiente"/>
    <w:uiPriority w:val="99"/>
    <w:rsid w:val="00885C5E"/>
  </w:style>
  <w:style w:type="paragraph" w:styleId="Sangradetextonormal">
    <w:name w:val="Body Text Indent"/>
    <w:basedOn w:val="Normal"/>
    <w:link w:val="SangradetextonormalCar"/>
    <w:uiPriority w:val="99"/>
    <w:unhideWhenUsed/>
    <w:rsid w:val="00885C5E"/>
    <w:pPr>
      <w:spacing w:after="120"/>
      <w:ind w:left="283"/>
    </w:pPr>
  </w:style>
  <w:style w:type="character" w:customStyle="1" w:styleId="SangradetextonormalCar">
    <w:name w:val="Sangría de texto normal Car"/>
    <w:basedOn w:val="Fuentedeprrafopredeter"/>
    <w:link w:val="Sangradetextonormal"/>
    <w:uiPriority w:val="99"/>
    <w:rsid w:val="00885C5E"/>
  </w:style>
  <w:style w:type="paragraph" w:customStyle="1" w:styleId="Caracteresenmarcados">
    <w:name w:val="Caracteres enmarcados"/>
    <w:basedOn w:val="Normal"/>
    <w:rsid w:val="00885C5E"/>
  </w:style>
  <w:style w:type="paragraph" w:styleId="Textoindependienteprimerasangra">
    <w:name w:val="Body Text First Indent"/>
    <w:basedOn w:val="Textoindependiente"/>
    <w:link w:val="TextoindependienteprimerasangraCar"/>
    <w:uiPriority w:val="99"/>
    <w:unhideWhenUsed/>
    <w:rsid w:val="00885C5E"/>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885C5E"/>
  </w:style>
  <w:style w:type="paragraph" w:styleId="Textoindependienteprimerasangra2">
    <w:name w:val="Body Text First Indent 2"/>
    <w:basedOn w:val="Sangradetextonormal"/>
    <w:link w:val="Textoindependienteprimerasangra2Car"/>
    <w:uiPriority w:val="99"/>
    <w:unhideWhenUsed/>
    <w:rsid w:val="00885C5E"/>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85C5E"/>
  </w:style>
  <w:style w:type="table" w:customStyle="1" w:styleId="Cuadrculadetablaclara1">
    <w:name w:val="Cuadrícula de tabla clara1"/>
    <w:basedOn w:val="Tablanormal"/>
    <w:uiPriority w:val="40"/>
    <w:rsid w:val="00E645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rsid w:val="00FF2BDE"/>
    <w:rPr>
      <w:rFonts w:ascii="Arial" w:eastAsiaTheme="majorEastAsia" w:hAnsi="Arial" w:cstheme="majorBidi"/>
      <w:b/>
      <w:color w:val="000000" w:themeColor="text1"/>
      <w:sz w:val="24"/>
      <w:szCs w:val="24"/>
    </w:rPr>
  </w:style>
  <w:style w:type="character" w:customStyle="1" w:styleId="Ttulo4Car">
    <w:name w:val="Título 4 Car"/>
    <w:basedOn w:val="Fuentedeprrafopredeter"/>
    <w:link w:val="Ttulo4"/>
    <w:uiPriority w:val="9"/>
    <w:rsid w:val="00FF2BDE"/>
    <w:rPr>
      <w:rFonts w:ascii="Arial" w:eastAsiaTheme="majorEastAsia" w:hAnsi="Arial" w:cstheme="majorBidi"/>
      <w:b/>
      <w:iCs/>
      <w:color w:val="000000" w:themeColor="text1"/>
      <w:sz w:val="24"/>
    </w:rPr>
  </w:style>
  <w:style w:type="character" w:customStyle="1" w:styleId="Ttulo5Car">
    <w:name w:val="Título 5 Car"/>
    <w:basedOn w:val="Fuentedeprrafopredeter"/>
    <w:link w:val="Ttulo5"/>
    <w:uiPriority w:val="9"/>
    <w:rsid w:val="00EA0AA2"/>
    <w:rPr>
      <w:rFonts w:asciiTheme="majorHAnsi" w:eastAsiaTheme="majorEastAsia" w:hAnsiTheme="majorHAnsi" w:cstheme="majorBidi"/>
      <w:color w:val="2E74B5" w:themeColor="accent1" w:themeShade="BF"/>
    </w:rPr>
  </w:style>
  <w:style w:type="paragraph" w:styleId="Bibliografa">
    <w:name w:val="Bibliography"/>
    <w:basedOn w:val="Normal"/>
    <w:next w:val="Normal"/>
    <w:uiPriority w:val="37"/>
    <w:unhideWhenUsed/>
    <w:rsid w:val="003A4973"/>
  </w:style>
  <w:style w:type="paragraph" w:styleId="Tabladeilustraciones">
    <w:name w:val="table of figures"/>
    <w:basedOn w:val="Normal"/>
    <w:next w:val="Normal"/>
    <w:autoRedefine/>
    <w:uiPriority w:val="99"/>
    <w:unhideWhenUsed/>
    <w:rsid w:val="006F3040"/>
    <w:pPr>
      <w:spacing w:after="0"/>
      <w:ind w:left="440" w:hanging="440"/>
    </w:pPr>
    <w:rPr>
      <w:rFonts w:ascii="Arial" w:hAnsi="Arial" w:cstheme="minorHAnsi"/>
      <w:color w:val="000000" w:themeColor="text1"/>
      <w:sz w:val="24"/>
      <w:szCs w:val="20"/>
    </w:rPr>
  </w:style>
  <w:style w:type="paragraph" w:styleId="Descripcin">
    <w:name w:val="caption"/>
    <w:basedOn w:val="Normal"/>
    <w:next w:val="Normal"/>
    <w:uiPriority w:val="35"/>
    <w:unhideWhenUsed/>
    <w:qFormat/>
    <w:rsid w:val="003329A5"/>
    <w:pPr>
      <w:spacing w:after="200" w:line="240" w:lineRule="auto"/>
    </w:pPr>
    <w:rPr>
      <w:i/>
      <w:iCs/>
      <w:color w:val="44546A" w:themeColor="text2"/>
      <w:sz w:val="18"/>
      <w:szCs w:val="18"/>
    </w:rPr>
  </w:style>
  <w:style w:type="table" w:customStyle="1" w:styleId="Tablanormal51">
    <w:name w:val="Tabla normal 51"/>
    <w:basedOn w:val="Tablanormal"/>
    <w:uiPriority w:val="45"/>
    <w:rsid w:val="005C3C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1">
    <w:name w:val="Tabla de cuadrícula 1 clara1"/>
    <w:basedOn w:val="Tablanormal"/>
    <w:uiPriority w:val="46"/>
    <w:rsid w:val="005C3C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BF1B18"/>
    <w:pPr>
      <w:outlineLvl w:val="9"/>
    </w:pPr>
    <w:rPr>
      <w:lang w:eastAsia="es-PE"/>
    </w:rPr>
  </w:style>
  <w:style w:type="paragraph" w:styleId="TDC1">
    <w:name w:val="toc 1"/>
    <w:basedOn w:val="Normal"/>
    <w:next w:val="Normal"/>
    <w:autoRedefine/>
    <w:uiPriority w:val="39"/>
    <w:unhideWhenUsed/>
    <w:rsid w:val="002F1AED"/>
    <w:pPr>
      <w:tabs>
        <w:tab w:val="left" w:pos="440"/>
        <w:tab w:val="right" w:leader="dot" w:pos="8347"/>
      </w:tabs>
      <w:spacing w:after="100"/>
    </w:pPr>
    <w:rPr>
      <w:rFonts w:ascii="Arial" w:hAnsi="Arial"/>
      <w:color w:val="000000" w:themeColor="text1"/>
      <w:sz w:val="24"/>
    </w:rPr>
  </w:style>
  <w:style w:type="paragraph" w:styleId="TDC3">
    <w:name w:val="toc 3"/>
    <w:basedOn w:val="Normal"/>
    <w:next w:val="Normal"/>
    <w:autoRedefine/>
    <w:uiPriority w:val="39"/>
    <w:unhideWhenUsed/>
    <w:rsid w:val="00BF1B18"/>
    <w:pPr>
      <w:spacing w:after="100"/>
      <w:ind w:left="440"/>
    </w:pPr>
  </w:style>
  <w:style w:type="paragraph" w:styleId="TDC2">
    <w:name w:val="toc 2"/>
    <w:basedOn w:val="Normal"/>
    <w:next w:val="Normal"/>
    <w:autoRedefine/>
    <w:uiPriority w:val="39"/>
    <w:unhideWhenUsed/>
    <w:rsid w:val="00B77687"/>
    <w:pPr>
      <w:tabs>
        <w:tab w:val="left" w:pos="660"/>
        <w:tab w:val="right" w:leader="dot" w:pos="8363"/>
      </w:tabs>
      <w:spacing w:after="100"/>
      <w:ind w:left="220"/>
      <w:jc w:val="both"/>
    </w:pPr>
  </w:style>
  <w:style w:type="paragraph" w:customStyle="1" w:styleId="APA2018">
    <w:name w:val="APA 2018"/>
    <w:basedOn w:val="Normal"/>
    <w:next w:val="Normal"/>
    <w:link w:val="APA2018Car"/>
    <w:autoRedefine/>
    <w:qFormat/>
    <w:rsid w:val="00556A49"/>
    <w:pPr>
      <w:autoSpaceDE w:val="0"/>
      <w:autoSpaceDN w:val="0"/>
      <w:adjustRightInd w:val="0"/>
      <w:spacing w:after="0" w:line="360" w:lineRule="auto"/>
      <w:jc w:val="center"/>
    </w:pPr>
    <w:rPr>
      <w:rFonts w:ascii="Arial" w:hAnsi="Arial" w:cs="Arial"/>
      <w:bCs/>
      <w:sz w:val="20"/>
      <w:szCs w:val="20"/>
    </w:rPr>
  </w:style>
  <w:style w:type="table" w:customStyle="1" w:styleId="Tabladecuadrcula21">
    <w:name w:val="Tabla de cuadrícula 21"/>
    <w:basedOn w:val="Tablanormal"/>
    <w:uiPriority w:val="47"/>
    <w:rsid w:val="003A2AA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A2018Car">
    <w:name w:val="APA 2018 Car"/>
    <w:basedOn w:val="Fuentedeprrafopredeter"/>
    <w:link w:val="APA2018"/>
    <w:rsid w:val="00556A49"/>
    <w:rPr>
      <w:rFonts w:ascii="Arial" w:hAnsi="Arial" w:cs="Arial"/>
      <w:bCs/>
      <w:sz w:val="20"/>
      <w:szCs w:val="20"/>
    </w:rPr>
  </w:style>
  <w:style w:type="table" w:customStyle="1" w:styleId="estilotablaapa">
    <w:name w:val="estilo_tabla_apa"/>
    <w:basedOn w:val="Tablanormal"/>
    <w:uiPriority w:val="99"/>
    <w:rsid w:val="00DD5ADC"/>
    <w:pPr>
      <w:spacing w:after="0" w:line="240" w:lineRule="auto"/>
    </w:pPr>
    <w:rPr>
      <w:rFonts w:ascii="Times New Roman" w:hAnsi="Times New Roman"/>
      <w:sz w:val="24"/>
    </w:rPr>
    <w:tblPr>
      <w:tblBorders>
        <w:top w:val="single" w:sz="4" w:space="0" w:color="auto"/>
        <w:bottom w:val="single" w:sz="4" w:space="0" w:color="auto"/>
      </w:tblBorders>
    </w:tblPr>
    <w:trPr>
      <w:cantSplit/>
    </w:trPr>
    <w:tcPr>
      <w:vAlign w:val="center"/>
    </w:tcPr>
  </w:style>
  <w:style w:type="paragraph" w:styleId="TDC4">
    <w:name w:val="toc 4"/>
    <w:basedOn w:val="Normal"/>
    <w:next w:val="Normal"/>
    <w:autoRedefine/>
    <w:uiPriority w:val="39"/>
    <w:unhideWhenUsed/>
    <w:rsid w:val="00D8112B"/>
    <w:pPr>
      <w:spacing w:after="100"/>
      <w:ind w:left="660"/>
    </w:pPr>
    <w:rPr>
      <w:rFonts w:eastAsiaTheme="minorEastAsia"/>
      <w:lang w:eastAsia="es-PE"/>
    </w:rPr>
  </w:style>
  <w:style w:type="paragraph" w:styleId="TDC5">
    <w:name w:val="toc 5"/>
    <w:basedOn w:val="Normal"/>
    <w:next w:val="Normal"/>
    <w:autoRedefine/>
    <w:uiPriority w:val="39"/>
    <w:unhideWhenUsed/>
    <w:rsid w:val="00D8112B"/>
    <w:pPr>
      <w:spacing w:after="100"/>
      <w:ind w:left="880"/>
    </w:pPr>
    <w:rPr>
      <w:rFonts w:eastAsiaTheme="minorEastAsia"/>
      <w:lang w:eastAsia="es-PE"/>
    </w:rPr>
  </w:style>
  <w:style w:type="paragraph" w:styleId="TDC6">
    <w:name w:val="toc 6"/>
    <w:basedOn w:val="Normal"/>
    <w:next w:val="Normal"/>
    <w:autoRedefine/>
    <w:uiPriority w:val="39"/>
    <w:unhideWhenUsed/>
    <w:rsid w:val="00D8112B"/>
    <w:pPr>
      <w:spacing w:after="100"/>
      <w:ind w:left="1100"/>
    </w:pPr>
    <w:rPr>
      <w:rFonts w:eastAsiaTheme="minorEastAsia"/>
      <w:lang w:eastAsia="es-PE"/>
    </w:rPr>
  </w:style>
  <w:style w:type="paragraph" w:styleId="TDC7">
    <w:name w:val="toc 7"/>
    <w:basedOn w:val="Normal"/>
    <w:next w:val="Normal"/>
    <w:autoRedefine/>
    <w:uiPriority w:val="39"/>
    <w:unhideWhenUsed/>
    <w:rsid w:val="00D8112B"/>
    <w:pPr>
      <w:spacing w:after="100"/>
      <w:ind w:left="1320"/>
    </w:pPr>
    <w:rPr>
      <w:rFonts w:eastAsiaTheme="minorEastAsia"/>
      <w:lang w:eastAsia="es-PE"/>
    </w:rPr>
  </w:style>
  <w:style w:type="paragraph" w:styleId="TDC8">
    <w:name w:val="toc 8"/>
    <w:basedOn w:val="Normal"/>
    <w:next w:val="Normal"/>
    <w:autoRedefine/>
    <w:uiPriority w:val="39"/>
    <w:unhideWhenUsed/>
    <w:rsid w:val="00D8112B"/>
    <w:pPr>
      <w:spacing w:after="100"/>
      <w:ind w:left="1540"/>
    </w:pPr>
    <w:rPr>
      <w:rFonts w:eastAsiaTheme="minorEastAsia"/>
      <w:lang w:eastAsia="es-PE"/>
    </w:rPr>
  </w:style>
  <w:style w:type="paragraph" w:styleId="TDC9">
    <w:name w:val="toc 9"/>
    <w:basedOn w:val="Normal"/>
    <w:next w:val="Normal"/>
    <w:autoRedefine/>
    <w:uiPriority w:val="39"/>
    <w:unhideWhenUsed/>
    <w:rsid w:val="00D8112B"/>
    <w:pPr>
      <w:spacing w:after="100"/>
      <w:ind w:left="1760"/>
    </w:pPr>
    <w:rPr>
      <w:rFonts w:eastAsiaTheme="minorEastAsia"/>
      <w:lang w:eastAsia="es-PE"/>
    </w:rPr>
  </w:style>
  <w:style w:type="paragraph" w:styleId="Sinespaciado">
    <w:name w:val="No Spacing"/>
    <w:uiPriority w:val="1"/>
    <w:qFormat/>
    <w:rsid w:val="007E1222"/>
    <w:pPr>
      <w:spacing w:after="0" w:line="240" w:lineRule="auto"/>
    </w:pPr>
    <w:rPr>
      <w:rFonts w:ascii="Calibri" w:eastAsia="Calibri" w:hAnsi="Calibri" w:cs="Times New Roman"/>
      <w:lang w:val="es-ES"/>
    </w:rPr>
  </w:style>
  <w:style w:type="paragraph" w:styleId="HTMLconformatoprevio">
    <w:name w:val="HTML Preformatted"/>
    <w:basedOn w:val="Normal"/>
    <w:link w:val="HTMLconformatoprevioCar"/>
    <w:uiPriority w:val="99"/>
    <w:semiHidden/>
    <w:unhideWhenUsed/>
    <w:rsid w:val="006F2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6F2086"/>
    <w:rPr>
      <w:rFonts w:ascii="Courier New" w:eastAsia="Times New Roman" w:hAnsi="Courier New" w:cs="Courier New"/>
      <w:sz w:val="20"/>
      <w:szCs w:val="20"/>
      <w:lang w:eastAsia="es-PE"/>
    </w:rPr>
  </w:style>
  <w:style w:type="paragraph" w:customStyle="1" w:styleId="Default">
    <w:name w:val="Default"/>
    <w:rsid w:val="00892AF6"/>
    <w:pPr>
      <w:autoSpaceDE w:val="0"/>
      <w:autoSpaceDN w:val="0"/>
      <w:adjustRightInd w:val="0"/>
      <w:spacing w:after="0" w:line="240" w:lineRule="auto"/>
    </w:pPr>
    <w:rPr>
      <w:rFonts w:ascii="Times New Roman" w:hAnsi="Times New Roman" w:cs="Times New Roman"/>
      <w:color w:val="000000"/>
      <w:sz w:val="24"/>
      <w:szCs w:val="24"/>
    </w:rPr>
  </w:style>
  <w:style w:type="character" w:styleId="CitaHTML">
    <w:name w:val="HTML Cite"/>
    <w:uiPriority w:val="99"/>
    <w:semiHidden/>
    <w:unhideWhenUsed/>
    <w:rsid w:val="00892AF6"/>
    <w:rPr>
      <w:i/>
      <w:iCs/>
    </w:rPr>
  </w:style>
  <w:style w:type="table" w:customStyle="1" w:styleId="Tablaconcuadrcula1">
    <w:name w:val="Tabla con cuadrícula1"/>
    <w:basedOn w:val="Tablanormal"/>
    <w:next w:val="Tablaconcuadrcula"/>
    <w:uiPriority w:val="59"/>
    <w:rsid w:val="0037655E"/>
    <w:pPr>
      <w:spacing w:after="0" w:line="36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semiHidden/>
    <w:rsid w:val="00A750A0"/>
    <w:rPr>
      <w:rFonts w:ascii="Cambria" w:eastAsia="Times New Roman" w:hAnsi="Cambria" w:cs="Times New Roman"/>
      <w:i/>
      <w:iCs/>
      <w:color w:val="243F60"/>
      <w:lang w:val="es-ES"/>
    </w:rPr>
  </w:style>
  <w:style w:type="character" w:customStyle="1" w:styleId="Ttulo7Car">
    <w:name w:val="Título 7 Car"/>
    <w:basedOn w:val="Fuentedeprrafopredeter"/>
    <w:link w:val="Ttulo7"/>
    <w:uiPriority w:val="9"/>
    <w:semiHidden/>
    <w:rsid w:val="00A750A0"/>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semiHidden/>
    <w:rsid w:val="00A750A0"/>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semiHidden/>
    <w:rsid w:val="00A750A0"/>
    <w:rPr>
      <w:rFonts w:ascii="Cambria" w:eastAsia="Times New Roman" w:hAnsi="Cambria" w:cs="Times New Roman"/>
      <w:i/>
      <w:iCs/>
      <w:color w:val="404040"/>
      <w:sz w:val="20"/>
      <w:szCs w:val="20"/>
      <w:lang w:val="es-ES"/>
    </w:rPr>
  </w:style>
  <w:style w:type="numbering" w:customStyle="1" w:styleId="Sinlista1">
    <w:name w:val="Sin lista1"/>
    <w:next w:val="Sinlista"/>
    <w:uiPriority w:val="99"/>
    <w:semiHidden/>
    <w:unhideWhenUsed/>
    <w:rsid w:val="00A750A0"/>
  </w:style>
  <w:style w:type="table" w:customStyle="1" w:styleId="Tablaconcuadrcula2">
    <w:name w:val="Tabla con cuadrícula2"/>
    <w:basedOn w:val="Tablanormal"/>
    <w:next w:val="Tablaconcuadrcula"/>
    <w:uiPriority w:val="59"/>
    <w:rsid w:val="00A750A0"/>
    <w:pPr>
      <w:spacing w:after="0" w:line="240" w:lineRule="auto"/>
    </w:pPr>
    <w:rPr>
      <w:rFonts w:ascii="Calibri" w:eastAsia="Calibri" w:hAnsi="Calibri"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75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6"/>
      <w:szCs w:val="16"/>
      <w:lang w:eastAsia="es-PE"/>
    </w:rPr>
  </w:style>
  <w:style w:type="paragraph" w:customStyle="1" w:styleId="xl64">
    <w:name w:val="xl64"/>
    <w:basedOn w:val="Normal"/>
    <w:rsid w:val="00A75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6"/>
      <w:szCs w:val="16"/>
      <w:lang w:eastAsia="es-PE"/>
    </w:rPr>
  </w:style>
  <w:style w:type="paragraph" w:customStyle="1" w:styleId="xl100">
    <w:name w:val="xl100"/>
    <w:basedOn w:val="Normal"/>
    <w:rsid w:val="00A750A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1">
    <w:name w:val="xl101"/>
    <w:basedOn w:val="Normal"/>
    <w:rsid w:val="00A750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2">
    <w:name w:val="xl102"/>
    <w:basedOn w:val="Normal"/>
    <w:rsid w:val="00A750A0"/>
    <w:pPr>
      <w:pBdr>
        <w:left w:val="single" w:sz="4" w:space="0" w:color="auto"/>
        <w:bottom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3">
    <w:name w:val="xl103"/>
    <w:basedOn w:val="Normal"/>
    <w:rsid w:val="00A750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4">
    <w:name w:val="xl104"/>
    <w:basedOn w:val="Normal"/>
    <w:rsid w:val="00A750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5">
    <w:name w:val="xl105"/>
    <w:basedOn w:val="Normal"/>
    <w:rsid w:val="00A750A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6">
    <w:name w:val="xl106"/>
    <w:basedOn w:val="Normal"/>
    <w:rsid w:val="00A750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7">
    <w:name w:val="xl107"/>
    <w:basedOn w:val="Normal"/>
    <w:rsid w:val="00A750A0"/>
    <w:pP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8">
    <w:name w:val="xl108"/>
    <w:basedOn w:val="Normal"/>
    <w:rsid w:val="00A750A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FooterOdd">
    <w:name w:val="Footer Odd"/>
    <w:basedOn w:val="Normal"/>
    <w:qFormat/>
    <w:rsid w:val="00A750A0"/>
    <w:pPr>
      <w:pBdr>
        <w:top w:val="single" w:sz="4" w:space="1" w:color="4F81BD"/>
      </w:pBdr>
      <w:spacing w:after="180" w:line="264" w:lineRule="auto"/>
      <w:jc w:val="right"/>
    </w:pPr>
    <w:rPr>
      <w:rFonts w:ascii="Calibri" w:eastAsia="Times New Roman" w:hAnsi="Calibri" w:cs="Times New Roman"/>
      <w:color w:val="1F497D"/>
      <w:sz w:val="20"/>
      <w:szCs w:val="23"/>
      <w:lang w:val="es-ES" w:eastAsia="fr-FR"/>
    </w:rPr>
  </w:style>
  <w:style w:type="paragraph" w:customStyle="1" w:styleId="HeaderOdd">
    <w:name w:val="Header Odd"/>
    <w:basedOn w:val="Sinespaciado"/>
    <w:qFormat/>
    <w:rsid w:val="00A750A0"/>
    <w:pPr>
      <w:pBdr>
        <w:bottom w:val="single" w:sz="4" w:space="1" w:color="4F81BD"/>
      </w:pBdr>
      <w:jc w:val="right"/>
    </w:pPr>
    <w:rPr>
      <w:rFonts w:eastAsia="Times New Roman"/>
      <w:b/>
      <w:bCs/>
      <w:color w:val="1F497D"/>
      <w:sz w:val="20"/>
      <w:szCs w:val="23"/>
      <w:lang w:eastAsia="fr-FR"/>
    </w:rPr>
  </w:style>
  <w:style w:type="paragraph" w:customStyle="1" w:styleId="HeaderEven">
    <w:name w:val="Header Even"/>
    <w:basedOn w:val="Sinespaciado"/>
    <w:qFormat/>
    <w:rsid w:val="00A750A0"/>
    <w:pPr>
      <w:pBdr>
        <w:bottom w:val="single" w:sz="4" w:space="1" w:color="4F81BD"/>
      </w:pBdr>
    </w:pPr>
    <w:rPr>
      <w:rFonts w:eastAsia="Times New Roman"/>
      <w:b/>
      <w:bCs/>
      <w:color w:val="1F497D"/>
      <w:sz w:val="20"/>
      <w:szCs w:val="23"/>
      <w:lang w:eastAsia="fr-FR"/>
    </w:rPr>
  </w:style>
  <w:style w:type="paragraph" w:customStyle="1" w:styleId="font5">
    <w:name w:val="font5"/>
    <w:basedOn w:val="Normal"/>
    <w:rsid w:val="00A750A0"/>
    <w:pPr>
      <w:spacing w:before="100" w:beforeAutospacing="1" w:after="100" w:afterAutospacing="1" w:line="240" w:lineRule="auto"/>
    </w:pPr>
    <w:rPr>
      <w:rFonts w:ascii="Lucida Sans Unicode" w:eastAsia="Times New Roman" w:hAnsi="Lucida Sans Unicode" w:cs="Lucida Sans Unicode"/>
      <w:sz w:val="12"/>
      <w:szCs w:val="12"/>
      <w:lang w:eastAsia="es-PE"/>
    </w:rPr>
  </w:style>
  <w:style w:type="paragraph" w:customStyle="1" w:styleId="a">
    <w:basedOn w:val="Normal"/>
    <w:next w:val="Normal"/>
    <w:uiPriority w:val="35"/>
    <w:unhideWhenUsed/>
    <w:qFormat/>
    <w:rsid w:val="00A750A0"/>
    <w:pPr>
      <w:spacing w:after="200" w:line="240" w:lineRule="auto"/>
    </w:pPr>
    <w:rPr>
      <w:rFonts w:ascii="Calibri" w:eastAsia="Calibri" w:hAnsi="Calibri" w:cs="Times New Roman"/>
      <w:i/>
      <w:iCs/>
      <w:color w:val="1F497D"/>
      <w:sz w:val="18"/>
      <w:szCs w:val="18"/>
      <w:lang w:val="es-ES"/>
    </w:rPr>
  </w:style>
  <w:style w:type="character" w:styleId="Nmerodepgina">
    <w:name w:val="page number"/>
    <w:uiPriority w:val="99"/>
    <w:unhideWhenUsed/>
    <w:rsid w:val="00A750A0"/>
  </w:style>
  <w:style w:type="table" w:customStyle="1" w:styleId="Tablaconcuadrcula3">
    <w:name w:val="Tabla con cuadrícula3"/>
    <w:basedOn w:val="Tablanormal"/>
    <w:next w:val="Tablaconcuadrcula"/>
    <w:uiPriority w:val="59"/>
    <w:rsid w:val="005D5BA9"/>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3B5A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3B5AB3"/>
  </w:style>
  <w:style w:type="numbering" w:customStyle="1" w:styleId="Sinlista2">
    <w:name w:val="Sin lista2"/>
    <w:next w:val="Sinlista"/>
    <w:uiPriority w:val="99"/>
    <w:semiHidden/>
    <w:unhideWhenUsed/>
    <w:rsid w:val="003B5AB3"/>
  </w:style>
  <w:style w:type="table" w:customStyle="1" w:styleId="Tablaconcuadrcula4">
    <w:name w:val="Tabla con cuadrícula4"/>
    <w:basedOn w:val="Tablanormal"/>
    <w:next w:val="Tablaconcuadrcula"/>
    <w:uiPriority w:val="59"/>
    <w:rsid w:val="003B5AB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9943">
      <w:bodyDiv w:val="1"/>
      <w:marLeft w:val="0"/>
      <w:marRight w:val="0"/>
      <w:marTop w:val="0"/>
      <w:marBottom w:val="0"/>
      <w:divBdr>
        <w:top w:val="none" w:sz="0" w:space="0" w:color="auto"/>
        <w:left w:val="none" w:sz="0" w:space="0" w:color="auto"/>
        <w:bottom w:val="none" w:sz="0" w:space="0" w:color="auto"/>
        <w:right w:val="none" w:sz="0" w:space="0" w:color="auto"/>
      </w:divBdr>
    </w:div>
    <w:div w:id="11345581">
      <w:bodyDiv w:val="1"/>
      <w:marLeft w:val="0"/>
      <w:marRight w:val="0"/>
      <w:marTop w:val="0"/>
      <w:marBottom w:val="0"/>
      <w:divBdr>
        <w:top w:val="none" w:sz="0" w:space="0" w:color="auto"/>
        <w:left w:val="none" w:sz="0" w:space="0" w:color="auto"/>
        <w:bottom w:val="none" w:sz="0" w:space="0" w:color="auto"/>
        <w:right w:val="none" w:sz="0" w:space="0" w:color="auto"/>
      </w:divBdr>
    </w:div>
    <w:div w:id="13852715">
      <w:bodyDiv w:val="1"/>
      <w:marLeft w:val="0"/>
      <w:marRight w:val="0"/>
      <w:marTop w:val="0"/>
      <w:marBottom w:val="0"/>
      <w:divBdr>
        <w:top w:val="none" w:sz="0" w:space="0" w:color="auto"/>
        <w:left w:val="none" w:sz="0" w:space="0" w:color="auto"/>
        <w:bottom w:val="none" w:sz="0" w:space="0" w:color="auto"/>
        <w:right w:val="none" w:sz="0" w:space="0" w:color="auto"/>
      </w:divBdr>
    </w:div>
    <w:div w:id="23216991">
      <w:bodyDiv w:val="1"/>
      <w:marLeft w:val="0"/>
      <w:marRight w:val="0"/>
      <w:marTop w:val="0"/>
      <w:marBottom w:val="0"/>
      <w:divBdr>
        <w:top w:val="none" w:sz="0" w:space="0" w:color="auto"/>
        <w:left w:val="none" w:sz="0" w:space="0" w:color="auto"/>
        <w:bottom w:val="none" w:sz="0" w:space="0" w:color="auto"/>
        <w:right w:val="none" w:sz="0" w:space="0" w:color="auto"/>
      </w:divBdr>
    </w:div>
    <w:div w:id="23218408">
      <w:bodyDiv w:val="1"/>
      <w:marLeft w:val="0"/>
      <w:marRight w:val="0"/>
      <w:marTop w:val="0"/>
      <w:marBottom w:val="0"/>
      <w:divBdr>
        <w:top w:val="none" w:sz="0" w:space="0" w:color="auto"/>
        <w:left w:val="none" w:sz="0" w:space="0" w:color="auto"/>
        <w:bottom w:val="none" w:sz="0" w:space="0" w:color="auto"/>
        <w:right w:val="none" w:sz="0" w:space="0" w:color="auto"/>
      </w:divBdr>
    </w:div>
    <w:div w:id="26955138">
      <w:bodyDiv w:val="1"/>
      <w:marLeft w:val="0"/>
      <w:marRight w:val="0"/>
      <w:marTop w:val="0"/>
      <w:marBottom w:val="0"/>
      <w:divBdr>
        <w:top w:val="none" w:sz="0" w:space="0" w:color="auto"/>
        <w:left w:val="none" w:sz="0" w:space="0" w:color="auto"/>
        <w:bottom w:val="none" w:sz="0" w:space="0" w:color="auto"/>
        <w:right w:val="none" w:sz="0" w:space="0" w:color="auto"/>
      </w:divBdr>
    </w:div>
    <w:div w:id="30039326">
      <w:bodyDiv w:val="1"/>
      <w:marLeft w:val="0"/>
      <w:marRight w:val="0"/>
      <w:marTop w:val="0"/>
      <w:marBottom w:val="0"/>
      <w:divBdr>
        <w:top w:val="none" w:sz="0" w:space="0" w:color="auto"/>
        <w:left w:val="none" w:sz="0" w:space="0" w:color="auto"/>
        <w:bottom w:val="none" w:sz="0" w:space="0" w:color="auto"/>
        <w:right w:val="none" w:sz="0" w:space="0" w:color="auto"/>
      </w:divBdr>
    </w:div>
    <w:div w:id="31853304">
      <w:bodyDiv w:val="1"/>
      <w:marLeft w:val="0"/>
      <w:marRight w:val="0"/>
      <w:marTop w:val="0"/>
      <w:marBottom w:val="0"/>
      <w:divBdr>
        <w:top w:val="none" w:sz="0" w:space="0" w:color="auto"/>
        <w:left w:val="none" w:sz="0" w:space="0" w:color="auto"/>
        <w:bottom w:val="none" w:sz="0" w:space="0" w:color="auto"/>
        <w:right w:val="none" w:sz="0" w:space="0" w:color="auto"/>
      </w:divBdr>
    </w:div>
    <w:div w:id="32853821">
      <w:bodyDiv w:val="1"/>
      <w:marLeft w:val="0"/>
      <w:marRight w:val="0"/>
      <w:marTop w:val="0"/>
      <w:marBottom w:val="0"/>
      <w:divBdr>
        <w:top w:val="none" w:sz="0" w:space="0" w:color="auto"/>
        <w:left w:val="none" w:sz="0" w:space="0" w:color="auto"/>
        <w:bottom w:val="none" w:sz="0" w:space="0" w:color="auto"/>
        <w:right w:val="none" w:sz="0" w:space="0" w:color="auto"/>
      </w:divBdr>
    </w:div>
    <w:div w:id="36517886">
      <w:bodyDiv w:val="1"/>
      <w:marLeft w:val="0"/>
      <w:marRight w:val="0"/>
      <w:marTop w:val="0"/>
      <w:marBottom w:val="0"/>
      <w:divBdr>
        <w:top w:val="none" w:sz="0" w:space="0" w:color="auto"/>
        <w:left w:val="none" w:sz="0" w:space="0" w:color="auto"/>
        <w:bottom w:val="none" w:sz="0" w:space="0" w:color="auto"/>
        <w:right w:val="none" w:sz="0" w:space="0" w:color="auto"/>
      </w:divBdr>
    </w:div>
    <w:div w:id="38282986">
      <w:bodyDiv w:val="1"/>
      <w:marLeft w:val="0"/>
      <w:marRight w:val="0"/>
      <w:marTop w:val="0"/>
      <w:marBottom w:val="0"/>
      <w:divBdr>
        <w:top w:val="none" w:sz="0" w:space="0" w:color="auto"/>
        <w:left w:val="none" w:sz="0" w:space="0" w:color="auto"/>
        <w:bottom w:val="none" w:sz="0" w:space="0" w:color="auto"/>
        <w:right w:val="none" w:sz="0" w:space="0" w:color="auto"/>
      </w:divBdr>
    </w:div>
    <w:div w:id="41681556">
      <w:bodyDiv w:val="1"/>
      <w:marLeft w:val="0"/>
      <w:marRight w:val="0"/>
      <w:marTop w:val="0"/>
      <w:marBottom w:val="0"/>
      <w:divBdr>
        <w:top w:val="none" w:sz="0" w:space="0" w:color="auto"/>
        <w:left w:val="none" w:sz="0" w:space="0" w:color="auto"/>
        <w:bottom w:val="none" w:sz="0" w:space="0" w:color="auto"/>
        <w:right w:val="none" w:sz="0" w:space="0" w:color="auto"/>
      </w:divBdr>
    </w:div>
    <w:div w:id="56100414">
      <w:bodyDiv w:val="1"/>
      <w:marLeft w:val="0"/>
      <w:marRight w:val="0"/>
      <w:marTop w:val="0"/>
      <w:marBottom w:val="0"/>
      <w:divBdr>
        <w:top w:val="none" w:sz="0" w:space="0" w:color="auto"/>
        <w:left w:val="none" w:sz="0" w:space="0" w:color="auto"/>
        <w:bottom w:val="none" w:sz="0" w:space="0" w:color="auto"/>
        <w:right w:val="none" w:sz="0" w:space="0" w:color="auto"/>
      </w:divBdr>
    </w:div>
    <w:div w:id="56975031">
      <w:bodyDiv w:val="1"/>
      <w:marLeft w:val="0"/>
      <w:marRight w:val="0"/>
      <w:marTop w:val="0"/>
      <w:marBottom w:val="0"/>
      <w:divBdr>
        <w:top w:val="none" w:sz="0" w:space="0" w:color="auto"/>
        <w:left w:val="none" w:sz="0" w:space="0" w:color="auto"/>
        <w:bottom w:val="none" w:sz="0" w:space="0" w:color="auto"/>
        <w:right w:val="none" w:sz="0" w:space="0" w:color="auto"/>
      </w:divBdr>
    </w:div>
    <w:div w:id="56977967">
      <w:bodyDiv w:val="1"/>
      <w:marLeft w:val="0"/>
      <w:marRight w:val="0"/>
      <w:marTop w:val="0"/>
      <w:marBottom w:val="0"/>
      <w:divBdr>
        <w:top w:val="none" w:sz="0" w:space="0" w:color="auto"/>
        <w:left w:val="none" w:sz="0" w:space="0" w:color="auto"/>
        <w:bottom w:val="none" w:sz="0" w:space="0" w:color="auto"/>
        <w:right w:val="none" w:sz="0" w:space="0" w:color="auto"/>
      </w:divBdr>
    </w:div>
    <w:div w:id="59866882">
      <w:bodyDiv w:val="1"/>
      <w:marLeft w:val="0"/>
      <w:marRight w:val="0"/>
      <w:marTop w:val="0"/>
      <w:marBottom w:val="0"/>
      <w:divBdr>
        <w:top w:val="none" w:sz="0" w:space="0" w:color="auto"/>
        <w:left w:val="none" w:sz="0" w:space="0" w:color="auto"/>
        <w:bottom w:val="none" w:sz="0" w:space="0" w:color="auto"/>
        <w:right w:val="none" w:sz="0" w:space="0" w:color="auto"/>
      </w:divBdr>
    </w:div>
    <w:div w:id="68696214">
      <w:bodyDiv w:val="1"/>
      <w:marLeft w:val="0"/>
      <w:marRight w:val="0"/>
      <w:marTop w:val="0"/>
      <w:marBottom w:val="0"/>
      <w:divBdr>
        <w:top w:val="none" w:sz="0" w:space="0" w:color="auto"/>
        <w:left w:val="none" w:sz="0" w:space="0" w:color="auto"/>
        <w:bottom w:val="none" w:sz="0" w:space="0" w:color="auto"/>
        <w:right w:val="none" w:sz="0" w:space="0" w:color="auto"/>
      </w:divBdr>
    </w:div>
    <w:div w:id="70009535">
      <w:bodyDiv w:val="1"/>
      <w:marLeft w:val="0"/>
      <w:marRight w:val="0"/>
      <w:marTop w:val="0"/>
      <w:marBottom w:val="0"/>
      <w:divBdr>
        <w:top w:val="none" w:sz="0" w:space="0" w:color="auto"/>
        <w:left w:val="none" w:sz="0" w:space="0" w:color="auto"/>
        <w:bottom w:val="none" w:sz="0" w:space="0" w:color="auto"/>
        <w:right w:val="none" w:sz="0" w:space="0" w:color="auto"/>
      </w:divBdr>
    </w:div>
    <w:div w:id="71436850">
      <w:bodyDiv w:val="1"/>
      <w:marLeft w:val="0"/>
      <w:marRight w:val="0"/>
      <w:marTop w:val="0"/>
      <w:marBottom w:val="0"/>
      <w:divBdr>
        <w:top w:val="none" w:sz="0" w:space="0" w:color="auto"/>
        <w:left w:val="none" w:sz="0" w:space="0" w:color="auto"/>
        <w:bottom w:val="none" w:sz="0" w:space="0" w:color="auto"/>
        <w:right w:val="none" w:sz="0" w:space="0" w:color="auto"/>
      </w:divBdr>
    </w:div>
    <w:div w:id="75248351">
      <w:bodyDiv w:val="1"/>
      <w:marLeft w:val="0"/>
      <w:marRight w:val="0"/>
      <w:marTop w:val="0"/>
      <w:marBottom w:val="0"/>
      <w:divBdr>
        <w:top w:val="none" w:sz="0" w:space="0" w:color="auto"/>
        <w:left w:val="none" w:sz="0" w:space="0" w:color="auto"/>
        <w:bottom w:val="none" w:sz="0" w:space="0" w:color="auto"/>
        <w:right w:val="none" w:sz="0" w:space="0" w:color="auto"/>
      </w:divBdr>
    </w:div>
    <w:div w:id="76481797">
      <w:bodyDiv w:val="1"/>
      <w:marLeft w:val="0"/>
      <w:marRight w:val="0"/>
      <w:marTop w:val="0"/>
      <w:marBottom w:val="0"/>
      <w:divBdr>
        <w:top w:val="none" w:sz="0" w:space="0" w:color="auto"/>
        <w:left w:val="none" w:sz="0" w:space="0" w:color="auto"/>
        <w:bottom w:val="none" w:sz="0" w:space="0" w:color="auto"/>
        <w:right w:val="none" w:sz="0" w:space="0" w:color="auto"/>
      </w:divBdr>
    </w:div>
    <w:div w:id="88433207">
      <w:bodyDiv w:val="1"/>
      <w:marLeft w:val="0"/>
      <w:marRight w:val="0"/>
      <w:marTop w:val="0"/>
      <w:marBottom w:val="0"/>
      <w:divBdr>
        <w:top w:val="none" w:sz="0" w:space="0" w:color="auto"/>
        <w:left w:val="none" w:sz="0" w:space="0" w:color="auto"/>
        <w:bottom w:val="none" w:sz="0" w:space="0" w:color="auto"/>
        <w:right w:val="none" w:sz="0" w:space="0" w:color="auto"/>
      </w:divBdr>
    </w:div>
    <w:div w:id="90056307">
      <w:bodyDiv w:val="1"/>
      <w:marLeft w:val="0"/>
      <w:marRight w:val="0"/>
      <w:marTop w:val="0"/>
      <w:marBottom w:val="0"/>
      <w:divBdr>
        <w:top w:val="none" w:sz="0" w:space="0" w:color="auto"/>
        <w:left w:val="none" w:sz="0" w:space="0" w:color="auto"/>
        <w:bottom w:val="none" w:sz="0" w:space="0" w:color="auto"/>
        <w:right w:val="none" w:sz="0" w:space="0" w:color="auto"/>
      </w:divBdr>
    </w:div>
    <w:div w:id="93137218">
      <w:bodyDiv w:val="1"/>
      <w:marLeft w:val="0"/>
      <w:marRight w:val="0"/>
      <w:marTop w:val="0"/>
      <w:marBottom w:val="0"/>
      <w:divBdr>
        <w:top w:val="none" w:sz="0" w:space="0" w:color="auto"/>
        <w:left w:val="none" w:sz="0" w:space="0" w:color="auto"/>
        <w:bottom w:val="none" w:sz="0" w:space="0" w:color="auto"/>
        <w:right w:val="none" w:sz="0" w:space="0" w:color="auto"/>
      </w:divBdr>
    </w:div>
    <w:div w:id="97651600">
      <w:bodyDiv w:val="1"/>
      <w:marLeft w:val="0"/>
      <w:marRight w:val="0"/>
      <w:marTop w:val="0"/>
      <w:marBottom w:val="0"/>
      <w:divBdr>
        <w:top w:val="none" w:sz="0" w:space="0" w:color="auto"/>
        <w:left w:val="none" w:sz="0" w:space="0" w:color="auto"/>
        <w:bottom w:val="none" w:sz="0" w:space="0" w:color="auto"/>
        <w:right w:val="none" w:sz="0" w:space="0" w:color="auto"/>
      </w:divBdr>
    </w:div>
    <w:div w:id="106195631">
      <w:bodyDiv w:val="1"/>
      <w:marLeft w:val="0"/>
      <w:marRight w:val="0"/>
      <w:marTop w:val="0"/>
      <w:marBottom w:val="0"/>
      <w:divBdr>
        <w:top w:val="none" w:sz="0" w:space="0" w:color="auto"/>
        <w:left w:val="none" w:sz="0" w:space="0" w:color="auto"/>
        <w:bottom w:val="none" w:sz="0" w:space="0" w:color="auto"/>
        <w:right w:val="none" w:sz="0" w:space="0" w:color="auto"/>
      </w:divBdr>
    </w:div>
    <w:div w:id="107241468">
      <w:bodyDiv w:val="1"/>
      <w:marLeft w:val="0"/>
      <w:marRight w:val="0"/>
      <w:marTop w:val="0"/>
      <w:marBottom w:val="0"/>
      <w:divBdr>
        <w:top w:val="none" w:sz="0" w:space="0" w:color="auto"/>
        <w:left w:val="none" w:sz="0" w:space="0" w:color="auto"/>
        <w:bottom w:val="none" w:sz="0" w:space="0" w:color="auto"/>
        <w:right w:val="none" w:sz="0" w:space="0" w:color="auto"/>
      </w:divBdr>
    </w:div>
    <w:div w:id="109594236">
      <w:bodyDiv w:val="1"/>
      <w:marLeft w:val="0"/>
      <w:marRight w:val="0"/>
      <w:marTop w:val="0"/>
      <w:marBottom w:val="0"/>
      <w:divBdr>
        <w:top w:val="none" w:sz="0" w:space="0" w:color="auto"/>
        <w:left w:val="none" w:sz="0" w:space="0" w:color="auto"/>
        <w:bottom w:val="none" w:sz="0" w:space="0" w:color="auto"/>
        <w:right w:val="none" w:sz="0" w:space="0" w:color="auto"/>
      </w:divBdr>
    </w:div>
    <w:div w:id="112335155">
      <w:bodyDiv w:val="1"/>
      <w:marLeft w:val="0"/>
      <w:marRight w:val="0"/>
      <w:marTop w:val="0"/>
      <w:marBottom w:val="0"/>
      <w:divBdr>
        <w:top w:val="none" w:sz="0" w:space="0" w:color="auto"/>
        <w:left w:val="none" w:sz="0" w:space="0" w:color="auto"/>
        <w:bottom w:val="none" w:sz="0" w:space="0" w:color="auto"/>
        <w:right w:val="none" w:sz="0" w:space="0" w:color="auto"/>
      </w:divBdr>
    </w:div>
    <w:div w:id="113520724">
      <w:bodyDiv w:val="1"/>
      <w:marLeft w:val="0"/>
      <w:marRight w:val="0"/>
      <w:marTop w:val="0"/>
      <w:marBottom w:val="0"/>
      <w:divBdr>
        <w:top w:val="none" w:sz="0" w:space="0" w:color="auto"/>
        <w:left w:val="none" w:sz="0" w:space="0" w:color="auto"/>
        <w:bottom w:val="none" w:sz="0" w:space="0" w:color="auto"/>
        <w:right w:val="none" w:sz="0" w:space="0" w:color="auto"/>
      </w:divBdr>
    </w:div>
    <w:div w:id="119618781">
      <w:bodyDiv w:val="1"/>
      <w:marLeft w:val="0"/>
      <w:marRight w:val="0"/>
      <w:marTop w:val="0"/>
      <w:marBottom w:val="0"/>
      <w:divBdr>
        <w:top w:val="none" w:sz="0" w:space="0" w:color="auto"/>
        <w:left w:val="none" w:sz="0" w:space="0" w:color="auto"/>
        <w:bottom w:val="none" w:sz="0" w:space="0" w:color="auto"/>
        <w:right w:val="none" w:sz="0" w:space="0" w:color="auto"/>
      </w:divBdr>
    </w:div>
    <w:div w:id="126512566">
      <w:bodyDiv w:val="1"/>
      <w:marLeft w:val="0"/>
      <w:marRight w:val="0"/>
      <w:marTop w:val="0"/>
      <w:marBottom w:val="0"/>
      <w:divBdr>
        <w:top w:val="none" w:sz="0" w:space="0" w:color="auto"/>
        <w:left w:val="none" w:sz="0" w:space="0" w:color="auto"/>
        <w:bottom w:val="none" w:sz="0" w:space="0" w:color="auto"/>
        <w:right w:val="none" w:sz="0" w:space="0" w:color="auto"/>
      </w:divBdr>
    </w:div>
    <w:div w:id="127212801">
      <w:bodyDiv w:val="1"/>
      <w:marLeft w:val="0"/>
      <w:marRight w:val="0"/>
      <w:marTop w:val="0"/>
      <w:marBottom w:val="0"/>
      <w:divBdr>
        <w:top w:val="none" w:sz="0" w:space="0" w:color="auto"/>
        <w:left w:val="none" w:sz="0" w:space="0" w:color="auto"/>
        <w:bottom w:val="none" w:sz="0" w:space="0" w:color="auto"/>
        <w:right w:val="none" w:sz="0" w:space="0" w:color="auto"/>
      </w:divBdr>
    </w:div>
    <w:div w:id="127825687">
      <w:bodyDiv w:val="1"/>
      <w:marLeft w:val="0"/>
      <w:marRight w:val="0"/>
      <w:marTop w:val="0"/>
      <w:marBottom w:val="0"/>
      <w:divBdr>
        <w:top w:val="none" w:sz="0" w:space="0" w:color="auto"/>
        <w:left w:val="none" w:sz="0" w:space="0" w:color="auto"/>
        <w:bottom w:val="none" w:sz="0" w:space="0" w:color="auto"/>
        <w:right w:val="none" w:sz="0" w:space="0" w:color="auto"/>
      </w:divBdr>
    </w:div>
    <w:div w:id="138232076">
      <w:bodyDiv w:val="1"/>
      <w:marLeft w:val="0"/>
      <w:marRight w:val="0"/>
      <w:marTop w:val="0"/>
      <w:marBottom w:val="0"/>
      <w:divBdr>
        <w:top w:val="none" w:sz="0" w:space="0" w:color="auto"/>
        <w:left w:val="none" w:sz="0" w:space="0" w:color="auto"/>
        <w:bottom w:val="none" w:sz="0" w:space="0" w:color="auto"/>
        <w:right w:val="none" w:sz="0" w:space="0" w:color="auto"/>
      </w:divBdr>
    </w:div>
    <w:div w:id="150341765">
      <w:bodyDiv w:val="1"/>
      <w:marLeft w:val="0"/>
      <w:marRight w:val="0"/>
      <w:marTop w:val="0"/>
      <w:marBottom w:val="0"/>
      <w:divBdr>
        <w:top w:val="none" w:sz="0" w:space="0" w:color="auto"/>
        <w:left w:val="none" w:sz="0" w:space="0" w:color="auto"/>
        <w:bottom w:val="none" w:sz="0" w:space="0" w:color="auto"/>
        <w:right w:val="none" w:sz="0" w:space="0" w:color="auto"/>
      </w:divBdr>
    </w:div>
    <w:div w:id="155537635">
      <w:bodyDiv w:val="1"/>
      <w:marLeft w:val="0"/>
      <w:marRight w:val="0"/>
      <w:marTop w:val="0"/>
      <w:marBottom w:val="0"/>
      <w:divBdr>
        <w:top w:val="none" w:sz="0" w:space="0" w:color="auto"/>
        <w:left w:val="none" w:sz="0" w:space="0" w:color="auto"/>
        <w:bottom w:val="none" w:sz="0" w:space="0" w:color="auto"/>
        <w:right w:val="none" w:sz="0" w:space="0" w:color="auto"/>
      </w:divBdr>
    </w:div>
    <w:div w:id="156238470">
      <w:bodyDiv w:val="1"/>
      <w:marLeft w:val="0"/>
      <w:marRight w:val="0"/>
      <w:marTop w:val="0"/>
      <w:marBottom w:val="0"/>
      <w:divBdr>
        <w:top w:val="none" w:sz="0" w:space="0" w:color="auto"/>
        <w:left w:val="none" w:sz="0" w:space="0" w:color="auto"/>
        <w:bottom w:val="none" w:sz="0" w:space="0" w:color="auto"/>
        <w:right w:val="none" w:sz="0" w:space="0" w:color="auto"/>
      </w:divBdr>
    </w:div>
    <w:div w:id="158153864">
      <w:bodyDiv w:val="1"/>
      <w:marLeft w:val="0"/>
      <w:marRight w:val="0"/>
      <w:marTop w:val="0"/>
      <w:marBottom w:val="0"/>
      <w:divBdr>
        <w:top w:val="none" w:sz="0" w:space="0" w:color="auto"/>
        <w:left w:val="none" w:sz="0" w:space="0" w:color="auto"/>
        <w:bottom w:val="none" w:sz="0" w:space="0" w:color="auto"/>
        <w:right w:val="none" w:sz="0" w:space="0" w:color="auto"/>
      </w:divBdr>
    </w:div>
    <w:div w:id="160439168">
      <w:bodyDiv w:val="1"/>
      <w:marLeft w:val="0"/>
      <w:marRight w:val="0"/>
      <w:marTop w:val="0"/>
      <w:marBottom w:val="0"/>
      <w:divBdr>
        <w:top w:val="none" w:sz="0" w:space="0" w:color="auto"/>
        <w:left w:val="none" w:sz="0" w:space="0" w:color="auto"/>
        <w:bottom w:val="none" w:sz="0" w:space="0" w:color="auto"/>
        <w:right w:val="none" w:sz="0" w:space="0" w:color="auto"/>
      </w:divBdr>
    </w:div>
    <w:div w:id="165636199">
      <w:bodyDiv w:val="1"/>
      <w:marLeft w:val="0"/>
      <w:marRight w:val="0"/>
      <w:marTop w:val="0"/>
      <w:marBottom w:val="0"/>
      <w:divBdr>
        <w:top w:val="none" w:sz="0" w:space="0" w:color="auto"/>
        <w:left w:val="none" w:sz="0" w:space="0" w:color="auto"/>
        <w:bottom w:val="none" w:sz="0" w:space="0" w:color="auto"/>
        <w:right w:val="none" w:sz="0" w:space="0" w:color="auto"/>
      </w:divBdr>
    </w:div>
    <w:div w:id="178351490">
      <w:bodyDiv w:val="1"/>
      <w:marLeft w:val="0"/>
      <w:marRight w:val="0"/>
      <w:marTop w:val="0"/>
      <w:marBottom w:val="0"/>
      <w:divBdr>
        <w:top w:val="none" w:sz="0" w:space="0" w:color="auto"/>
        <w:left w:val="none" w:sz="0" w:space="0" w:color="auto"/>
        <w:bottom w:val="none" w:sz="0" w:space="0" w:color="auto"/>
        <w:right w:val="none" w:sz="0" w:space="0" w:color="auto"/>
      </w:divBdr>
    </w:div>
    <w:div w:id="186139340">
      <w:bodyDiv w:val="1"/>
      <w:marLeft w:val="0"/>
      <w:marRight w:val="0"/>
      <w:marTop w:val="0"/>
      <w:marBottom w:val="0"/>
      <w:divBdr>
        <w:top w:val="none" w:sz="0" w:space="0" w:color="auto"/>
        <w:left w:val="none" w:sz="0" w:space="0" w:color="auto"/>
        <w:bottom w:val="none" w:sz="0" w:space="0" w:color="auto"/>
        <w:right w:val="none" w:sz="0" w:space="0" w:color="auto"/>
      </w:divBdr>
    </w:div>
    <w:div w:id="188760670">
      <w:bodyDiv w:val="1"/>
      <w:marLeft w:val="0"/>
      <w:marRight w:val="0"/>
      <w:marTop w:val="0"/>
      <w:marBottom w:val="0"/>
      <w:divBdr>
        <w:top w:val="none" w:sz="0" w:space="0" w:color="auto"/>
        <w:left w:val="none" w:sz="0" w:space="0" w:color="auto"/>
        <w:bottom w:val="none" w:sz="0" w:space="0" w:color="auto"/>
        <w:right w:val="none" w:sz="0" w:space="0" w:color="auto"/>
      </w:divBdr>
    </w:div>
    <w:div w:id="193034052">
      <w:bodyDiv w:val="1"/>
      <w:marLeft w:val="0"/>
      <w:marRight w:val="0"/>
      <w:marTop w:val="0"/>
      <w:marBottom w:val="0"/>
      <w:divBdr>
        <w:top w:val="none" w:sz="0" w:space="0" w:color="auto"/>
        <w:left w:val="none" w:sz="0" w:space="0" w:color="auto"/>
        <w:bottom w:val="none" w:sz="0" w:space="0" w:color="auto"/>
        <w:right w:val="none" w:sz="0" w:space="0" w:color="auto"/>
      </w:divBdr>
    </w:div>
    <w:div w:id="197620891">
      <w:bodyDiv w:val="1"/>
      <w:marLeft w:val="0"/>
      <w:marRight w:val="0"/>
      <w:marTop w:val="0"/>
      <w:marBottom w:val="0"/>
      <w:divBdr>
        <w:top w:val="none" w:sz="0" w:space="0" w:color="auto"/>
        <w:left w:val="none" w:sz="0" w:space="0" w:color="auto"/>
        <w:bottom w:val="none" w:sz="0" w:space="0" w:color="auto"/>
        <w:right w:val="none" w:sz="0" w:space="0" w:color="auto"/>
      </w:divBdr>
    </w:div>
    <w:div w:id="199126295">
      <w:bodyDiv w:val="1"/>
      <w:marLeft w:val="0"/>
      <w:marRight w:val="0"/>
      <w:marTop w:val="0"/>
      <w:marBottom w:val="0"/>
      <w:divBdr>
        <w:top w:val="none" w:sz="0" w:space="0" w:color="auto"/>
        <w:left w:val="none" w:sz="0" w:space="0" w:color="auto"/>
        <w:bottom w:val="none" w:sz="0" w:space="0" w:color="auto"/>
        <w:right w:val="none" w:sz="0" w:space="0" w:color="auto"/>
      </w:divBdr>
    </w:div>
    <w:div w:id="203567584">
      <w:bodyDiv w:val="1"/>
      <w:marLeft w:val="0"/>
      <w:marRight w:val="0"/>
      <w:marTop w:val="0"/>
      <w:marBottom w:val="0"/>
      <w:divBdr>
        <w:top w:val="none" w:sz="0" w:space="0" w:color="auto"/>
        <w:left w:val="none" w:sz="0" w:space="0" w:color="auto"/>
        <w:bottom w:val="none" w:sz="0" w:space="0" w:color="auto"/>
        <w:right w:val="none" w:sz="0" w:space="0" w:color="auto"/>
      </w:divBdr>
    </w:div>
    <w:div w:id="210771187">
      <w:bodyDiv w:val="1"/>
      <w:marLeft w:val="0"/>
      <w:marRight w:val="0"/>
      <w:marTop w:val="0"/>
      <w:marBottom w:val="0"/>
      <w:divBdr>
        <w:top w:val="none" w:sz="0" w:space="0" w:color="auto"/>
        <w:left w:val="none" w:sz="0" w:space="0" w:color="auto"/>
        <w:bottom w:val="none" w:sz="0" w:space="0" w:color="auto"/>
        <w:right w:val="none" w:sz="0" w:space="0" w:color="auto"/>
      </w:divBdr>
    </w:div>
    <w:div w:id="215817070">
      <w:bodyDiv w:val="1"/>
      <w:marLeft w:val="0"/>
      <w:marRight w:val="0"/>
      <w:marTop w:val="0"/>
      <w:marBottom w:val="0"/>
      <w:divBdr>
        <w:top w:val="none" w:sz="0" w:space="0" w:color="auto"/>
        <w:left w:val="none" w:sz="0" w:space="0" w:color="auto"/>
        <w:bottom w:val="none" w:sz="0" w:space="0" w:color="auto"/>
        <w:right w:val="none" w:sz="0" w:space="0" w:color="auto"/>
      </w:divBdr>
    </w:div>
    <w:div w:id="217281943">
      <w:bodyDiv w:val="1"/>
      <w:marLeft w:val="0"/>
      <w:marRight w:val="0"/>
      <w:marTop w:val="0"/>
      <w:marBottom w:val="0"/>
      <w:divBdr>
        <w:top w:val="none" w:sz="0" w:space="0" w:color="auto"/>
        <w:left w:val="none" w:sz="0" w:space="0" w:color="auto"/>
        <w:bottom w:val="none" w:sz="0" w:space="0" w:color="auto"/>
        <w:right w:val="none" w:sz="0" w:space="0" w:color="auto"/>
      </w:divBdr>
    </w:div>
    <w:div w:id="221602808">
      <w:bodyDiv w:val="1"/>
      <w:marLeft w:val="0"/>
      <w:marRight w:val="0"/>
      <w:marTop w:val="0"/>
      <w:marBottom w:val="0"/>
      <w:divBdr>
        <w:top w:val="none" w:sz="0" w:space="0" w:color="auto"/>
        <w:left w:val="none" w:sz="0" w:space="0" w:color="auto"/>
        <w:bottom w:val="none" w:sz="0" w:space="0" w:color="auto"/>
        <w:right w:val="none" w:sz="0" w:space="0" w:color="auto"/>
      </w:divBdr>
    </w:div>
    <w:div w:id="224339897">
      <w:bodyDiv w:val="1"/>
      <w:marLeft w:val="0"/>
      <w:marRight w:val="0"/>
      <w:marTop w:val="0"/>
      <w:marBottom w:val="0"/>
      <w:divBdr>
        <w:top w:val="none" w:sz="0" w:space="0" w:color="auto"/>
        <w:left w:val="none" w:sz="0" w:space="0" w:color="auto"/>
        <w:bottom w:val="none" w:sz="0" w:space="0" w:color="auto"/>
        <w:right w:val="none" w:sz="0" w:space="0" w:color="auto"/>
      </w:divBdr>
    </w:div>
    <w:div w:id="225997931">
      <w:bodyDiv w:val="1"/>
      <w:marLeft w:val="0"/>
      <w:marRight w:val="0"/>
      <w:marTop w:val="0"/>
      <w:marBottom w:val="0"/>
      <w:divBdr>
        <w:top w:val="none" w:sz="0" w:space="0" w:color="auto"/>
        <w:left w:val="none" w:sz="0" w:space="0" w:color="auto"/>
        <w:bottom w:val="none" w:sz="0" w:space="0" w:color="auto"/>
        <w:right w:val="none" w:sz="0" w:space="0" w:color="auto"/>
      </w:divBdr>
    </w:div>
    <w:div w:id="227153323">
      <w:bodyDiv w:val="1"/>
      <w:marLeft w:val="0"/>
      <w:marRight w:val="0"/>
      <w:marTop w:val="0"/>
      <w:marBottom w:val="0"/>
      <w:divBdr>
        <w:top w:val="none" w:sz="0" w:space="0" w:color="auto"/>
        <w:left w:val="none" w:sz="0" w:space="0" w:color="auto"/>
        <w:bottom w:val="none" w:sz="0" w:space="0" w:color="auto"/>
        <w:right w:val="none" w:sz="0" w:space="0" w:color="auto"/>
      </w:divBdr>
    </w:div>
    <w:div w:id="230777437">
      <w:bodyDiv w:val="1"/>
      <w:marLeft w:val="0"/>
      <w:marRight w:val="0"/>
      <w:marTop w:val="0"/>
      <w:marBottom w:val="0"/>
      <w:divBdr>
        <w:top w:val="none" w:sz="0" w:space="0" w:color="auto"/>
        <w:left w:val="none" w:sz="0" w:space="0" w:color="auto"/>
        <w:bottom w:val="none" w:sz="0" w:space="0" w:color="auto"/>
        <w:right w:val="none" w:sz="0" w:space="0" w:color="auto"/>
      </w:divBdr>
    </w:div>
    <w:div w:id="233199087">
      <w:bodyDiv w:val="1"/>
      <w:marLeft w:val="0"/>
      <w:marRight w:val="0"/>
      <w:marTop w:val="0"/>
      <w:marBottom w:val="0"/>
      <w:divBdr>
        <w:top w:val="none" w:sz="0" w:space="0" w:color="auto"/>
        <w:left w:val="none" w:sz="0" w:space="0" w:color="auto"/>
        <w:bottom w:val="none" w:sz="0" w:space="0" w:color="auto"/>
        <w:right w:val="none" w:sz="0" w:space="0" w:color="auto"/>
      </w:divBdr>
    </w:div>
    <w:div w:id="236939053">
      <w:bodyDiv w:val="1"/>
      <w:marLeft w:val="0"/>
      <w:marRight w:val="0"/>
      <w:marTop w:val="0"/>
      <w:marBottom w:val="0"/>
      <w:divBdr>
        <w:top w:val="none" w:sz="0" w:space="0" w:color="auto"/>
        <w:left w:val="none" w:sz="0" w:space="0" w:color="auto"/>
        <w:bottom w:val="none" w:sz="0" w:space="0" w:color="auto"/>
        <w:right w:val="none" w:sz="0" w:space="0" w:color="auto"/>
      </w:divBdr>
    </w:div>
    <w:div w:id="250117077">
      <w:bodyDiv w:val="1"/>
      <w:marLeft w:val="0"/>
      <w:marRight w:val="0"/>
      <w:marTop w:val="0"/>
      <w:marBottom w:val="0"/>
      <w:divBdr>
        <w:top w:val="none" w:sz="0" w:space="0" w:color="auto"/>
        <w:left w:val="none" w:sz="0" w:space="0" w:color="auto"/>
        <w:bottom w:val="none" w:sz="0" w:space="0" w:color="auto"/>
        <w:right w:val="none" w:sz="0" w:space="0" w:color="auto"/>
      </w:divBdr>
    </w:div>
    <w:div w:id="252058284">
      <w:bodyDiv w:val="1"/>
      <w:marLeft w:val="0"/>
      <w:marRight w:val="0"/>
      <w:marTop w:val="0"/>
      <w:marBottom w:val="0"/>
      <w:divBdr>
        <w:top w:val="none" w:sz="0" w:space="0" w:color="auto"/>
        <w:left w:val="none" w:sz="0" w:space="0" w:color="auto"/>
        <w:bottom w:val="none" w:sz="0" w:space="0" w:color="auto"/>
        <w:right w:val="none" w:sz="0" w:space="0" w:color="auto"/>
      </w:divBdr>
    </w:div>
    <w:div w:id="259144390">
      <w:bodyDiv w:val="1"/>
      <w:marLeft w:val="0"/>
      <w:marRight w:val="0"/>
      <w:marTop w:val="0"/>
      <w:marBottom w:val="0"/>
      <w:divBdr>
        <w:top w:val="none" w:sz="0" w:space="0" w:color="auto"/>
        <w:left w:val="none" w:sz="0" w:space="0" w:color="auto"/>
        <w:bottom w:val="none" w:sz="0" w:space="0" w:color="auto"/>
        <w:right w:val="none" w:sz="0" w:space="0" w:color="auto"/>
      </w:divBdr>
    </w:div>
    <w:div w:id="263733330">
      <w:bodyDiv w:val="1"/>
      <w:marLeft w:val="0"/>
      <w:marRight w:val="0"/>
      <w:marTop w:val="0"/>
      <w:marBottom w:val="0"/>
      <w:divBdr>
        <w:top w:val="none" w:sz="0" w:space="0" w:color="auto"/>
        <w:left w:val="none" w:sz="0" w:space="0" w:color="auto"/>
        <w:bottom w:val="none" w:sz="0" w:space="0" w:color="auto"/>
        <w:right w:val="none" w:sz="0" w:space="0" w:color="auto"/>
      </w:divBdr>
    </w:div>
    <w:div w:id="293024486">
      <w:bodyDiv w:val="1"/>
      <w:marLeft w:val="0"/>
      <w:marRight w:val="0"/>
      <w:marTop w:val="0"/>
      <w:marBottom w:val="0"/>
      <w:divBdr>
        <w:top w:val="none" w:sz="0" w:space="0" w:color="auto"/>
        <w:left w:val="none" w:sz="0" w:space="0" w:color="auto"/>
        <w:bottom w:val="none" w:sz="0" w:space="0" w:color="auto"/>
        <w:right w:val="none" w:sz="0" w:space="0" w:color="auto"/>
      </w:divBdr>
    </w:div>
    <w:div w:id="294411022">
      <w:bodyDiv w:val="1"/>
      <w:marLeft w:val="0"/>
      <w:marRight w:val="0"/>
      <w:marTop w:val="0"/>
      <w:marBottom w:val="0"/>
      <w:divBdr>
        <w:top w:val="none" w:sz="0" w:space="0" w:color="auto"/>
        <w:left w:val="none" w:sz="0" w:space="0" w:color="auto"/>
        <w:bottom w:val="none" w:sz="0" w:space="0" w:color="auto"/>
        <w:right w:val="none" w:sz="0" w:space="0" w:color="auto"/>
      </w:divBdr>
    </w:div>
    <w:div w:id="294914028">
      <w:bodyDiv w:val="1"/>
      <w:marLeft w:val="0"/>
      <w:marRight w:val="0"/>
      <w:marTop w:val="0"/>
      <w:marBottom w:val="0"/>
      <w:divBdr>
        <w:top w:val="none" w:sz="0" w:space="0" w:color="auto"/>
        <w:left w:val="none" w:sz="0" w:space="0" w:color="auto"/>
        <w:bottom w:val="none" w:sz="0" w:space="0" w:color="auto"/>
        <w:right w:val="none" w:sz="0" w:space="0" w:color="auto"/>
      </w:divBdr>
    </w:div>
    <w:div w:id="298534145">
      <w:bodyDiv w:val="1"/>
      <w:marLeft w:val="0"/>
      <w:marRight w:val="0"/>
      <w:marTop w:val="0"/>
      <w:marBottom w:val="0"/>
      <w:divBdr>
        <w:top w:val="none" w:sz="0" w:space="0" w:color="auto"/>
        <w:left w:val="none" w:sz="0" w:space="0" w:color="auto"/>
        <w:bottom w:val="none" w:sz="0" w:space="0" w:color="auto"/>
        <w:right w:val="none" w:sz="0" w:space="0" w:color="auto"/>
      </w:divBdr>
    </w:div>
    <w:div w:id="303048566">
      <w:bodyDiv w:val="1"/>
      <w:marLeft w:val="0"/>
      <w:marRight w:val="0"/>
      <w:marTop w:val="0"/>
      <w:marBottom w:val="0"/>
      <w:divBdr>
        <w:top w:val="none" w:sz="0" w:space="0" w:color="auto"/>
        <w:left w:val="none" w:sz="0" w:space="0" w:color="auto"/>
        <w:bottom w:val="none" w:sz="0" w:space="0" w:color="auto"/>
        <w:right w:val="none" w:sz="0" w:space="0" w:color="auto"/>
      </w:divBdr>
    </w:div>
    <w:div w:id="309794380">
      <w:bodyDiv w:val="1"/>
      <w:marLeft w:val="0"/>
      <w:marRight w:val="0"/>
      <w:marTop w:val="0"/>
      <w:marBottom w:val="0"/>
      <w:divBdr>
        <w:top w:val="none" w:sz="0" w:space="0" w:color="auto"/>
        <w:left w:val="none" w:sz="0" w:space="0" w:color="auto"/>
        <w:bottom w:val="none" w:sz="0" w:space="0" w:color="auto"/>
        <w:right w:val="none" w:sz="0" w:space="0" w:color="auto"/>
      </w:divBdr>
    </w:div>
    <w:div w:id="309872208">
      <w:bodyDiv w:val="1"/>
      <w:marLeft w:val="0"/>
      <w:marRight w:val="0"/>
      <w:marTop w:val="0"/>
      <w:marBottom w:val="0"/>
      <w:divBdr>
        <w:top w:val="none" w:sz="0" w:space="0" w:color="auto"/>
        <w:left w:val="none" w:sz="0" w:space="0" w:color="auto"/>
        <w:bottom w:val="none" w:sz="0" w:space="0" w:color="auto"/>
        <w:right w:val="none" w:sz="0" w:space="0" w:color="auto"/>
      </w:divBdr>
    </w:div>
    <w:div w:id="310987676">
      <w:bodyDiv w:val="1"/>
      <w:marLeft w:val="0"/>
      <w:marRight w:val="0"/>
      <w:marTop w:val="0"/>
      <w:marBottom w:val="0"/>
      <w:divBdr>
        <w:top w:val="none" w:sz="0" w:space="0" w:color="auto"/>
        <w:left w:val="none" w:sz="0" w:space="0" w:color="auto"/>
        <w:bottom w:val="none" w:sz="0" w:space="0" w:color="auto"/>
        <w:right w:val="none" w:sz="0" w:space="0" w:color="auto"/>
      </w:divBdr>
    </w:div>
    <w:div w:id="317421486">
      <w:bodyDiv w:val="1"/>
      <w:marLeft w:val="0"/>
      <w:marRight w:val="0"/>
      <w:marTop w:val="0"/>
      <w:marBottom w:val="0"/>
      <w:divBdr>
        <w:top w:val="none" w:sz="0" w:space="0" w:color="auto"/>
        <w:left w:val="none" w:sz="0" w:space="0" w:color="auto"/>
        <w:bottom w:val="none" w:sz="0" w:space="0" w:color="auto"/>
        <w:right w:val="none" w:sz="0" w:space="0" w:color="auto"/>
      </w:divBdr>
    </w:div>
    <w:div w:id="317657817">
      <w:bodyDiv w:val="1"/>
      <w:marLeft w:val="0"/>
      <w:marRight w:val="0"/>
      <w:marTop w:val="0"/>
      <w:marBottom w:val="0"/>
      <w:divBdr>
        <w:top w:val="none" w:sz="0" w:space="0" w:color="auto"/>
        <w:left w:val="none" w:sz="0" w:space="0" w:color="auto"/>
        <w:bottom w:val="none" w:sz="0" w:space="0" w:color="auto"/>
        <w:right w:val="none" w:sz="0" w:space="0" w:color="auto"/>
      </w:divBdr>
    </w:div>
    <w:div w:id="323508599">
      <w:bodyDiv w:val="1"/>
      <w:marLeft w:val="0"/>
      <w:marRight w:val="0"/>
      <w:marTop w:val="0"/>
      <w:marBottom w:val="0"/>
      <w:divBdr>
        <w:top w:val="none" w:sz="0" w:space="0" w:color="auto"/>
        <w:left w:val="none" w:sz="0" w:space="0" w:color="auto"/>
        <w:bottom w:val="none" w:sz="0" w:space="0" w:color="auto"/>
        <w:right w:val="none" w:sz="0" w:space="0" w:color="auto"/>
      </w:divBdr>
    </w:div>
    <w:div w:id="327831800">
      <w:bodyDiv w:val="1"/>
      <w:marLeft w:val="0"/>
      <w:marRight w:val="0"/>
      <w:marTop w:val="0"/>
      <w:marBottom w:val="0"/>
      <w:divBdr>
        <w:top w:val="none" w:sz="0" w:space="0" w:color="auto"/>
        <w:left w:val="none" w:sz="0" w:space="0" w:color="auto"/>
        <w:bottom w:val="none" w:sz="0" w:space="0" w:color="auto"/>
        <w:right w:val="none" w:sz="0" w:space="0" w:color="auto"/>
      </w:divBdr>
    </w:div>
    <w:div w:id="329407972">
      <w:bodyDiv w:val="1"/>
      <w:marLeft w:val="0"/>
      <w:marRight w:val="0"/>
      <w:marTop w:val="0"/>
      <w:marBottom w:val="0"/>
      <w:divBdr>
        <w:top w:val="none" w:sz="0" w:space="0" w:color="auto"/>
        <w:left w:val="none" w:sz="0" w:space="0" w:color="auto"/>
        <w:bottom w:val="none" w:sz="0" w:space="0" w:color="auto"/>
        <w:right w:val="none" w:sz="0" w:space="0" w:color="auto"/>
      </w:divBdr>
    </w:div>
    <w:div w:id="333724566">
      <w:bodyDiv w:val="1"/>
      <w:marLeft w:val="0"/>
      <w:marRight w:val="0"/>
      <w:marTop w:val="0"/>
      <w:marBottom w:val="0"/>
      <w:divBdr>
        <w:top w:val="none" w:sz="0" w:space="0" w:color="auto"/>
        <w:left w:val="none" w:sz="0" w:space="0" w:color="auto"/>
        <w:bottom w:val="none" w:sz="0" w:space="0" w:color="auto"/>
        <w:right w:val="none" w:sz="0" w:space="0" w:color="auto"/>
      </w:divBdr>
    </w:div>
    <w:div w:id="336857194">
      <w:bodyDiv w:val="1"/>
      <w:marLeft w:val="0"/>
      <w:marRight w:val="0"/>
      <w:marTop w:val="0"/>
      <w:marBottom w:val="0"/>
      <w:divBdr>
        <w:top w:val="none" w:sz="0" w:space="0" w:color="auto"/>
        <w:left w:val="none" w:sz="0" w:space="0" w:color="auto"/>
        <w:bottom w:val="none" w:sz="0" w:space="0" w:color="auto"/>
        <w:right w:val="none" w:sz="0" w:space="0" w:color="auto"/>
      </w:divBdr>
    </w:div>
    <w:div w:id="342435551">
      <w:bodyDiv w:val="1"/>
      <w:marLeft w:val="0"/>
      <w:marRight w:val="0"/>
      <w:marTop w:val="0"/>
      <w:marBottom w:val="0"/>
      <w:divBdr>
        <w:top w:val="none" w:sz="0" w:space="0" w:color="auto"/>
        <w:left w:val="none" w:sz="0" w:space="0" w:color="auto"/>
        <w:bottom w:val="none" w:sz="0" w:space="0" w:color="auto"/>
        <w:right w:val="none" w:sz="0" w:space="0" w:color="auto"/>
      </w:divBdr>
    </w:div>
    <w:div w:id="343286253">
      <w:bodyDiv w:val="1"/>
      <w:marLeft w:val="0"/>
      <w:marRight w:val="0"/>
      <w:marTop w:val="0"/>
      <w:marBottom w:val="0"/>
      <w:divBdr>
        <w:top w:val="none" w:sz="0" w:space="0" w:color="auto"/>
        <w:left w:val="none" w:sz="0" w:space="0" w:color="auto"/>
        <w:bottom w:val="none" w:sz="0" w:space="0" w:color="auto"/>
        <w:right w:val="none" w:sz="0" w:space="0" w:color="auto"/>
      </w:divBdr>
    </w:div>
    <w:div w:id="344289911">
      <w:bodyDiv w:val="1"/>
      <w:marLeft w:val="0"/>
      <w:marRight w:val="0"/>
      <w:marTop w:val="0"/>
      <w:marBottom w:val="0"/>
      <w:divBdr>
        <w:top w:val="none" w:sz="0" w:space="0" w:color="auto"/>
        <w:left w:val="none" w:sz="0" w:space="0" w:color="auto"/>
        <w:bottom w:val="none" w:sz="0" w:space="0" w:color="auto"/>
        <w:right w:val="none" w:sz="0" w:space="0" w:color="auto"/>
      </w:divBdr>
    </w:div>
    <w:div w:id="347875977">
      <w:bodyDiv w:val="1"/>
      <w:marLeft w:val="0"/>
      <w:marRight w:val="0"/>
      <w:marTop w:val="0"/>
      <w:marBottom w:val="0"/>
      <w:divBdr>
        <w:top w:val="none" w:sz="0" w:space="0" w:color="auto"/>
        <w:left w:val="none" w:sz="0" w:space="0" w:color="auto"/>
        <w:bottom w:val="none" w:sz="0" w:space="0" w:color="auto"/>
        <w:right w:val="none" w:sz="0" w:space="0" w:color="auto"/>
      </w:divBdr>
    </w:div>
    <w:div w:id="348456477">
      <w:bodyDiv w:val="1"/>
      <w:marLeft w:val="0"/>
      <w:marRight w:val="0"/>
      <w:marTop w:val="0"/>
      <w:marBottom w:val="0"/>
      <w:divBdr>
        <w:top w:val="none" w:sz="0" w:space="0" w:color="auto"/>
        <w:left w:val="none" w:sz="0" w:space="0" w:color="auto"/>
        <w:bottom w:val="none" w:sz="0" w:space="0" w:color="auto"/>
        <w:right w:val="none" w:sz="0" w:space="0" w:color="auto"/>
      </w:divBdr>
    </w:div>
    <w:div w:id="349140145">
      <w:bodyDiv w:val="1"/>
      <w:marLeft w:val="0"/>
      <w:marRight w:val="0"/>
      <w:marTop w:val="0"/>
      <w:marBottom w:val="0"/>
      <w:divBdr>
        <w:top w:val="none" w:sz="0" w:space="0" w:color="auto"/>
        <w:left w:val="none" w:sz="0" w:space="0" w:color="auto"/>
        <w:bottom w:val="none" w:sz="0" w:space="0" w:color="auto"/>
        <w:right w:val="none" w:sz="0" w:space="0" w:color="auto"/>
      </w:divBdr>
    </w:div>
    <w:div w:id="349382602">
      <w:bodyDiv w:val="1"/>
      <w:marLeft w:val="0"/>
      <w:marRight w:val="0"/>
      <w:marTop w:val="0"/>
      <w:marBottom w:val="0"/>
      <w:divBdr>
        <w:top w:val="none" w:sz="0" w:space="0" w:color="auto"/>
        <w:left w:val="none" w:sz="0" w:space="0" w:color="auto"/>
        <w:bottom w:val="none" w:sz="0" w:space="0" w:color="auto"/>
        <w:right w:val="none" w:sz="0" w:space="0" w:color="auto"/>
      </w:divBdr>
    </w:div>
    <w:div w:id="353069979">
      <w:bodyDiv w:val="1"/>
      <w:marLeft w:val="0"/>
      <w:marRight w:val="0"/>
      <w:marTop w:val="0"/>
      <w:marBottom w:val="0"/>
      <w:divBdr>
        <w:top w:val="none" w:sz="0" w:space="0" w:color="auto"/>
        <w:left w:val="none" w:sz="0" w:space="0" w:color="auto"/>
        <w:bottom w:val="none" w:sz="0" w:space="0" w:color="auto"/>
        <w:right w:val="none" w:sz="0" w:space="0" w:color="auto"/>
      </w:divBdr>
    </w:div>
    <w:div w:id="354385502">
      <w:bodyDiv w:val="1"/>
      <w:marLeft w:val="0"/>
      <w:marRight w:val="0"/>
      <w:marTop w:val="0"/>
      <w:marBottom w:val="0"/>
      <w:divBdr>
        <w:top w:val="none" w:sz="0" w:space="0" w:color="auto"/>
        <w:left w:val="none" w:sz="0" w:space="0" w:color="auto"/>
        <w:bottom w:val="none" w:sz="0" w:space="0" w:color="auto"/>
        <w:right w:val="none" w:sz="0" w:space="0" w:color="auto"/>
      </w:divBdr>
    </w:div>
    <w:div w:id="354842958">
      <w:bodyDiv w:val="1"/>
      <w:marLeft w:val="0"/>
      <w:marRight w:val="0"/>
      <w:marTop w:val="0"/>
      <w:marBottom w:val="0"/>
      <w:divBdr>
        <w:top w:val="none" w:sz="0" w:space="0" w:color="auto"/>
        <w:left w:val="none" w:sz="0" w:space="0" w:color="auto"/>
        <w:bottom w:val="none" w:sz="0" w:space="0" w:color="auto"/>
        <w:right w:val="none" w:sz="0" w:space="0" w:color="auto"/>
      </w:divBdr>
    </w:div>
    <w:div w:id="355887454">
      <w:bodyDiv w:val="1"/>
      <w:marLeft w:val="0"/>
      <w:marRight w:val="0"/>
      <w:marTop w:val="0"/>
      <w:marBottom w:val="0"/>
      <w:divBdr>
        <w:top w:val="none" w:sz="0" w:space="0" w:color="auto"/>
        <w:left w:val="none" w:sz="0" w:space="0" w:color="auto"/>
        <w:bottom w:val="none" w:sz="0" w:space="0" w:color="auto"/>
        <w:right w:val="none" w:sz="0" w:space="0" w:color="auto"/>
      </w:divBdr>
    </w:div>
    <w:div w:id="356656849">
      <w:bodyDiv w:val="1"/>
      <w:marLeft w:val="0"/>
      <w:marRight w:val="0"/>
      <w:marTop w:val="0"/>
      <w:marBottom w:val="0"/>
      <w:divBdr>
        <w:top w:val="none" w:sz="0" w:space="0" w:color="auto"/>
        <w:left w:val="none" w:sz="0" w:space="0" w:color="auto"/>
        <w:bottom w:val="none" w:sz="0" w:space="0" w:color="auto"/>
        <w:right w:val="none" w:sz="0" w:space="0" w:color="auto"/>
      </w:divBdr>
    </w:div>
    <w:div w:id="358818144">
      <w:bodyDiv w:val="1"/>
      <w:marLeft w:val="0"/>
      <w:marRight w:val="0"/>
      <w:marTop w:val="0"/>
      <w:marBottom w:val="0"/>
      <w:divBdr>
        <w:top w:val="none" w:sz="0" w:space="0" w:color="auto"/>
        <w:left w:val="none" w:sz="0" w:space="0" w:color="auto"/>
        <w:bottom w:val="none" w:sz="0" w:space="0" w:color="auto"/>
        <w:right w:val="none" w:sz="0" w:space="0" w:color="auto"/>
      </w:divBdr>
    </w:div>
    <w:div w:id="366640811">
      <w:bodyDiv w:val="1"/>
      <w:marLeft w:val="0"/>
      <w:marRight w:val="0"/>
      <w:marTop w:val="0"/>
      <w:marBottom w:val="0"/>
      <w:divBdr>
        <w:top w:val="none" w:sz="0" w:space="0" w:color="auto"/>
        <w:left w:val="none" w:sz="0" w:space="0" w:color="auto"/>
        <w:bottom w:val="none" w:sz="0" w:space="0" w:color="auto"/>
        <w:right w:val="none" w:sz="0" w:space="0" w:color="auto"/>
      </w:divBdr>
    </w:div>
    <w:div w:id="368997955">
      <w:bodyDiv w:val="1"/>
      <w:marLeft w:val="0"/>
      <w:marRight w:val="0"/>
      <w:marTop w:val="0"/>
      <w:marBottom w:val="0"/>
      <w:divBdr>
        <w:top w:val="none" w:sz="0" w:space="0" w:color="auto"/>
        <w:left w:val="none" w:sz="0" w:space="0" w:color="auto"/>
        <w:bottom w:val="none" w:sz="0" w:space="0" w:color="auto"/>
        <w:right w:val="none" w:sz="0" w:space="0" w:color="auto"/>
      </w:divBdr>
    </w:div>
    <w:div w:id="378208506">
      <w:bodyDiv w:val="1"/>
      <w:marLeft w:val="0"/>
      <w:marRight w:val="0"/>
      <w:marTop w:val="0"/>
      <w:marBottom w:val="0"/>
      <w:divBdr>
        <w:top w:val="none" w:sz="0" w:space="0" w:color="auto"/>
        <w:left w:val="none" w:sz="0" w:space="0" w:color="auto"/>
        <w:bottom w:val="none" w:sz="0" w:space="0" w:color="auto"/>
        <w:right w:val="none" w:sz="0" w:space="0" w:color="auto"/>
      </w:divBdr>
    </w:div>
    <w:div w:id="379329263">
      <w:bodyDiv w:val="1"/>
      <w:marLeft w:val="0"/>
      <w:marRight w:val="0"/>
      <w:marTop w:val="0"/>
      <w:marBottom w:val="0"/>
      <w:divBdr>
        <w:top w:val="none" w:sz="0" w:space="0" w:color="auto"/>
        <w:left w:val="none" w:sz="0" w:space="0" w:color="auto"/>
        <w:bottom w:val="none" w:sz="0" w:space="0" w:color="auto"/>
        <w:right w:val="none" w:sz="0" w:space="0" w:color="auto"/>
      </w:divBdr>
    </w:div>
    <w:div w:id="388696586">
      <w:bodyDiv w:val="1"/>
      <w:marLeft w:val="0"/>
      <w:marRight w:val="0"/>
      <w:marTop w:val="0"/>
      <w:marBottom w:val="0"/>
      <w:divBdr>
        <w:top w:val="none" w:sz="0" w:space="0" w:color="auto"/>
        <w:left w:val="none" w:sz="0" w:space="0" w:color="auto"/>
        <w:bottom w:val="none" w:sz="0" w:space="0" w:color="auto"/>
        <w:right w:val="none" w:sz="0" w:space="0" w:color="auto"/>
      </w:divBdr>
    </w:div>
    <w:div w:id="388765664">
      <w:bodyDiv w:val="1"/>
      <w:marLeft w:val="0"/>
      <w:marRight w:val="0"/>
      <w:marTop w:val="0"/>
      <w:marBottom w:val="0"/>
      <w:divBdr>
        <w:top w:val="none" w:sz="0" w:space="0" w:color="auto"/>
        <w:left w:val="none" w:sz="0" w:space="0" w:color="auto"/>
        <w:bottom w:val="none" w:sz="0" w:space="0" w:color="auto"/>
        <w:right w:val="none" w:sz="0" w:space="0" w:color="auto"/>
      </w:divBdr>
    </w:div>
    <w:div w:id="390467840">
      <w:bodyDiv w:val="1"/>
      <w:marLeft w:val="0"/>
      <w:marRight w:val="0"/>
      <w:marTop w:val="0"/>
      <w:marBottom w:val="0"/>
      <w:divBdr>
        <w:top w:val="none" w:sz="0" w:space="0" w:color="auto"/>
        <w:left w:val="none" w:sz="0" w:space="0" w:color="auto"/>
        <w:bottom w:val="none" w:sz="0" w:space="0" w:color="auto"/>
        <w:right w:val="none" w:sz="0" w:space="0" w:color="auto"/>
      </w:divBdr>
    </w:div>
    <w:div w:id="390690401">
      <w:bodyDiv w:val="1"/>
      <w:marLeft w:val="0"/>
      <w:marRight w:val="0"/>
      <w:marTop w:val="0"/>
      <w:marBottom w:val="0"/>
      <w:divBdr>
        <w:top w:val="none" w:sz="0" w:space="0" w:color="auto"/>
        <w:left w:val="none" w:sz="0" w:space="0" w:color="auto"/>
        <w:bottom w:val="none" w:sz="0" w:space="0" w:color="auto"/>
        <w:right w:val="none" w:sz="0" w:space="0" w:color="auto"/>
      </w:divBdr>
    </w:div>
    <w:div w:id="395711488">
      <w:bodyDiv w:val="1"/>
      <w:marLeft w:val="0"/>
      <w:marRight w:val="0"/>
      <w:marTop w:val="0"/>
      <w:marBottom w:val="0"/>
      <w:divBdr>
        <w:top w:val="none" w:sz="0" w:space="0" w:color="auto"/>
        <w:left w:val="none" w:sz="0" w:space="0" w:color="auto"/>
        <w:bottom w:val="none" w:sz="0" w:space="0" w:color="auto"/>
        <w:right w:val="none" w:sz="0" w:space="0" w:color="auto"/>
      </w:divBdr>
    </w:div>
    <w:div w:id="398407801">
      <w:bodyDiv w:val="1"/>
      <w:marLeft w:val="0"/>
      <w:marRight w:val="0"/>
      <w:marTop w:val="0"/>
      <w:marBottom w:val="0"/>
      <w:divBdr>
        <w:top w:val="none" w:sz="0" w:space="0" w:color="auto"/>
        <w:left w:val="none" w:sz="0" w:space="0" w:color="auto"/>
        <w:bottom w:val="none" w:sz="0" w:space="0" w:color="auto"/>
        <w:right w:val="none" w:sz="0" w:space="0" w:color="auto"/>
      </w:divBdr>
    </w:div>
    <w:div w:id="401608810">
      <w:bodyDiv w:val="1"/>
      <w:marLeft w:val="0"/>
      <w:marRight w:val="0"/>
      <w:marTop w:val="0"/>
      <w:marBottom w:val="0"/>
      <w:divBdr>
        <w:top w:val="none" w:sz="0" w:space="0" w:color="auto"/>
        <w:left w:val="none" w:sz="0" w:space="0" w:color="auto"/>
        <w:bottom w:val="none" w:sz="0" w:space="0" w:color="auto"/>
        <w:right w:val="none" w:sz="0" w:space="0" w:color="auto"/>
      </w:divBdr>
    </w:div>
    <w:div w:id="420027899">
      <w:bodyDiv w:val="1"/>
      <w:marLeft w:val="0"/>
      <w:marRight w:val="0"/>
      <w:marTop w:val="0"/>
      <w:marBottom w:val="0"/>
      <w:divBdr>
        <w:top w:val="none" w:sz="0" w:space="0" w:color="auto"/>
        <w:left w:val="none" w:sz="0" w:space="0" w:color="auto"/>
        <w:bottom w:val="none" w:sz="0" w:space="0" w:color="auto"/>
        <w:right w:val="none" w:sz="0" w:space="0" w:color="auto"/>
      </w:divBdr>
    </w:div>
    <w:div w:id="421418642">
      <w:bodyDiv w:val="1"/>
      <w:marLeft w:val="0"/>
      <w:marRight w:val="0"/>
      <w:marTop w:val="0"/>
      <w:marBottom w:val="0"/>
      <w:divBdr>
        <w:top w:val="none" w:sz="0" w:space="0" w:color="auto"/>
        <w:left w:val="none" w:sz="0" w:space="0" w:color="auto"/>
        <w:bottom w:val="none" w:sz="0" w:space="0" w:color="auto"/>
        <w:right w:val="none" w:sz="0" w:space="0" w:color="auto"/>
      </w:divBdr>
    </w:div>
    <w:div w:id="422455880">
      <w:bodyDiv w:val="1"/>
      <w:marLeft w:val="0"/>
      <w:marRight w:val="0"/>
      <w:marTop w:val="0"/>
      <w:marBottom w:val="0"/>
      <w:divBdr>
        <w:top w:val="none" w:sz="0" w:space="0" w:color="auto"/>
        <w:left w:val="none" w:sz="0" w:space="0" w:color="auto"/>
        <w:bottom w:val="none" w:sz="0" w:space="0" w:color="auto"/>
        <w:right w:val="none" w:sz="0" w:space="0" w:color="auto"/>
      </w:divBdr>
    </w:div>
    <w:div w:id="423964017">
      <w:bodyDiv w:val="1"/>
      <w:marLeft w:val="0"/>
      <w:marRight w:val="0"/>
      <w:marTop w:val="0"/>
      <w:marBottom w:val="0"/>
      <w:divBdr>
        <w:top w:val="none" w:sz="0" w:space="0" w:color="auto"/>
        <w:left w:val="none" w:sz="0" w:space="0" w:color="auto"/>
        <w:bottom w:val="none" w:sz="0" w:space="0" w:color="auto"/>
        <w:right w:val="none" w:sz="0" w:space="0" w:color="auto"/>
      </w:divBdr>
    </w:div>
    <w:div w:id="429280005">
      <w:bodyDiv w:val="1"/>
      <w:marLeft w:val="0"/>
      <w:marRight w:val="0"/>
      <w:marTop w:val="0"/>
      <w:marBottom w:val="0"/>
      <w:divBdr>
        <w:top w:val="none" w:sz="0" w:space="0" w:color="auto"/>
        <w:left w:val="none" w:sz="0" w:space="0" w:color="auto"/>
        <w:bottom w:val="none" w:sz="0" w:space="0" w:color="auto"/>
        <w:right w:val="none" w:sz="0" w:space="0" w:color="auto"/>
      </w:divBdr>
    </w:div>
    <w:div w:id="429667472">
      <w:bodyDiv w:val="1"/>
      <w:marLeft w:val="0"/>
      <w:marRight w:val="0"/>
      <w:marTop w:val="0"/>
      <w:marBottom w:val="0"/>
      <w:divBdr>
        <w:top w:val="none" w:sz="0" w:space="0" w:color="auto"/>
        <w:left w:val="none" w:sz="0" w:space="0" w:color="auto"/>
        <w:bottom w:val="none" w:sz="0" w:space="0" w:color="auto"/>
        <w:right w:val="none" w:sz="0" w:space="0" w:color="auto"/>
      </w:divBdr>
    </w:div>
    <w:div w:id="434860174">
      <w:bodyDiv w:val="1"/>
      <w:marLeft w:val="0"/>
      <w:marRight w:val="0"/>
      <w:marTop w:val="0"/>
      <w:marBottom w:val="0"/>
      <w:divBdr>
        <w:top w:val="none" w:sz="0" w:space="0" w:color="auto"/>
        <w:left w:val="none" w:sz="0" w:space="0" w:color="auto"/>
        <w:bottom w:val="none" w:sz="0" w:space="0" w:color="auto"/>
        <w:right w:val="none" w:sz="0" w:space="0" w:color="auto"/>
      </w:divBdr>
    </w:div>
    <w:div w:id="439761161">
      <w:bodyDiv w:val="1"/>
      <w:marLeft w:val="0"/>
      <w:marRight w:val="0"/>
      <w:marTop w:val="0"/>
      <w:marBottom w:val="0"/>
      <w:divBdr>
        <w:top w:val="none" w:sz="0" w:space="0" w:color="auto"/>
        <w:left w:val="none" w:sz="0" w:space="0" w:color="auto"/>
        <w:bottom w:val="none" w:sz="0" w:space="0" w:color="auto"/>
        <w:right w:val="none" w:sz="0" w:space="0" w:color="auto"/>
      </w:divBdr>
    </w:div>
    <w:div w:id="446852628">
      <w:bodyDiv w:val="1"/>
      <w:marLeft w:val="0"/>
      <w:marRight w:val="0"/>
      <w:marTop w:val="0"/>
      <w:marBottom w:val="0"/>
      <w:divBdr>
        <w:top w:val="none" w:sz="0" w:space="0" w:color="auto"/>
        <w:left w:val="none" w:sz="0" w:space="0" w:color="auto"/>
        <w:bottom w:val="none" w:sz="0" w:space="0" w:color="auto"/>
        <w:right w:val="none" w:sz="0" w:space="0" w:color="auto"/>
      </w:divBdr>
    </w:div>
    <w:div w:id="446894408">
      <w:bodyDiv w:val="1"/>
      <w:marLeft w:val="0"/>
      <w:marRight w:val="0"/>
      <w:marTop w:val="0"/>
      <w:marBottom w:val="0"/>
      <w:divBdr>
        <w:top w:val="none" w:sz="0" w:space="0" w:color="auto"/>
        <w:left w:val="none" w:sz="0" w:space="0" w:color="auto"/>
        <w:bottom w:val="none" w:sz="0" w:space="0" w:color="auto"/>
        <w:right w:val="none" w:sz="0" w:space="0" w:color="auto"/>
      </w:divBdr>
    </w:div>
    <w:div w:id="447819292">
      <w:bodyDiv w:val="1"/>
      <w:marLeft w:val="0"/>
      <w:marRight w:val="0"/>
      <w:marTop w:val="0"/>
      <w:marBottom w:val="0"/>
      <w:divBdr>
        <w:top w:val="none" w:sz="0" w:space="0" w:color="auto"/>
        <w:left w:val="none" w:sz="0" w:space="0" w:color="auto"/>
        <w:bottom w:val="none" w:sz="0" w:space="0" w:color="auto"/>
        <w:right w:val="none" w:sz="0" w:space="0" w:color="auto"/>
      </w:divBdr>
    </w:div>
    <w:div w:id="455417903">
      <w:bodyDiv w:val="1"/>
      <w:marLeft w:val="0"/>
      <w:marRight w:val="0"/>
      <w:marTop w:val="0"/>
      <w:marBottom w:val="0"/>
      <w:divBdr>
        <w:top w:val="none" w:sz="0" w:space="0" w:color="auto"/>
        <w:left w:val="none" w:sz="0" w:space="0" w:color="auto"/>
        <w:bottom w:val="none" w:sz="0" w:space="0" w:color="auto"/>
        <w:right w:val="none" w:sz="0" w:space="0" w:color="auto"/>
      </w:divBdr>
    </w:div>
    <w:div w:id="458381851">
      <w:bodyDiv w:val="1"/>
      <w:marLeft w:val="0"/>
      <w:marRight w:val="0"/>
      <w:marTop w:val="0"/>
      <w:marBottom w:val="0"/>
      <w:divBdr>
        <w:top w:val="none" w:sz="0" w:space="0" w:color="auto"/>
        <w:left w:val="none" w:sz="0" w:space="0" w:color="auto"/>
        <w:bottom w:val="none" w:sz="0" w:space="0" w:color="auto"/>
        <w:right w:val="none" w:sz="0" w:space="0" w:color="auto"/>
      </w:divBdr>
    </w:div>
    <w:div w:id="477765082">
      <w:bodyDiv w:val="1"/>
      <w:marLeft w:val="0"/>
      <w:marRight w:val="0"/>
      <w:marTop w:val="0"/>
      <w:marBottom w:val="0"/>
      <w:divBdr>
        <w:top w:val="none" w:sz="0" w:space="0" w:color="auto"/>
        <w:left w:val="none" w:sz="0" w:space="0" w:color="auto"/>
        <w:bottom w:val="none" w:sz="0" w:space="0" w:color="auto"/>
        <w:right w:val="none" w:sz="0" w:space="0" w:color="auto"/>
      </w:divBdr>
    </w:div>
    <w:div w:id="481511684">
      <w:bodyDiv w:val="1"/>
      <w:marLeft w:val="0"/>
      <w:marRight w:val="0"/>
      <w:marTop w:val="0"/>
      <w:marBottom w:val="0"/>
      <w:divBdr>
        <w:top w:val="none" w:sz="0" w:space="0" w:color="auto"/>
        <w:left w:val="none" w:sz="0" w:space="0" w:color="auto"/>
        <w:bottom w:val="none" w:sz="0" w:space="0" w:color="auto"/>
        <w:right w:val="none" w:sz="0" w:space="0" w:color="auto"/>
      </w:divBdr>
    </w:div>
    <w:div w:id="493296724">
      <w:bodyDiv w:val="1"/>
      <w:marLeft w:val="0"/>
      <w:marRight w:val="0"/>
      <w:marTop w:val="0"/>
      <w:marBottom w:val="0"/>
      <w:divBdr>
        <w:top w:val="none" w:sz="0" w:space="0" w:color="auto"/>
        <w:left w:val="none" w:sz="0" w:space="0" w:color="auto"/>
        <w:bottom w:val="none" w:sz="0" w:space="0" w:color="auto"/>
        <w:right w:val="none" w:sz="0" w:space="0" w:color="auto"/>
      </w:divBdr>
    </w:div>
    <w:div w:id="493885532">
      <w:bodyDiv w:val="1"/>
      <w:marLeft w:val="0"/>
      <w:marRight w:val="0"/>
      <w:marTop w:val="0"/>
      <w:marBottom w:val="0"/>
      <w:divBdr>
        <w:top w:val="none" w:sz="0" w:space="0" w:color="auto"/>
        <w:left w:val="none" w:sz="0" w:space="0" w:color="auto"/>
        <w:bottom w:val="none" w:sz="0" w:space="0" w:color="auto"/>
        <w:right w:val="none" w:sz="0" w:space="0" w:color="auto"/>
      </w:divBdr>
    </w:div>
    <w:div w:id="504438995">
      <w:bodyDiv w:val="1"/>
      <w:marLeft w:val="0"/>
      <w:marRight w:val="0"/>
      <w:marTop w:val="0"/>
      <w:marBottom w:val="0"/>
      <w:divBdr>
        <w:top w:val="none" w:sz="0" w:space="0" w:color="auto"/>
        <w:left w:val="none" w:sz="0" w:space="0" w:color="auto"/>
        <w:bottom w:val="none" w:sz="0" w:space="0" w:color="auto"/>
        <w:right w:val="none" w:sz="0" w:space="0" w:color="auto"/>
      </w:divBdr>
    </w:div>
    <w:div w:id="506988797">
      <w:bodyDiv w:val="1"/>
      <w:marLeft w:val="0"/>
      <w:marRight w:val="0"/>
      <w:marTop w:val="0"/>
      <w:marBottom w:val="0"/>
      <w:divBdr>
        <w:top w:val="none" w:sz="0" w:space="0" w:color="auto"/>
        <w:left w:val="none" w:sz="0" w:space="0" w:color="auto"/>
        <w:bottom w:val="none" w:sz="0" w:space="0" w:color="auto"/>
        <w:right w:val="none" w:sz="0" w:space="0" w:color="auto"/>
      </w:divBdr>
    </w:div>
    <w:div w:id="508953474">
      <w:bodyDiv w:val="1"/>
      <w:marLeft w:val="0"/>
      <w:marRight w:val="0"/>
      <w:marTop w:val="0"/>
      <w:marBottom w:val="0"/>
      <w:divBdr>
        <w:top w:val="none" w:sz="0" w:space="0" w:color="auto"/>
        <w:left w:val="none" w:sz="0" w:space="0" w:color="auto"/>
        <w:bottom w:val="none" w:sz="0" w:space="0" w:color="auto"/>
        <w:right w:val="none" w:sz="0" w:space="0" w:color="auto"/>
      </w:divBdr>
    </w:div>
    <w:div w:id="513229011">
      <w:bodyDiv w:val="1"/>
      <w:marLeft w:val="0"/>
      <w:marRight w:val="0"/>
      <w:marTop w:val="0"/>
      <w:marBottom w:val="0"/>
      <w:divBdr>
        <w:top w:val="none" w:sz="0" w:space="0" w:color="auto"/>
        <w:left w:val="none" w:sz="0" w:space="0" w:color="auto"/>
        <w:bottom w:val="none" w:sz="0" w:space="0" w:color="auto"/>
        <w:right w:val="none" w:sz="0" w:space="0" w:color="auto"/>
      </w:divBdr>
    </w:div>
    <w:div w:id="513762861">
      <w:bodyDiv w:val="1"/>
      <w:marLeft w:val="0"/>
      <w:marRight w:val="0"/>
      <w:marTop w:val="0"/>
      <w:marBottom w:val="0"/>
      <w:divBdr>
        <w:top w:val="none" w:sz="0" w:space="0" w:color="auto"/>
        <w:left w:val="none" w:sz="0" w:space="0" w:color="auto"/>
        <w:bottom w:val="none" w:sz="0" w:space="0" w:color="auto"/>
        <w:right w:val="none" w:sz="0" w:space="0" w:color="auto"/>
      </w:divBdr>
    </w:div>
    <w:div w:id="514610840">
      <w:bodyDiv w:val="1"/>
      <w:marLeft w:val="0"/>
      <w:marRight w:val="0"/>
      <w:marTop w:val="0"/>
      <w:marBottom w:val="0"/>
      <w:divBdr>
        <w:top w:val="none" w:sz="0" w:space="0" w:color="auto"/>
        <w:left w:val="none" w:sz="0" w:space="0" w:color="auto"/>
        <w:bottom w:val="none" w:sz="0" w:space="0" w:color="auto"/>
        <w:right w:val="none" w:sz="0" w:space="0" w:color="auto"/>
      </w:divBdr>
    </w:div>
    <w:div w:id="514660280">
      <w:bodyDiv w:val="1"/>
      <w:marLeft w:val="0"/>
      <w:marRight w:val="0"/>
      <w:marTop w:val="0"/>
      <w:marBottom w:val="0"/>
      <w:divBdr>
        <w:top w:val="none" w:sz="0" w:space="0" w:color="auto"/>
        <w:left w:val="none" w:sz="0" w:space="0" w:color="auto"/>
        <w:bottom w:val="none" w:sz="0" w:space="0" w:color="auto"/>
        <w:right w:val="none" w:sz="0" w:space="0" w:color="auto"/>
      </w:divBdr>
    </w:div>
    <w:div w:id="516500108">
      <w:bodyDiv w:val="1"/>
      <w:marLeft w:val="0"/>
      <w:marRight w:val="0"/>
      <w:marTop w:val="0"/>
      <w:marBottom w:val="0"/>
      <w:divBdr>
        <w:top w:val="none" w:sz="0" w:space="0" w:color="auto"/>
        <w:left w:val="none" w:sz="0" w:space="0" w:color="auto"/>
        <w:bottom w:val="none" w:sz="0" w:space="0" w:color="auto"/>
        <w:right w:val="none" w:sz="0" w:space="0" w:color="auto"/>
      </w:divBdr>
    </w:div>
    <w:div w:id="518548082">
      <w:bodyDiv w:val="1"/>
      <w:marLeft w:val="0"/>
      <w:marRight w:val="0"/>
      <w:marTop w:val="0"/>
      <w:marBottom w:val="0"/>
      <w:divBdr>
        <w:top w:val="none" w:sz="0" w:space="0" w:color="auto"/>
        <w:left w:val="none" w:sz="0" w:space="0" w:color="auto"/>
        <w:bottom w:val="none" w:sz="0" w:space="0" w:color="auto"/>
        <w:right w:val="none" w:sz="0" w:space="0" w:color="auto"/>
      </w:divBdr>
    </w:div>
    <w:div w:id="525366879">
      <w:bodyDiv w:val="1"/>
      <w:marLeft w:val="0"/>
      <w:marRight w:val="0"/>
      <w:marTop w:val="0"/>
      <w:marBottom w:val="0"/>
      <w:divBdr>
        <w:top w:val="none" w:sz="0" w:space="0" w:color="auto"/>
        <w:left w:val="none" w:sz="0" w:space="0" w:color="auto"/>
        <w:bottom w:val="none" w:sz="0" w:space="0" w:color="auto"/>
        <w:right w:val="none" w:sz="0" w:space="0" w:color="auto"/>
      </w:divBdr>
    </w:div>
    <w:div w:id="527717505">
      <w:bodyDiv w:val="1"/>
      <w:marLeft w:val="0"/>
      <w:marRight w:val="0"/>
      <w:marTop w:val="0"/>
      <w:marBottom w:val="0"/>
      <w:divBdr>
        <w:top w:val="none" w:sz="0" w:space="0" w:color="auto"/>
        <w:left w:val="none" w:sz="0" w:space="0" w:color="auto"/>
        <w:bottom w:val="none" w:sz="0" w:space="0" w:color="auto"/>
        <w:right w:val="none" w:sz="0" w:space="0" w:color="auto"/>
      </w:divBdr>
    </w:div>
    <w:div w:id="530650997">
      <w:bodyDiv w:val="1"/>
      <w:marLeft w:val="0"/>
      <w:marRight w:val="0"/>
      <w:marTop w:val="0"/>
      <w:marBottom w:val="0"/>
      <w:divBdr>
        <w:top w:val="none" w:sz="0" w:space="0" w:color="auto"/>
        <w:left w:val="none" w:sz="0" w:space="0" w:color="auto"/>
        <w:bottom w:val="none" w:sz="0" w:space="0" w:color="auto"/>
        <w:right w:val="none" w:sz="0" w:space="0" w:color="auto"/>
      </w:divBdr>
    </w:div>
    <w:div w:id="530730118">
      <w:bodyDiv w:val="1"/>
      <w:marLeft w:val="0"/>
      <w:marRight w:val="0"/>
      <w:marTop w:val="0"/>
      <w:marBottom w:val="0"/>
      <w:divBdr>
        <w:top w:val="none" w:sz="0" w:space="0" w:color="auto"/>
        <w:left w:val="none" w:sz="0" w:space="0" w:color="auto"/>
        <w:bottom w:val="none" w:sz="0" w:space="0" w:color="auto"/>
        <w:right w:val="none" w:sz="0" w:space="0" w:color="auto"/>
      </w:divBdr>
    </w:div>
    <w:div w:id="531723664">
      <w:bodyDiv w:val="1"/>
      <w:marLeft w:val="0"/>
      <w:marRight w:val="0"/>
      <w:marTop w:val="0"/>
      <w:marBottom w:val="0"/>
      <w:divBdr>
        <w:top w:val="none" w:sz="0" w:space="0" w:color="auto"/>
        <w:left w:val="none" w:sz="0" w:space="0" w:color="auto"/>
        <w:bottom w:val="none" w:sz="0" w:space="0" w:color="auto"/>
        <w:right w:val="none" w:sz="0" w:space="0" w:color="auto"/>
      </w:divBdr>
    </w:div>
    <w:div w:id="538203717">
      <w:bodyDiv w:val="1"/>
      <w:marLeft w:val="0"/>
      <w:marRight w:val="0"/>
      <w:marTop w:val="0"/>
      <w:marBottom w:val="0"/>
      <w:divBdr>
        <w:top w:val="none" w:sz="0" w:space="0" w:color="auto"/>
        <w:left w:val="none" w:sz="0" w:space="0" w:color="auto"/>
        <w:bottom w:val="none" w:sz="0" w:space="0" w:color="auto"/>
        <w:right w:val="none" w:sz="0" w:space="0" w:color="auto"/>
      </w:divBdr>
    </w:div>
    <w:div w:id="541137432">
      <w:bodyDiv w:val="1"/>
      <w:marLeft w:val="0"/>
      <w:marRight w:val="0"/>
      <w:marTop w:val="0"/>
      <w:marBottom w:val="0"/>
      <w:divBdr>
        <w:top w:val="none" w:sz="0" w:space="0" w:color="auto"/>
        <w:left w:val="none" w:sz="0" w:space="0" w:color="auto"/>
        <w:bottom w:val="none" w:sz="0" w:space="0" w:color="auto"/>
        <w:right w:val="none" w:sz="0" w:space="0" w:color="auto"/>
      </w:divBdr>
    </w:div>
    <w:div w:id="544373173">
      <w:bodyDiv w:val="1"/>
      <w:marLeft w:val="0"/>
      <w:marRight w:val="0"/>
      <w:marTop w:val="0"/>
      <w:marBottom w:val="0"/>
      <w:divBdr>
        <w:top w:val="none" w:sz="0" w:space="0" w:color="auto"/>
        <w:left w:val="none" w:sz="0" w:space="0" w:color="auto"/>
        <w:bottom w:val="none" w:sz="0" w:space="0" w:color="auto"/>
        <w:right w:val="none" w:sz="0" w:space="0" w:color="auto"/>
      </w:divBdr>
    </w:div>
    <w:div w:id="549725281">
      <w:bodyDiv w:val="1"/>
      <w:marLeft w:val="0"/>
      <w:marRight w:val="0"/>
      <w:marTop w:val="0"/>
      <w:marBottom w:val="0"/>
      <w:divBdr>
        <w:top w:val="none" w:sz="0" w:space="0" w:color="auto"/>
        <w:left w:val="none" w:sz="0" w:space="0" w:color="auto"/>
        <w:bottom w:val="none" w:sz="0" w:space="0" w:color="auto"/>
        <w:right w:val="none" w:sz="0" w:space="0" w:color="auto"/>
      </w:divBdr>
    </w:div>
    <w:div w:id="559026726">
      <w:bodyDiv w:val="1"/>
      <w:marLeft w:val="0"/>
      <w:marRight w:val="0"/>
      <w:marTop w:val="0"/>
      <w:marBottom w:val="0"/>
      <w:divBdr>
        <w:top w:val="none" w:sz="0" w:space="0" w:color="auto"/>
        <w:left w:val="none" w:sz="0" w:space="0" w:color="auto"/>
        <w:bottom w:val="none" w:sz="0" w:space="0" w:color="auto"/>
        <w:right w:val="none" w:sz="0" w:space="0" w:color="auto"/>
      </w:divBdr>
    </w:div>
    <w:div w:id="564266007">
      <w:bodyDiv w:val="1"/>
      <w:marLeft w:val="0"/>
      <w:marRight w:val="0"/>
      <w:marTop w:val="0"/>
      <w:marBottom w:val="0"/>
      <w:divBdr>
        <w:top w:val="none" w:sz="0" w:space="0" w:color="auto"/>
        <w:left w:val="none" w:sz="0" w:space="0" w:color="auto"/>
        <w:bottom w:val="none" w:sz="0" w:space="0" w:color="auto"/>
        <w:right w:val="none" w:sz="0" w:space="0" w:color="auto"/>
      </w:divBdr>
    </w:div>
    <w:div w:id="567692592">
      <w:bodyDiv w:val="1"/>
      <w:marLeft w:val="0"/>
      <w:marRight w:val="0"/>
      <w:marTop w:val="0"/>
      <w:marBottom w:val="0"/>
      <w:divBdr>
        <w:top w:val="none" w:sz="0" w:space="0" w:color="auto"/>
        <w:left w:val="none" w:sz="0" w:space="0" w:color="auto"/>
        <w:bottom w:val="none" w:sz="0" w:space="0" w:color="auto"/>
        <w:right w:val="none" w:sz="0" w:space="0" w:color="auto"/>
      </w:divBdr>
    </w:div>
    <w:div w:id="569996669">
      <w:bodyDiv w:val="1"/>
      <w:marLeft w:val="0"/>
      <w:marRight w:val="0"/>
      <w:marTop w:val="0"/>
      <w:marBottom w:val="0"/>
      <w:divBdr>
        <w:top w:val="none" w:sz="0" w:space="0" w:color="auto"/>
        <w:left w:val="none" w:sz="0" w:space="0" w:color="auto"/>
        <w:bottom w:val="none" w:sz="0" w:space="0" w:color="auto"/>
        <w:right w:val="none" w:sz="0" w:space="0" w:color="auto"/>
      </w:divBdr>
    </w:div>
    <w:div w:id="580218534">
      <w:bodyDiv w:val="1"/>
      <w:marLeft w:val="0"/>
      <w:marRight w:val="0"/>
      <w:marTop w:val="0"/>
      <w:marBottom w:val="0"/>
      <w:divBdr>
        <w:top w:val="none" w:sz="0" w:space="0" w:color="auto"/>
        <w:left w:val="none" w:sz="0" w:space="0" w:color="auto"/>
        <w:bottom w:val="none" w:sz="0" w:space="0" w:color="auto"/>
        <w:right w:val="none" w:sz="0" w:space="0" w:color="auto"/>
      </w:divBdr>
    </w:div>
    <w:div w:id="581528575">
      <w:bodyDiv w:val="1"/>
      <w:marLeft w:val="0"/>
      <w:marRight w:val="0"/>
      <w:marTop w:val="0"/>
      <w:marBottom w:val="0"/>
      <w:divBdr>
        <w:top w:val="none" w:sz="0" w:space="0" w:color="auto"/>
        <w:left w:val="none" w:sz="0" w:space="0" w:color="auto"/>
        <w:bottom w:val="none" w:sz="0" w:space="0" w:color="auto"/>
        <w:right w:val="none" w:sz="0" w:space="0" w:color="auto"/>
      </w:divBdr>
    </w:div>
    <w:div w:id="587227306">
      <w:bodyDiv w:val="1"/>
      <w:marLeft w:val="0"/>
      <w:marRight w:val="0"/>
      <w:marTop w:val="0"/>
      <w:marBottom w:val="0"/>
      <w:divBdr>
        <w:top w:val="none" w:sz="0" w:space="0" w:color="auto"/>
        <w:left w:val="none" w:sz="0" w:space="0" w:color="auto"/>
        <w:bottom w:val="none" w:sz="0" w:space="0" w:color="auto"/>
        <w:right w:val="none" w:sz="0" w:space="0" w:color="auto"/>
      </w:divBdr>
    </w:div>
    <w:div w:id="589969788">
      <w:bodyDiv w:val="1"/>
      <w:marLeft w:val="0"/>
      <w:marRight w:val="0"/>
      <w:marTop w:val="0"/>
      <w:marBottom w:val="0"/>
      <w:divBdr>
        <w:top w:val="none" w:sz="0" w:space="0" w:color="auto"/>
        <w:left w:val="none" w:sz="0" w:space="0" w:color="auto"/>
        <w:bottom w:val="none" w:sz="0" w:space="0" w:color="auto"/>
        <w:right w:val="none" w:sz="0" w:space="0" w:color="auto"/>
      </w:divBdr>
    </w:div>
    <w:div w:id="590167489">
      <w:bodyDiv w:val="1"/>
      <w:marLeft w:val="0"/>
      <w:marRight w:val="0"/>
      <w:marTop w:val="0"/>
      <w:marBottom w:val="0"/>
      <w:divBdr>
        <w:top w:val="none" w:sz="0" w:space="0" w:color="auto"/>
        <w:left w:val="none" w:sz="0" w:space="0" w:color="auto"/>
        <w:bottom w:val="none" w:sz="0" w:space="0" w:color="auto"/>
        <w:right w:val="none" w:sz="0" w:space="0" w:color="auto"/>
      </w:divBdr>
    </w:div>
    <w:div w:id="590243290">
      <w:bodyDiv w:val="1"/>
      <w:marLeft w:val="0"/>
      <w:marRight w:val="0"/>
      <w:marTop w:val="0"/>
      <w:marBottom w:val="0"/>
      <w:divBdr>
        <w:top w:val="none" w:sz="0" w:space="0" w:color="auto"/>
        <w:left w:val="none" w:sz="0" w:space="0" w:color="auto"/>
        <w:bottom w:val="none" w:sz="0" w:space="0" w:color="auto"/>
        <w:right w:val="none" w:sz="0" w:space="0" w:color="auto"/>
      </w:divBdr>
    </w:div>
    <w:div w:id="590746956">
      <w:bodyDiv w:val="1"/>
      <w:marLeft w:val="0"/>
      <w:marRight w:val="0"/>
      <w:marTop w:val="0"/>
      <w:marBottom w:val="0"/>
      <w:divBdr>
        <w:top w:val="none" w:sz="0" w:space="0" w:color="auto"/>
        <w:left w:val="none" w:sz="0" w:space="0" w:color="auto"/>
        <w:bottom w:val="none" w:sz="0" w:space="0" w:color="auto"/>
        <w:right w:val="none" w:sz="0" w:space="0" w:color="auto"/>
      </w:divBdr>
    </w:div>
    <w:div w:id="591740218">
      <w:bodyDiv w:val="1"/>
      <w:marLeft w:val="0"/>
      <w:marRight w:val="0"/>
      <w:marTop w:val="0"/>
      <w:marBottom w:val="0"/>
      <w:divBdr>
        <w:top w:val="none" w:sz="0" w:space="0" w:color="auto"/>
        <w:left w:val="none" w:sz="0" w:space="0" w:color="auto"/>
        <w:bottom w:val="none" w:sz="0" w:space="0" w:color="auto"/>
        <w:right w:val="none" w:sz="0" w:space="0" w:color="auto"/>
      </w:divBdr>
    </w:div>
    <w:div w:id="594901111">
      <w:bodyDiv w:val="1"/>
      <w:marLeft w:val="0"/>
      <w:marRight w:val="0"/>
      <w:marTop w:val="0"/>
      <w:marBottom w:val="0"/>
      <w:divBdr>
        <w:top w:val="none" w:sz="0" w:space="0" w:color="auto"/>
        <w:left w:val="none" w:sz="0" w:space="0" w:color="auto"/>
        <w:bottom w:val="none" w:sz="0" w:space="0" w:color="auto"/>
        <w:right w:val="none" w:sz="0" w:space="0" w:color="auto"/>
      </w:divBdr>
    </w:div>
    <w:div w:id="598804683">
      <w:bodyDiv w:val="1"/>
      <w:marLeft w:val="0"/>
      <w:marRight w:val="0"/>
      <w:marTop w:val="0"/>
      <w:marBottom w:val="0"/>
      <w:divBdr>
        <w:top w:val="none" w:sz="0" w:space="0" w:color="auto"/>
        <w:left w:val="none" w:sz="0" w:space="0" w:color="auto"/>
        <w:bottom w:val="none" w:sz="0" w:space="0" w:color="auto"/>
        <w:right w:val="none" w:sz="0" w:space="0" w:color="auto"/>
      </w:divBdr>
    </w:div>
    <w:div w:id="602110296">
      <w:bodyDiv w:val="1"/>
      <w:marLeft w:val="0"/>
      <w:marRight w:val="0"/>
      <w:marTop w:val="0"/>
      <w:marBottom w:val="0"/>
      <w:divBdr>
        <w:top w:val="none" w:sz="0" w:space="0" w:color="auto"/>
        <w:left w:val="none" w:sz="0" w:space="0" w:color="auto"/>
        <w:bottom w:val="none" w:sz="0" w:space="0" w:color="auto"/>
        <w:right w:val="none" w:sz="0" w:space="0" w:color="auto"/>
      </w:divBdr>
    </w:div>
    <w:div w:id="603608342">
      <w:bodyDiv w:val="1"/>
      <w:marLeft w:val="0"/>
      <w:marRight w:val="0"/>
      <w:marTop w:val="0"/>
      <w:marBottom w:val="0"/>
      <w:divBdr>
        <w:top w:val="none" w:sz="0" w:space="0" w:color="auto"/>
        <w:left w:val="none" w:sz="0" w:space="0" w:color="auto"/>
        <w:bottom w:val="none" w:sz="0" w:space="0" w:color="auto"/>
        <w:right w:val="none" w:sz="0" w:space="0" w:color="auto"/>
      </w:divBdr>
    </w:div>
    <w:div w:id="603806690">
      <w:bodyDiv w:val="1"/>
      <w:marLeft w:val="0"/>
      <w:marRight w:val="0"/>
      <w:marTop w:val="0"/>
      <w:marBottom w:val="0"/>
      <w:divBdr>
        <w:top w:val="none" w:sz="0" w:space="0" w:color="auto"/>
        <w:left w:val="none" w:sz="0" w:space="0" w:color="auto"/>
        <w:bottom w:val="none" w:sz="0" w:space="0" w:color="auto"/>
        <w:right w:val="none" w:sz="0" w:space="0" w:color="auto"/>
      </w:divBdr>
    </w:div>
    <w:div w:id="606422561">
      <w:bodyDiv w:val="1"/>
      <w:marLeft w:val="0"/>
      <w:marRight w:val="0"/>
      <w:marTop w:val="0"/>
      <w:marBottom w:val="0"/>
      <w:divBdr>
        <w:top w:val="none" w:sz="0" w:space="0" w:color="auto"/>
        <w:left w:val="none" w:sz="0" w:space="0" w:color="auto"/>
        <w:bottom w:val="none" w:sz="0" w:space="0" w:color="auto"/>
        <w:right w:val="none" w:sz="0" w:space="0" w:color="auto"/>
      </w:divBdr>
    </w:div>
    <w:div w:id="608390587">
      <w:bodyDiv w:val="1"/>
      <w:marLeft w:val="0"/>
      <w:marRight w:val="0"/>
      <w:marTop w:val="0"/>
      <w:marBottom w:val="0"/>
      <w:divBdr>
        <w:top w:val="none" w:sz="0" w:space="0" w:color="auto"/>
        <w:left w:val="none" w:sz="0" w:space="0" w:color="auto"/>
        <w:bottom w:val="none" w:sz="0" w:space="0" w:color="auto"/>
        <w:right w:val="none" w:sz="0" w:space="0" w:color="auto"/>
      </w:divBdr>
    </w:div>
    <w:div w:id="614558747">
      <w:bodyDiv w:val="1"/>
      <w:marLeft w:val="0"/>
      <w:marRight w:val="0"/>
      <w:marTop w:val="0"/>
      <w:marBottom w:val="0"/>
      <w:divBdr>
        <w:top w:val="none" w:sz="0" w:space="0" w:color="auto"/>
        <w:left w:val="none" w:sz="0" w:space="0" w:color="auto"/>
        <w:bottom w:val="none" w:sz="0" w:space="0" w:color="auto"/>
        <w:right w:val="none" w:sz="0" w:space="0" w:color="auto"/>
      </w:divBdr>
    </w:div>
    <w:div w:id="617831750">
      <w:bodyDiv w:val="1"/>
      <w:marLeft w:val="0"/>
      <w:marRight w:val="0"/>
      <w:marTop w:val="0"/>
      <w:marBottom w:val="0"/>
      <w:divBdr>
        <w:top w:val="none" w:sz="0" w:space="0" w:color="auto"/>
        <w:left w:val="none" w:sz="0" w:space="0" w:color="auto"/>
        <w:bottom w:val="none" w:sz="0" w:space="0" w:color="auto"/>
        <w:right w:val="none" w:sz="0" w:space="0" w:color="auto"/>
      </w:divBdr>
    </w:div>
    <w:div w:id="625231919">
      <w:bodyDiv w:val="1"/>
      <w:marLeft w:val="0"/>
      <w:marRight w:val="0"/>
      <w:marTop w:val="0"/>
      <w:marBottom w:val="0"/>
      <w:divBdr>
        <w:top w:val="none" w:sz="0" w:space="0" w:color="auto"/>
        <w:left w:val="none" w:sz="0" w:space="0" w:color="auto"/>
        <w:bottom w:val="none" w:sz="0" w:space="0" w:color="auto"/>
        <w:right w:val="none" w:sz="0" w:space="0" w:color="auto"/>
      </w:divBdr>
    </w:div>
    <w:div w:id="626663300">
      <w:bodyDiv w:val="1"/>
      <w:marLeft w:val="0"/>
      <w:marRight w:val="0"/>
      <w:marTop w:val="0"/>
      <w:marBottom w:val="0"/>
      <w:divBdr>
        <w:top w:val="none" w:sz="0" w:space="0" w:color="auto"/>
        <w:left w:val="none" w:sz="0" w:space="0" w:color="auto"/>
        <w:bottom w:val="none" w:sz="0" w:space="0" w:color="auto"/>
        <w:right w:val="none" w:sz="0" w:space="0" w:color="auto"/>
      </w:divBdr>
    </w:div>
    <w:div w:id="626931716">
      <w:bodyDiv w:val="1"/>
      <w:marLeft w:val="0"/>
      <w:marRight w:val="0"/>
      <w:marTop w:val="0"/>
      <w:marBottom w:val="0"/>
      <w:divBdr>
        <w:top w:val="none" w:sz="0" w:space="0" w:color="auto"/>
        <w:left w:val="none" w:sz="0" w:space="0" w:color="auto"/>
        <w:bottom w:val="none" w:sz="0" w:space="0" w:color="auto"/>
        <w:right w:val="none" w:sz="0" w:space="0" w:color="auto"/>
      </w:divBdr>
    </w:div>
    <w:div w:id="628703833">
      <w:bodyDiv w:val="1"/>
      <w:marLeft w:val="0"/>
      <w:marRight w:val="0"/>
      <w:marTop w:val="0"/>
      <w:marBottom w:val="0"/>
      <w:divBdr>
        <w:top w:val="none" w:sz="0" w:space="0" w:color="auto"/>
        <w:left w:val="none" w:sz="0" w:space="0" w:color="auto"/>
        <w:bottom w:val="none" w:sz="0" w:space="0" w:color="auto"/>
        <w:right w:val="none" w:sz="0" w:space="0" w:color="auto"/>
      </w:divBdr>
    </w:div>
    <w:div w:id="628823934">
      <w:bodyDiv w:val="1"/>
      <w:marLeft w:val="0"/>
      <w:marRight w:val="0"/>
      <w:marTop w:val="0"/>
      <w:marBottom w:val="0"/>
      <w:divBdr>
        <w:top w:val="none" w:sz="0" w:space="0" w:color="auto"/>
        <w:left w:val="none" w:sz="0" w:space="0" w:color="auto"/>
        <w:bottom w:val="none" w:sz="0" w:space="0" w:color="auto"/>
        <w:right w:val="none" w:sz="0" w:space="0" w:color="auto"/>
      </w:divBdr>
    </w:div>
    <w:div w:id="635529121">
      <w:bodyDiv w:val="1"/>
      <w:marLeft w:val="0"/>
      <w:marRight w:val="0"/>
      <w:marTop w:val="0"/>
      <w:marBottom w:val="0"/>
      <w:divBdr>
        <w:top w:val="none" w:sz="0" w:space="0" w:color="auto"/>
        <w:left w:val="none" w:sz="0" w:space="0" w:color="auto"/>
        <w:bottom w:val="none" w:sz="0" w:space="0" w:color="auto"/>
        <w:right w:val="none" w:sz="0" w:space="0" w:color="auto"/>
      </w:divBdr>
    </w:div>
    <w:div w:id="638846001">
      <w:bodyDiv w:val="1"/>
      <w:marLeft w:val="0"/>
      <w:marRight w:val="0"/>
      <w:marTop w:val="0"/>
      <w:marBottom w:val="0"/>
      <w:divBdr>
        <w:top w:val="none" w:sz="0" w:space="0" w:color="auto"/>
        <w:left w:val="none" w:sz="0" w:space="0" w:color="auto"/>
        <w:bottom w:val="none" w:sz="0" w:space="0" w:color="auto"/>
        <w:right w:val="none" w:sz="0" w:space="0" w:color="auto"/>
      </w:divBdr>
    </w:div>
    <w:div w:id="639573227">
      <w:bodyDiv w:val="1"/>
      <w:marLeft w:val="0"/>
      <w:marRight w:val="0"/>
      <w:marTop w:val="0"/>
      <w:marBottom w:val="0"/>
      <w:divBdr>
        <w:top w:val="none" w:sz="0" w:space="0" w:color="auto"/>
        <w:left w:val="none" w:sz="0" w:space="0" w:color="auto"/>
        <w:bottom w:val="none" w:sz="0" w:space="0" w:color="auto"/>
        <w:right w:val="none" w:sz="0" w:space="0" w:color="auto"/>
      </w:divBdr>
    </w:div>
    <w:div w:id="641736485">
      <w:bodyDiv w:val="1"/>
      <w:marLeft w:val="0"/>
      <w:marRight w:val="0"/>
      <w:marTop w:val="0"/>
      <w:marBottom w:val="0"/>
      <w:divBdr>
        <w:top w:val="none" w:sz="0" w:space="0" w:color="auto"/>
        <w:left w:val="none" w:sz="0" w:space="0" w:color="auto"/>
        <w:bottom w:val="none" w:sz="0" w:space="0" w:color="auto"/>
        <w:right w:val="none" w:sz="0" w:space="0" w:color="auto"/>
      </w:divBdr>
    </w:div>
    <w:div w:id="644748669">
      <w:bodyDiv w:val="1"/>
      <w:marLeft w:val="0"/>
      <w:marRight w:val="0"/>
      <w:marTop w:val="0"/>
      <w:marBottom w:val="0"/>
      <w:divBdr>
        <w:top w:val="none" w:sz="0" w:space="0" w:color="auto"/>
        <w:left w:val="none" w:sz="0" w:space="0" w:color="auto"/>
        <w:bottom w:val="none" w:sz="0" w:space="0" w:color="auto"/>
        <w:right w:val="none" w:sz="0" w:space="0" w:color="auto"/>
      </w:divBdr>
    </w:div>
    <w:div w:id="652754480">
      <w:bodyDiv w:val="1"/>
      <w:marLeft w:val="0"/>
      <w:marRight w:val="0"/>
      <w:marTop w:val="0"/>
      <w:marBottom w:val="0"/>
      <w:divBdr>
        <w:top w:val="none" w:sz="0" w:space="0" w:color="auto"/>
        <w:left w:val="none" w:sz="0" w:space="0" w:color="auto"/>
        <w:bottom w:val="none" w:sz="0" w:space="0" w:color="auto"/>
        <w:right w:val="none" w:sz="0" w:space="0" w:color="auto"/>
      </w:divBdr>
    </w:div>
    <w:div w:id="659502916">
      <w:bodyDiv w:val="1"/>
      <w:marLeft w:val="0"/>
      <w:marRight w:val="0"/>
      <w:marTop w:val="0"/>
      <w:marBottom w:val="0"/>
      <w:divBdr>
        <w:top w:val="none" w:sz="0" w:space="0" w:color="auto"/>
        <w:left w:val="none" w:sz="0" w:space="0" w:color="auto"/>
        <w:bottom w:val="none" w:sz="0" w:space="0" w:color="auto"/>
        <w:right w:val="none" w:sz="0" w:space="0" w:color="auto"/>
      </w:divBdr>
    </w:div>
    <w:div w:id="664208442">
      <w:bodyDiv w:val="1"/>
      <w:marLeft w:val="0"/>
      <w:marRight w:val="0"/>
      <w:marTop w:val="0"/>
      <w:marBottom w:val="0"/>
      <w:divBdr>
        <w:top w:val="none" w:sz="0" w:space="0" w:color="auto"/>
        <w:left w:val="none" w:sz="0" w:space="0" w:color="auto"/>
        <w:bottom w:val="none" w:sz="0" w:space="0" w:color="auto"/>
        <w:right w:val="none" w:sz="0" w:space="0" w:color="auto"/>
      </w:divBdr>
    </w:div>
    <w:div w:id="665014682">
      <w:bodyDiv w:val="1"/>
      <w:marLeft w:val="0"/>
      <w:marRight w:val="0"/>
      <w:marTop w:val="0"/>
      <w:marBottom w:val="0"/>
      <w:divBdr>
        <w:top w:val="none" w:sz="0" w:space="0" w:color="auto"/>
        <w:left w:val="none" w:sz="0" w:space="0" w:color="auto"/>
        <w:bottom w:val="none" w:sz="0" w:space="0" w:color="auto"/>
        <w:right w:val="none" w:sz="0" w:space="0" w:color="auto"/>
      </w:divBdr>
    </w:div>
    <w:div w:id="665791283">
      <w:bodyDiv w:val="1"/>
      <w:marLeft w:val="0"/>
      <w:marRight w:val="0"/>
      <w:marTop w:val="0"/>
      <w:marBottom w:val="0"/>
      <w:divBdr>
        <w:top w:val="none" w:sz="0" w:space="0" w:color="auto"/>
        <w:left w:val="none" w:sz="0" w:space="0" w:color="auto"/>
        <w:bottom w:val="none" w:sz="0" w:space="0" w:color="auto"/>
        <w:right w:val="none" w:sz="0" w:space="0" w:color="auto"/>
      </w:divBdr>
    </w:div>
    <w:div w:id="668942125">
      <w:bodyDiv w:val="1"/>
      <w:marLeft w:val="0"/>
      <w:marRight w:val="0"/>
      <w:marTop w:val="0"/>
      <w:marBottom w:val="0"/>
      <w:divBdr>
        <w:top w:val="none" w:sz="0" w:space="0" w:color="auto"/>
        <w:left w:val="none" w:sz="0" w:space="0" w:color="auto"/>
        <w:bottom w:val="none" w:sz="0" w:space="0" w:color="auto"/>
        <w:right w:val="none" w:sz="0" w:space="0" w:color="auto"/>
      </w:divBdr>
    </w:div>
    <w:div w:id="669022073">
      <w:bodyDiv w:val="1"/>
      <w:marLeft w:val="0"/>
      <w:marRight w:val="0"/>
      <w:marTop w:val="0"/>
      <w:marBottom w:val="0"/>
      <w:divBdr>
        <w:top w:val="none" w:sz="0" w:space="0" w:color="auto"/>
        <w:left w:val="none" w:sz="0" w:space="0" w:color="auto"/>
        <w:bottom w:val="none" w:sz="0" w:space="0" w:color="auto"/>
        <w:right w:val="none" w:sz="0" w:space="0" w:color="auto"/>
      </w:divBdr>
    </w:div>
    <w:div w:id="676927694">
      <w:bodyDiv w:val="1"/>
      <w:marLeft w:val="0"/>
      <w:marRight w:val="0"/>
      <w:marTop w:val="0"/>
      <w:marBottom w:val="0"/>
      <w:divBdr>
        <w:top w:val="none" w:sz="0" w:space="0" w:color="auto"/>
        <w:left w:val="none" w:sz="0" w:space="0" w:color="auto"/>
        <w:bottom w:val="none" w:sz="0" w:space="0" w:color="auto"/>
        <w:right w:val="none" w:sz="0" w:space="0" w:color="auto"/>
      </w:divBdr>
    </w:div>
    <w:div w:id="684475220">
      <w:bodyDiv w:val="1"/>
      <w:marLeft w:val="0"/>
      <w:marRight w:val="0"/>
      <w:marTop w:val="0"/>
      <w:marBottom w:val="0"/>
      <w:divBdr>
        <w:top w:val="none" w:sz="0" w:space="0" w:color="auto"/>
        <w:left w:val="none" w:sz="0" w:space="0" w:color="auto"/>
        <w:bottom w:val="none" w:sz="0" w:space="0" w:color="auto"/>
        <w:right w:val="none" w:sz="0" w:space="0" w:color="auto"/>
      </w:divBdr>
    </w:div>
    <w:div w:id="702436606">
      <w:bodyDiv w:val="1"/>
      <w:marLeft w:val="0"/>
      <w:marRight w:val="0"/>
      <w:marTop w:val="0"/>
      <w:marBottom w:val="0"/>
      <w:divBdr>
        <w:top w:val="none" w:sz="0" w:space="0" w:color="auto"/>
        <w:left w:val="none" w:sz="0" w:space="0" w:color="auto"/>
        <w:bottom w:val="none" w:sz="0" w:space="0" w:color="auto"/>
        <w:right w:val="none" w:sz="0" w:space="0" w:color="auto"/>
      </w:divBdr>
    </w:div>
    <w:div w:id="711685265">
      <w:bodyDiv w:val="1"/>
      <w:marLeft w:val="0"/>
      <w:marRight w:val="0"/>
      <w:marTop w:val="0"/>
      <w:marBottom w:val="0"/>
      <w:divBdr>
        <w:top w:val="none" w:sz="0" w:space="0" w:color="auto"/>
        <w:left w:val="none" w:sz="0" w:space="0" w:color="auto"/>
        <w:bottom w:val="none" w:sz="0" w:space="0" w:color="auto"/>
        <w:right w:val="none" w:sz="0" w:space="0" w:color="auto"/>
      </w:divBdr>
    </w:div>
    <w:div w:id="713776280">
      <w:bodyDiv w:val="1"/>
      <w:marLeft w:val="0"/>
      <w:marRight w:val="0"/>
      <w:marTop w:val="0"/>
      <w:marBottom w:val="0"/>
      <w:divBdr>
        <w:top w:val="none" w:sz="0" w:space="0" w:color="auto"/>
        <w:left w:val="none" w:sz="0" w:space="0" w:color="auto"/>
        <w:bottom w:val="none" w:sz="0" w:space="0" w:color="auto"/>
        <w:right w:val="none" w:sz="0" w:space="0" w:color="auto"/>
      </w:divBdr>
    </w:div>
    <w:div w:id="719328694">
      <w:bodyDiv w:val="1"/>
      <w:marLeft w:val="0"/>
      <w:marRight w:val="0"/>
      <w:marTop w:val="0"/>
      <w:marBottom w:val="0"/>
      <w:divBdr>
        <w:top w:val="none" w:sz="0" w:space="0" w:color="auto"/>
        <w:left w:val="none" w:sz="0" w:space="0" w:color="auto"/>
        <w:bottom w:val="none" w:sz="0" w:space="0" w:color="auto"/>
        <w:right w:val="none" w:sz="0" w:space="0" w:color="auto"/>
      </w:divBdr>
    </w:div>
    <w:div w:id="731580786">
      <w:bodyDiv w:val="1"/>
      <w:marLeft w:val="0"/>
      <w:marRight w:val="0"/>
      <w:marTop w:val="0"/>
      <w:marBottom w:val="0"/>
      <w:divBdr>
        <w:top w:val="none" w:sz="0" w:space="0" w:color="auto"/>
        <w:left w:val="none" w:sz="0" w:space="0" w:color="auto"/>
        <w:bottom w:val="none" w:sz="0" w:space="0" w:color="auto"/>
        <w:right w:val="none" w:sz="0" w:space="0" w:color="auto"/>
      </w:divBdr>
    </w:div>
    <w:div w:id="733434618">
      <w:bodyDiv w:val="1"/>
      <w:marLeft w:val="0"/>
      <w:marRight w:val="0"/>
      <w:marTop w:val="0"/>
      <w:marBottom w:val="0"/>
      <w:divBdr>
        <w:top w:val="none" w:sz="0" w:space="0" w:color="auto"/>
        <w:left w:val="none" w:sz="0" w:space="0" w:color="auto"/>
        <w:bottom w:val="none" w:sz="0" w:space="0" w:color="auto"/>
        <w:right w:val="none" w:sz="0" w:space="0" w:color="auto"/>
      </w:divBdr>
    </w:div>
    <w:div w:id="741222256">
      <w:bodyDiv w:val="1"/>
      <w:marLeft w:val="0"/>
      <w:marRight w:val="0"/>
      <w:marTop w:val="0"/>
      <w:marBottom w:val="0"/>
      <w:divBdr>
        <w:top w:val="none" w:sz="0" w:space="0" w:color="auto"/>
        <w:left w:val="none" w:sz="0" w:space="0" w:color="auto"/>
        <w:bottom w:val="none" w:sz="0" w:space="0" w:color="auto"/>
        <w:right w:val="none" w:sz="0" w:space="0" w:color="auto"/>
      </w:divBdr>
    </w:div>
    <w:div w:id="745343026">
      <w:bodyDiv w:val="1"/>
      <w:marLeft w:val="0"/>
      <w:marRight w:val="0"/>
      <w:marTop w:val="0"/>
      <w:marBottom w:val="0"/>
      <w:divBdr>
        <w:top w:val="none" w:sz="0" w:space="0" w:color="auto"/>
        <w:left w:val="none" w:sz="0" w:space="0" w:color="auto"/>
        <w:bottom w:val="none" w:sz="0" w:space="0" w:color="auto"/>
        <w:right w:val="none" w:sz="0" w:space="0" w:color="auto"/>
      </w:divBdr>
    </w:div>
    <w:div w:id="746346863">
      <w:bodyDiv w:val="1"/>
      <w:marLeft w:val="0"/>
      <w:marRight w:val="0"/>
      <w:marTop w:val="0"/>
      <w:marBottom w:val="0"/>
      <w:divBdr>
        <w:top w:val="none" w:sz="0" w:space="0" w:color="auto"/>
        <w:left w:val="none" w:sz="0" w:space="0" w:color="auto"/>
        <w:bottom w:val="none" w:sz="0" w:space="0" w:color="auto"/>
        <w:right w:val="none" w:sz="0" w:space="0" w:color="auto"/>
      </w:divBdr>
    </w:div>
    <w:div w:id="750663864">
      <w:bodyDiv w:val="1"/>
      <w:marLeft w:val="0"/>
      <w:marRight w:val="0"/>
      <w:marTop w:val="0"/>
      <w:marBottom w:val="0"/>
      <w:divBdr>
        <w:top w:val="none" w:sz="0" w:space="0" w:color="auto"/>
        <w:left w:val="none" w:sz="0" w:space="0" w:color="auto"/>
        <w:bottom w:val="none" w:sz="0" w:space="0" w:color="auto"/>
        <w:right w:val="none" w:sz="0" w:space="0" w:color="auto"/>
      </w:divBdr>
    </w:div>
    <w:div w:id="753278759">
      <w:bodyDiv w:val="1"/>
      <w:marLeft w:val="0"/>
      <w:marRight w:val="0"/>
      <w:marTop w:val="0"/>
      <w:marBottom w:val="0"/>
      <w:divBdr>
        <w:top w:val="none" w:sz="0" w:space="0" w:color="auto"/>
        <w:left w:val="none" w:sz="0" w:space="0" w:color="auto"/>
        <w:bottom w:val="none" w:sz="0" w:space="0" w:color="auto"/>
        <w:right w:val="none" w:sz="0" w:space="0" w:color="auto"/>
      </w:divBdr>
    </w:div>
    <w:div w:id="754978166">
      <w:bodyDiv w:val="1"/>
      <w:marLeft w:val="0"/>
      <w:marRight w:val="0"/>
      <w:marTop w:val="0"/>
      <w:marBottom w:val="0"/>
      <w:divBdr>
        <w:top w:val="none" w:sz="0" w:space="0" w:color="auto"/>
        <w:left w:val="none" w:sz="0" w:space="0" w:color="auto"/>
        <w:bottom w:val="none" w:sz="0" w:space="0" w:color="auto"/>
        <w:right w:val="none" w:sz="0" w:space="0" w:color="auto"/>
      </w:divBdr>
    </w:div>
    <w:div w:id="755446047">
      <w:bodyDiv w:val="1"/>
      <w:marLeft w:val="0"/>
      <w:marRight w:val="0"/>
      <w:marTop w:val="0"/>
      <w:marBottom w:val="0"/>
      <w:divBdr>
        <w:top w:val="none" w:sz="0" w:space="0" w:color="auto"/>
        <w:left w:val="none" w:sz="0" w:space="0" w:color="auto"/>
        <w:bottom w:val="none" w:sz="0" w:space="0" w:color="auto"/>
        <w:right w:val="none" w:sz="0" w:space="0" w:color="auto"/>
      </w:divBdr>
    </w:div>
    <w:div w:id="757094271">
      <w:bodyDiv w:val="1"/>
      <w:marLeft w:val="0"/>
      <w:marRight w:val="0"/>
      <w:marTop w:val="0"/>
      <w:marBottom w:val="0"/>
      <w:divBdr>
        <w:top w:val="none" w:sz="0" w:space="0" w:color="auto"/>
        <w:left w:val="none" w:sz="0" w:space="0" w:color="auto"/>
        <w:bottom w:val="none" w:sz="0" w:space="0" w:color="auto"/>
        <w:right w:val="none" w:sz="0" w:space="0" w:color="auto"/>
      </w:divBdr>
    </w:div>
    <w:div w:id="759066388">
      <w:bodyDiv w:val="1"/>
      <w:marLeft w:val="0"/>
      <w:marRight w:val="0"/>
      <w:marTop w:val="0"/>
      <w:marBottom w:val="0"/>
      <w:divBdr>
        <w:top w:val="none" w:sz="0" w:space="0" w:color="auto"/>
        <w:left w:val="none" w:sz="0" w:space="0" w:color="auto"/>
        <w:bottom w:val="none" w:sz="0" w:space="0" w:color="auto"/>
        <w:right w:val="none" w:sz="0" w:space="0" w:color="auto"/>
      </w:divBdr>
    </w:div>
    <w:div w:id="768965163">
      <w:bodyDiv w:val="1"/>
      <w:marLeft w:val="0"/>
      <w:marRight w:val="0"/>
      <w:marTop w:val="0"/>
      <w:marBottom w:val="0"/>
      <w:divBdr>
        <w:top w:val="none" w:sz="0" w:space="0" w:color="auto"/>
        <w:left w:val="none" w:sz="0" w:space="0" w:color="auto"/>
        <w:bottom w:val="none" w:sz="0" w:space="0" w:color="auto"/>
        <w:right w:val="none" w:sz="0" w:space="0" w:color="auto"/>
      </w:divBdr>
    </w:div>
    <w:div w:id="769274737">
      <w:bodyDiv w:val="1"/>
      <w:marLeft w:val="0"/>
      <w:marRight w:val="0"/>
      <w:marTop w:val="0"/>
      <w:marBottom w:val="0"/>
      <w:divBdr>
        <w:top w:val="none" w:sz="0" w:space="0" w:color="auto"/>
        <w:left w:val="none" w:sz="0" w:space="0" w:color="auto"/>
        <w:bottom w:val="none" w:sz="0" w:space="0" w:color="auto"/>
        <w:right w:val="none" w:sz="0" w:space="0" w:color="auto"/>
      </w:divBdr>
    </w:div>
    <w:div w:id="773669333">
      <w:bodyDiv w:val="1"/>
      <w:marLeft w:val="0"/>
      <w:marRight w:val="0"/>
      <w:marTop w:val="0"/>
      <w:marBottom w:val="0"/>
      <w:divBdr>
        <w:top w:val="none" w:sz="0" w:space="0" w:color="auto"/>
        <w:left w:val="none" w:sz="0" w:space="0" w:color="auto"/>
        <w:bottom w:val="none" w:sz="0" w:space="0" w:color="auto"/>
        <w:right w:val="none" w:sz="0" w:space="0" w:color="auto"/>
      </w:divBdr>
    </w:div>
    <w:div w:id="775096802">
      <w:bodyDiv w:val="1"/>
      <w:marLeft w:val="0"/>
      <w:marRight w:val="0"/>
      <w:marTop w:val="0"/>
      <w:marBottom w:val="0"/>
      <w:divBdr>
        <w:top w:val="none" w:sz="0" w:space="0" w:color="auto"/>
        <w:left w:val="none" w:sz="0" w:space="0" w:color="auto"/>
        <w:bottom w:val="none" w:sz="0" w:space="0" w:color="auto"/>
        <w:right w:val="none" w:sz="0" w:space="0" w:color="auto"/>
      </w:divBdr>
    </w:div>
    <w:div w:id="780881378">
      <w:bodyDiv w:val="1"/>
      <w:marLeft w:val="0"/>
      <w:marRight w:val="0"/>
      <w:marTop w:val="0"/>
      <w:marBottom w:val="0"/>
      <w:divBdr>
        <w:top w:val="none" w:sz="0" w:space="0" w:color="auto"/>
        <w:left w:val="none" w:sz="0" w:space="0" w:color="auto"/>
        <w:bottom w:val="none" w:sz="0" w:space="0" w:color="auto"/>
        <w:right w:val="none" w:sz="0" w:space="0" w:color="auto"/>
      </w:divBdr>
    </w:div>
    <w:div w:id="782767503">
      <w:bodyDiv w:val="1"/>
      <w:marLeft w:val="0"/>
      <w:marRight w:val="0"/>
      <w:marTop w:val="0"/>
      <w:marBottom w:val="0"/>
      <w:divBdr>
        <w:top w:val="none" w:sz="0" w:space="0" w:color="auto"/>
        <w:left w:val="none" w:sz="0" w:space="0" w:color="auto"/>
        <w:bottom w:val="none" w:sz="0" w:space="0" w:color="auto"/>
        <w:right w:val="none" w:sz="0" w:space="0" w:color="auto"/>
      </w:divBdr>
    </w:div>
    <w:div w:id="785464207">
      <w:bodyDiv w:val="1"/>
      <w:marLeft w:val="0"/>
      <w:marRight w:val="0"/>
      <w:marTop w:val="0"/>
      <w:marBottom w:val="0"/>
      <w:divBdr>
        <w:top w:val="none" w:sz="0" w:space="0" w:color="auto"/>
        <w:left w:val="none" w:sz="0" w:space="0" w:color="auto"/>
        <w:bottom w:val="none" w:sz="0" w:space="0" w:color="auto"/>
        <w:right w:val="none" w:sz="0" w:space="0" w:color="auto"/>
      </w:divBdr>
    </w:div>
    <w:div w:id="796338694">
      <w:bodyDiv w:val="1"/>
      <w:marLeft w:val="0"/>
      <w:marRight w:val="0"/>
      <w:marTop w:val="0"/>
      <w:marBottom w:val="0"/>
      <w:divBdr>
        <w:top w:val="none" w:sz="0" w:space="0" w:color="auto"/>
        <w:left w:val="none" w:sz="0" w:space="0" w:color="auto"/>
        <w:bottom w:val="none" w:sz="0" w:space="0" w:color="auto"/>
        <w:right w:val="none" w:sz="0" w:space="0" w:color="auto"/>
      </w:divBdr>
    </w:div>
    <w:div w:id="806629884">
      <w:bodyDiv w:val="1"/>
      <w:marLeft w:val="0"/>
      <w:marRight w:val="0"/>
      <w:marTop w:val="0"/>
      <w:marBottom w:val="0"/>
      <w:divBdr>
        <w:top w:val="none" w:sz="0" w:space="0" w:color="auto"/>
        <w:left w:val="none" w:sz="0" w:space="0" w:color="auto"/>
        <w:bottom w:val="none" w:sz="0" w:space="0" w:color="auto"/>
        <w:right w:val="none" w:sz="0" w:space="0" w:color="auto"/>
      </w:divBdr>
    </w:div>
    <w:div w:id="807934243">
      <w:bodyDiv w:val="1"/>
      <w:marLeft w:val="0"/>
      <w:marRight w:val="0"/>
      <w:marTop w:val="0"/>
      <w:marBottom w:val="0"/>
      <w:divBdr>
        <w:top w:val="none" w:sz="0" w:space="0" w:color="auto"/>
        <w:left w:val="none" w:sz="0" w:space="0" w:color="auto"/>
        <w:bottom w:val="none" w:sz="0" w:space="0" w:color="auto"/>
        <w:right w:val="none" w:sz="0" w:space="0" w:color="auto"/>
      </w:divBdr>
    </w:div>
    <w:div w:id="809129938">
      <w:bodyDiv w:val="1"/>
      <w:marLeft w:val="0"/>
      <w:marRight w:val="0"/>
      <w:marTop w:val="0"/>
      <w:marBottom w:val="0"/>
      <w:divBdr>
        <w:top w:val="none" w:sz="0" w:space="0" w:color="auto"/>
        <w:left w:val="none" w:sz="0" w:space="0" w:color="auto"/>
        <w:bottom w:val="none" w:sz="0" w:space="0" w:color="auto"/>
        <w:right w:val="none" w:sz="0" w:space="0" w:color="auto"/>
      </w:divBdr>
    </w:div>
    <w:div w:id="810709714">
      <w:bodyDiv w:val="1"/>
      <w:marLeft w:val="0"/>
      <w:marRight w:val="0"/>
      <w:marTop w:val="0"/>
      <w:marBottom w:val="0"/>
      <w:divBdr>
        <w:top w:val="none" w:sz="0" w:space="0" w:color="auto"/>
        <w:left w:val="none" w:sz="0" w:space="0" w:color="auto"/>
        <w:bottom w:val="none" w:sz="0" w:space="0" w:color="auto"/>
        <w:right w:val="none" w:sz="0" w:space="0" w:color="auto"/>
      </w:divBdr>
    </w:div>
    <w:div w:id="812869302">
      <w:bodyDiv w:val="1"/>
      <w:marLeft w:val="0"/>
      <w:marRight w:val="0"/>
      <w:marTop w:val="0"/>
      <w:marBottom w:val="0"/>
      <w:divBdr>
        <w:top w:val="none" w:sz="0" w:space="0" w:color="auto"/>
        <w:left w:val="none" w:sz="0" w:space="0" w:color="auto"/>
        <w:bottom w:val="none" w:sz="0" w:space="0" w:color="auto"/>
        <w:right w:val="none" w:sz="0" w:space="0" w:color="auto"/>
      </w:divBdr>
    </w:div>
    <w:div w:id="827943223">
      <w:bodyDiv w:val="1"/>
      <w:marLeft w:val="0"/>
      <w:marRight w:val="0"/>
      <w:marTop w:val="0"/>
      <w:marBottom w:val="0"/>
      <w:divBdr>
        <w:top w:val="none" w:sz="0" w:space="0" w:color="auto"/>
        <w:left w:val="none" w:sz="0" w:space="0" w:color="auto"/>
        <w:bottom w:val="none" w:sz="0" w:space="0" w:color="auto"/>
        <w:right w:val="none" w:sz="0" w:space="0" w:color="auto"/>
      </w:divBdr>
    </w:div>
    <w:div w:id="827943288">
      <w:bodyDiv w:val="1"/>
      <w:marLeft w:val="0"/>
      <w:marRight w:val="0"/>
      <w:marTop w:val="0"/>
      <w:marBottom w:val="0"/>
      <w:divBdr>
        <w:top w:val="none" w:sz="0" w:space="0" w:color="auto"/>
        <w:left w:val="none" w:sz="0" w:space="0" w:color="auto"/>
        <w:bottom w:val="none" w:sz="0" w:space="0" w:color="auto"/>
        <w:right w:val="none" w:sz="0" w:space="0" w:color="auto"/>
      </w:divBdr>
    </w:div>
    <w:div w:id="829446456">
      <w:bodyDiv w:val="1"/>
      <w:marLeft w:val="0"/>
      <w:marRight w:val="0"/>
      <w:marTop w:val="0"/>
      <w:marBottom w:val="0"/>
      <w:divBdr>
        <w:top w:val="none" w:sz="0" w:space="0" w:color="auto"/>
        <w:left w:val="none" w:sz="0" w:space="0" w:color="auto"/>
        <w:bottom w:val="none" w:sz="0" w:space="0" w:color="auto"/>
        <w:right w:val="none" w:sz="0" w:space="0" w:color="auto"/>
      </w:divBdr>
    </w:div>
    <w:div w:id="829910941">
      <w:bodyDiv w:val="1"/>
      <w:marLeft w:val="0"/>
      <w:marRight w:val="0"/>
      <w:marTop w:val="0"/>
      <w:marBottom w:val="0"/>
      <w:divBdr>
        <w:top w:val="none" w:sz="0" w:space="0" w:color="auto"/>
        <w:left w:val="none" w:sz="0" w:space="0" w:color="auto"/>
        <w:bottom w:val="none" w:sz="0" w:space="0" w:color="auto"/>
        <w:right w:val="none" w:sz="0" w:space="0" w:color="auto"/>
      </w:divBdr>
    </w:div>
    <w:div w:id="831990060">
      <w:bodyDiv w:val="1"/>
      <w:marLeft w:val="0"/>
      <w:marRight w:val="0"/>
      <w:marTop w:val="0"/>
      <w:marBottom w:val="0"/>
      <w:divBdr>
        <w:top w:val="none" w:sz="0" w:space="0" w:color="auto"/>
        <w:left w:val="none" w:sz="0" w:space="0" w:color="auto"/>
        <w:bottom w:val="none" w:sz="0" w:space="0" w:color="auto"/>
        <w:right w:val="none" w:sz="0" w:space="0" w:color="auto"/>
      </w:divBdr>
    </w:div>
    <w:div w:id="832138905">
      <w:bodyDiv w:val="1"/>
      <w:marLeft w:val="0"/>
      <w:marRight w:val="0"/>
      <w:marTop w:val="0"/>
      <w:marBottom w:val="0"/>
      <w:divBdr>
        <w:top w:val="none" w:sz="0" w:space="0" w:color="auto"/>
        <w:left w:val="none" w:sz="0" w:space="0" w:color="auto"/>
        <w:bottom w:val="none" w:sz="0" w:space="0" w:color="auto"/>
        <w:right w:val="none" w:sz="0" w:space="0" w:color="auto"/>
      </w:divBdr>
    </w:div>
    <w:div w:id="833107124">
      <w:bodyDiv w:val="1"/>
      <w:marLeft w:val="0"/>
      <w:marRight w:val="0"/>
      <w:marTop w:val="0"/>
      <w:marBottom w:val="0"/>
      <w:divBdr>
        <w:top w:val="none" w:sz="0" w:space="0" w:color="auto"/>
        <w:left w:val="none" w:sz="0" w:space="0" w:color="auto"/>
        <w:bottom w:val="none" w:sz="0" w:space="0" w:color="auto"/>
        <w:right w:val="none" w:sz="0" w:space="0" w:color="auto"/>
      </w:divBdr>
    </w:div>
    <w:div w:id="838887863">
      <w:bodyDiv w:val="1"/>
      <w:marLeft w:val="0"/>
      <w:marRight w:val="0"/>
      <w:marTop w:val="0"/>
      <w:marBottom w:val="0"/>
      <w:divBdr>
        <w:top w:val="none" w:sz="0" w:space="0" w:color="auto"/>
        <w:left w:val="none" w:sz="0" w:space="0" w:color="auto"/>
        <w:bottom w:val="none" w:sz="0" w:space="0" w:color="auto"/>
        <w:right w:val="none" w:sz="0" w:space="0" w:color="auto"/>
      </w:divBdr>
    </w:div>
    <w:div w:id="846093496">
      <w:bodyDiv w:val="1"/>
      <w:marLeft w:val="0"/>
      <w:marRight w:val="0"/>
      <w:marTop w:val="0"/>
      <w:marBottom w:val="0"/>
      <w:divBdr>
        <w:top w:val="none" w:sz="0" w:space="0" w:color="auto"/>
        <w:left w:val="none" w:sz="0" w:space="0" w:color="auto"/>
        <w:bottom w:val="none" w:sz="0" w:space="0" w:color="auto"/>
        <w:right w:val="none" w:sz="0" w:space="0" w:color="auto"/>
      </w:divBdr>
    </w:div>
    <w:div w:id="853501245">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8348754">
      <w:bodyDiv w:val="1"/>
      <w:marLeft w:val="0"/>
      <w:marRight w:val="0"/>
      <w:marTop w:val="0"/>
      <w:marBottom w:val="0"/>
      <w:divBdr>
        <w:top w:val="none" w:sz="0" w:space="0" w:color="auto"/>
        <w:left w:val="none" w:sz="0" w:space="0" w:color="auto"/>
        <w:bottom w:val="none" w:sz="0" w:space="0" w:color="auto"/>
        <w:right w:val="none" w:sz="0" w:space="0" w:color="auto"/>
      </w:divBdr>
    </w:div>
    <w:div w:id="858741586">
      <w:bodyDiv w:val="1"/>
      <w:marLeft w:val="0"/>
      <w:marRight w:val="0"/>
      <w:marTop w:val="0"/>
      <w:marBottom w:val="0"/>
      <w:divBdr>
        <w:top w:val="none" w:sz="0" w:space="0" w:color="auto"/>
        <w:left w:val="none" w:sz="0" w:space="0" w:color="auto"/>
        <w:bottom w:val="none" w:sz="0" w:space="0" w:color="auto"/>
        <w:right w:val="none" w:sz="0" w:space="0" w:color="auto"/>
      </w:divBdr>
    </w:div>
    <w:div w:id="867916934">
      <w:bodyDiv w:val="1"/>
      <w:marLeft w:val="0"/>
      <w:marRight w:val="0"/>
      <w:marTop w:val="0"/>
      <w:marBottom w:val="0"/>
      <w:divBdr>
        <w:top w:val="none" w:sz="0" w:space="0" w:color="auto"/>
        <w:left w:val="none" w:sz="0" w:space="0" w:color="auto"/>
        <w:bottom w:val="none" w:sz="0" w:space="0" w:color="auto"/>
        <w:right w:val="none" w:sz="0" w:space="0" w:color="auto"/>
      </w:divBdr>
    </w:div>
    <w:div w:id="868033514">
      <w:bodyDiv w:val="1"/>
      <w:marLeft w:val="0"/>
      <w:marRight w:val="0"/>
      <w:marTop w:val="0"/>
      <w:marBottom w:val="0"/>
      <w:divBdr>
        <w:top w:val="none" w:sz="0" w:space="0" w:color="auto"/>
        <w:left w:val="none" w:sz="0" w:space="0" w:color="auto"/>
        <w:bottom w:val="none" w:sz="0" w:space="0" w:color="auto"/>
        <w:right w:val="none" w:sz="0" w:space="0" w:color="auto"/>
      </w:divBdr>
    </w:div>
    <w:div w:id="870805510">
      <w:bodyDiv w:val="1"/>
      <w:marLeft w:val="0"/>
      <w:marRight w:val="0"/>
      <w:marTop w:val="0"/>
      <w:marBottom w:val="0"/>
      <w:divBdr>
        <w:top w:val="none" w:sz="0" w:space="0" w:color="auto"/>
        <w:left w:val="none" w:sz="0" w:space="0" w:color="auto"/>
        <w:bottom w:val="none" w:sz="0" w:space="0" w:color="auto"/>
        <w:right w:val="none" w:sz="0" w:space="0" w:color="auto"/>
      </w:divBdr>
    </w:div>
    <w:div w:id="871530130">
      <w:bodyDiv w:val="1"/>
      <w:marLeft w:val="0"/>
      <w:marRight w:val="0"/>
      <w:marTop w:val="0"/>
      <w:marBottom w:val="0"/>
      <w:divBdr>
        <w:top w:val="none" w:sz="0" w:space="0" w:color="auto"/>
        <w:left w:val="none" w:sz="0" w:space="0" w:color="auto"/>
        <w:bottom w:val="none" w:sz="0" w:space="0" w:color="auto"/>
        <w:right w:val="none" w:sz="0" w:space="0" w:color="auto"/>
      </w:divBdr>
    </w:div>
    <w:div w:id="872694265">
      <w:bodyDiv w:val="1"/>
      <w:marLeft w:val="0"/>
      <w:marRight w:val="0"/>
      <w:marTop w:val="0"/>
      <w:marBottom w:val="0"/>
      <w:divBdr>
        <w:top w:val="none" w:sz="0" w:space="0" w:color="auto"/>
        <w:left w:val="none" w:sz="0" w:space="0" w:color="auto"/>
        <w:bottom w:val="none" w:sz="0" w:space="0" w:color="auto"/>
        <w:right w:val="none" w:sz="0" w:space="0" w:color="auto"/>
      </w:divBdr>
    </w:div>
    <w:div w:id="873351898">
      <w:bodyDiv w:val="1"/>
      <w:marLeft w:val="0"/>
      <w:marRight w:val="0"/>
      <w:marTop w:val="0"/>
      <w:marBottom w:val="0"/>
      <w:divBdr>
        <w:top w:val="none" w:sz="0" w:space="0" w:color="auto"/>
        <w:left w:val="none" w:sz="0" w:space="0" w:color="auto"/>
        <w:bottom w:val="none" w:sz="0" w:space="0" w:color="auto"/>
        <w:right w:val="none" w:sz="0" w:space="0" w:color="auto"/>
      </w:divBdr>
    </w:div>
    <w:div w:id="873690102">
      <w:bodyDiv w:val="1"/>
      <w:marLeft w:val="0"/>
      <w:marRight w:val="0"/>
      <w:marTop w:val="0"/>
      <w:marBottom w:val="0"/>
      <w:divBdr>
        <w:top w:val="none" w:sz="0" w:space="0" w:color="auto"/>
        <w:left w:val="none" w:sz="0" w:space="0" w:color="auto"/>
        <w:bottom w:val="none" w:sz="0" w:space="0" w:color="auto"/>
        <w:right w:val="none" w:sz="0" w:space="0" w:color="auto"/>
      </w:divBdr>
    </w:div>
    <w:div w:id="882903385">
      <w:bodyDiv w:val="1"/>
      <w:marLeft w:val="0"/>
      <w:marRight w:val="0"/>
      <w:marTop w:val="0"/>
      <w:marBottom w:val="0"/>
      <w:divBdr>
        <w:top w:val="none" w:sz="0" w:space="0" w:color="auto"/>
        <w:left w:val="none" w:sz="0" w:space="0" w:color="auto"/>
        <w:bottom w:val="none" w:sz="0" w:space="0" w:color="auto"/>
        <w:right w:val="none" w:sz="0" w:space="0" w:color="auto"/>
      </w:divBdr>
    </w:div>
    <w:div w:id="890579178">
      <w:bodyDiv w:val="1"/>
      <w:marLeft w:val="0"/>
      <w:marRight w:val="0"/>
      <w:marTop w:val="0"/>
      <w:marBottom w:val="0"/>
      <w:divBdr>
        <w:top w:val="none" w:sz="0" w:space="0" w:color="auto"/>
        <w:left w:val="none" w:sz="0" w:space="0" w:color="auto"/>
        <w:bottom w:val="none" w:sz="0" w:space="0" w:color="auto"/>
        <w:right w:val="none" w:sz="0" w:space="0" w:color="auto"/>
      </w:divBdr>
    </w:div>
    <w:div w:id="898246888">
      <w:bodyDiv w:val="1"/>
      <w:marLeft w:val="0"/>
      <w:marRight w:val="0"/>
      <w:marTop w:val="0"/>
      <w:marBottom w:val="0"/>
      <w:divBdr>
        <w:top w:val="none" w:sz="0" w:space="0" w:color="auto"/>
        <w:left w:val="none" w:sz="0" w:space="0" w:color="auto"/>
        <w:bottom w:val="none" w:sz="0" w:space="0" w:color="auto"/>
        <w:right w:val="none" w:sz="0" w:space="0" w:color="auto"/>
      </w:divBdr>
    </w:div>
    <w:div w:id="910851171">
      <w:bodyDiv w:val="1"/>
      <w:marLeft w:val="0"/>
      <w:marRight w:val="0"/>
      <w:marTop w:val="0"/>
      <w:marBottom w:val="0"/>
      <w:divBdr>
        <w:top w:val="none" w:sz="0" w:space="0" w:color="auto"/>
        <w:left w:val="none" w:sz="0" w:space="0" w:color="auto"/>
        <w:bottom w:val="none" w:sz="0" w:space="0" w:color="auto"/>
        <w:right w:val="none" w:sz="0" w:space="0" w:color="auto"/>
      </w:divBdr>
    </w:div>
    <w:div w:id="914124404">
      <w:bodyDiv w:val="1"/>
      <w:marLeft w:val="0"/>
      <w:marRight w:val="0"/>
      <w:marTop w:val="0"/>
      <w:marBottom w:val="0"/>
      <w:divBdr>
        <w:top w:val="none" w:sz="0" w:space="0" w:color="auto"/>
        <w:left w:val="none" w:sz="0" w:space="0" w:color="auto"/>
        <w:bottom w:val="none" w:sz="0" w:space="0" w:color="auto"/>
        <w:right w:val="none" w:sz="0" w:space="0" w:color="auto"/>
      </w:divBdr>
    </w:div>
    <w:div w:id="921570208">
      <w:bodyDiv w:val="1"/>
      <w:marLeft w:val="0"/>
      <w:marRight w:val="0"/>
      <w:marTop w:val="0"/>
      <w:marBottom w:val="0"/>
      <w:divBdr>
        <w:top w:val="none" w:sz="0" w:space="0" w:color="auto"/>
        <w:left w:val="none" w:sz="0" w:space="0" w:color="auto"/>
        <w:bottom w:val="none" w:sz="0" w:space="0" w:color="auto"/>
        <w:right w:val="none" w:sz="0" w:space="0" w:color="auto"/>
      </w:divBdr>
    </w:div>
    <w:div w:id="928343509">
      <w:bodyDiv w:val="1"/>
      <w:marLeft w:val="0"/>
      <w:marRight w:val="0"/>
      <w:marTop w:val="0"/>
      <w:marBottom w:val="0"/>
      <w:divBdr>
        <w:top w:val="none" w:sz="0" w:space="0" w:color="auto"/>
        <w:left w:val="none" w:sz="0" w:space="0" w:color="auto"/>
        <w:bottom w:val="none" w:sz="0" w:space="0" w:color="auto"/>
        <w:right w:val="none" w:sz="0" w:space="0" w:color="auto"/>
      </w:divBdr>
    </w:div>
    <w:div w:id="940841900">
      <w:bodyDiv w:val="1"/>
      <w:marLeft w:val="0"/>
      <w:marRight w:val="0"/>
      <w:marTop w:val="0"/>
      <w:marBottom w:val="0"/>
      <w:divBdr>
        <w:top w:val="none" w:sz="0" w:space="0" w:color="auto"/>
        <w:left w:val="none" w:sz="0" w:space="0" w:color="auto"/>
        <w:bottom w:val="none" w:sz="0" w:space="0" w:color="auto"/>
        <w:right w:val="none" w:sz="0" w:space="0" w:color="auto"/>
      </w:divBdr>
    </w:div>
    <w:div w:id="941255272">
      <w:bodyDiv w:val="1"/>
      <w:marLeft w:val="0"/>
      <w:marRight w:val="0"/>
      <w:marTop w:val="0"/>
      <w:marBottom w:val="0"/>
      <w:divBdr>
        <w:top w:val="none" w:sz="0" w:space="0" w:color="auto"/>
        <w:left w:val="none" w:sz="0" w:space="0" w:color="auto"/>
        <w:bottom w:val="none" w:sz="0" w:space="0" w:color="auto"/>
        <w:right w:val="none" w:sz="0" w:space="0" w:color="auto"/>
      </w:divBdr>
    </w:div>
    <w:div w:id="947204728">
      <w:bodyDiv w:val="1"/>
      <w:marLeft w:val="0"/>
      <w:marRight w:val="0"/>
      <w:marTop w:val="0"/>
      <w:marBottom w:val="0"/>
      <w:divBdr>
        <w:top w:val="none" w:sz="0" w:space="0" w:color="auto"/>
        <w:left w:val="none" w:sz="0" w:space="0" w:color="auto"/>
        <w:bottom w:val="none" w:sz="0" w:space="0" w:color="auto"/>
        <w:right w:val="none" w:sz="0" w:space="0" w:color="auto"/>
      </w:divBdr>
    </w:div>
    <w:div w:id="954021371">
      <w:bodyDiv w:val="1"/>
      <w:marLeft w:val="0"/>
      <w:marRight w:val="0"/>
      <w:marTop w:val="0"/>
      <w:marBottom w:val="0"/>
      <w:divBdr>
        <w:top w:val="none" w:sz="0" w:space="0" w:color="auto"/>
        <w:left w:val="none" w:sz="0" w:space="0" w:color="auto"/>
        <w:bottom w:val="none" w:sz="0" w:space="0" w:color="auto"/>
        <w:right w:val="none" w:sz="0" w:space="0" w:color="auto"/>
      </w:divBdr>
    </w:div>
    <w:div w:id="959191056">
      <w:bodyDiv w:val="1"/>
      <w:marLeft w:val="0"/>
      <w:marRight w:val="0"/>
      <w:marTop w:val="0"/>
      <w:marBottom w:val="0"/>
      <w:divBdr>
        <w:top w:val="none" w:sz="0" w:space="0" w:color="auto"/>
        <w:left w:val="none" w:sz="0" w:space="0" w:color="auto"/>
        <w:bottom w:val="none" w:sz="0" w:space="0" w:color="auto"/>
        <w:right w:val="none" w:sz="0" w:space="0" w:color="auto"/>
      </w:divBdr>
    </w:div>
    <w:div w:id="960645579">
      <w:bodyDiv w:val="1"/>
      <w:marLeft w:val="0"/>
      <w:marRight w:val="0"/>
      <w:marTop w:val="0"/>
      <w:marBottom w:val="0"/>
      <w:divBdr>
        <w:top w:val="none" w:sz="0" w:space="0" w:color="auto"/>
        <w:left w:val="none" w:sz="0" w:space="0" w:color="auto"/>
        <w:bottom w:val="none" w:sz="0" w:space="0" w:color="auto"/>
        <w:right w:val="none" w:sz="0" w:space="0" w:color="auto"/>
      </w:divBdr>
    </w:div>
    <w:div w:id="968048629">
      <w:bodyDiv w:val="1"/>
      <w:marLeft w:val="0"/>
      <w:marRight w:val="0"/>
      <w:marTop w:val="0"/>
      <w:marBottom w:val="0"/>
      <w:divBdr>
        <w:top w:val="none" w:sz="0" w:space="0" w:color="auto"/>
        <w:left w:val="none" w:sz="0" w:space="0" w:color="auto"/>
        <w:bottom w:val="none" w:sz="0" w:space="0" w:color="auto"/>
        <w:right w:val="none" w:sz="0" w:space="0" w:color="auto"/>
      </w:divBdr>
    </w:div>
    <w:div w:id="970600278">
      <w:bodyDiv w:val="1"/>
      <w:marLeft w:val="0"/>
      <w:marRight w:val="0"/>
      <w:marTop w:val="0"/>
      <w:marBottom w:val="0"/>
      <w:divBdr>
        <w:top w:val="none" w:sz="0" w:space="0" w:color="auto"/>
        <w:left w:val="none" w:sz="0" w:space="0" w:color="auto"/>
        <w:bottom w:val="none" w:sz="0" w:space="0" w:color="auto"/>
        <w:right w:val="none" w:sz="0" w:space="0" w:color="auto"/>
      </w:divBdr>
    </w:div>
    <w:div w:id="973951894">
      <w:bodyDiv w:val="1"/>
      <w:marLeft w:val="0"/>
      <w:marRight w:val="0"/>
      <w:marTop w:val="0"/>
      <w:marBottom w:val="0"/>
      <w:divBdr>
        <w:top w:val="none" w:sz="0" w:space="0" w:color="auto"/>
        <w:left w:val="none" w:sz="0" w:space="0" w:color="auto"/>
        <w:bottom w:val="none" w:sz="0" w:space="0" w:color="auto"/>
        <w:right w:val="none" w:sz="0" w:space="0" w:color="auto"/>
      </w:divBdr>
    </w:div>
    <w:div w:id="978193348">
      <w:bodyDiv w:val="1"/>
      <w:marLeft w:val="0"/>
      <w:marRight w:val="0"/>
      <w:marTop w:val="0"/>
      <w:marBottom w:val="0"/>
      <w:divBdr>
        <w:top w:val="none" w:sz="0" w:space="0" w:color="auto"/>
        <w:left w:val="none" w:sz="0" w:space="0" w:color="auto"/>
        <w:bottom w:val="none" w:sz="0" w:space="0" w:color="auto"/>
        <w:right w:val="none" w:sz="0" w:space="0" w:color="auto"/>
      </w:divBdr>
    </w:div>
    <w:div w:id="992753673">
      <w:bodyDiv w:val="1"/>
      <w:marLeft w:val="0"/>
      <w:marRight w:val="0"/>
      <w:marTop w:val="0"/>
      <w:marBottom w:val="0"/>
      <w:divBdr>
        <w:top w:val="none" w:sz="0" w:space="0" w:color="auto"/>
        <w:left w:val="none" w:sz="0" w:space="0" w:color="auto"/>
        <w:bottom w:val="none" w:sz="0" w:space="0" w:color="auto"/>
        <w:right w:val="none" w:sz="0" w:space="0" w:color="auto"/>
      </w:divBdr>
    </w:div>
    <w:div w:id="993022022">
      <w:bodyDiv w:val="1"/>
      <w:marLeft w:val="0"/>
      <w:marRight w:val="0"/>
      <w:marTop w:val="0"/>
      <w:marBottom w:val="0"/>
      <w:divBdr>
        <w:top w:val="none" w:sz="0" w:space="0" w:color="auto"/>
        <w:left w:val="none" w:sz="0" w:space="0" w:color="auto"/>
        <w:bottom w:val="none" w:sz="0" w:space="0" w:color="auto"/>
        <w:right w:val="none" w:sz="0" w:space="0" w:color="auto"/>
      </w:divBdr>
    </w:div>
    <w:div w:id="1002508363">
      <w:bodyDiv w:val="1"/>
      <w:marLeft w:val="0"/>
      <w:marRight w:val="0"/>
      <w:marTop w:val="0"/>
      <w:marBottom w:val="0"/>
      <w:divBdr>
        <w:top w:val="none" w:sz="0" w:space="0" w:color="auto"/>
        <w:left w:val="none" w:sz="0" w:space="0" w:color="auto"/>
        <w:bottom w:val="none" w:sz="0" w:space="0" w:color="auto"/>
        <w:right w:val="none" w:sz="0" w:space="0" w:color="auto"/>
      </w:divBdr>
    </w:div>
    <w:div w:id="1004623089">
      <w:bodyDiv w:val="1"/>
      <w:marLeft w:val="0"/>
      <w:marRight w:val="0"/>
      <w:marTop w:val="0"/>
      <w:marBottom w:val="0"/>
      <w:divBdr>
        <w:top w:val="none" w:sz="0" w:space="0" w:color="auto"/>
        <w:left w:val="none" w:sz="0" w:space="0" w:color="auto"/>
        <w:bottom w:val="none" w:sz="0" w:space="0" w:color="auto"/>
        <w:right w:val="none" w:sz="0" w:space="0" w:color="auto"/>
      </w:divBdr>
    </w:div>
    <w:div w:id="1005787451">
      <w:bodyDiv w:val="1"/>
      <w:marLeft w:val="0"/>
      <w:marRight w:val="0"/>
      <w:marTop w:val="0"/>
      <w:marBottom w:val="0"/>
      <w:divBdr>
        <w:top w:val="none" w:sz="0" w:space="0" w:color="auto"/>
        <w:left w:val="none" w:sz="0" w:space="0" w:color="auto"/>
        <w:bottom w:val="none" w:sz="0" w:space="0" w:color="auto"/>
        <w:right w:val="none" w:sz="0" w:space="0" w:color="auto"/>
      </w:divBdr>
    </w:div>
    <w:div w:id="1005863219">
      <w:bodyDiv w:val="1"/>
      <w:marLeft w:val="0"/>
      <w:marRight w:val="0"/>
      <w:marTop w:val="0"/>
      <w:marBottom w:val="0"/>
      <w:divBdr>
        <w:top w:val="none" w:sz="0" w:space="0" w:color="auto"/>
        <w:left w:val="none" w:sz="0" w:space="0" w:color="auto"/>
        <w:bottom w:val="none" w:sz="0" w:space="0" w:color="auto"/>
        <w:right w:val="none" w:sz="0" w:space="0" w:color="auto"/>
      </w:divBdr>
    </w:div>
    <w:div w:id="1007102330">
      <w:bodyDiv w:val="1"/>
      <w:marLeft w:val="0"/>
      <w:marRight w:val="0"/>
      <w:marTop w:val="0"/>
      <w:marBottom w:val="0"/>
      <w:divBdr>
        <w:top w:val="none" w:sz="0" w:space="0" w:color="auto"/>
        <w:left w:val="none" w:sz="0" w:space="0" w:color="auto"/>
        <w:bottom w:val="none" w:sz="0" w:space="0" w:color="auto"/>
        <w:right w:val="none" w:sz="0" w:space="0" w:color="auto"/>
      </w:divBdr>
    </w:div>
    <w:div w:id="1010334855">
      <w:bodyDiv w:val="1"/>
      <w:marLeft w:val="0"/>
      <w:marRight w:val="0"/>
      <w:marTop w:val="0"/>
      <w:marBottom w:val="0"/>
      <w:divBdr>
        <w:top w:val="none" w:sz="0" w:space="0" w:color="auto"/>
        <w:left w:val="none" w:sz="0" w:space="0" w:color="auto"/>
        <w:bottom w:val="none" w:sz="0" w:space="0" w:color="auto"/>
        <w:right w:val="none" w:sz="0" w:space="0" w:color="auto"/>
      </w:divBdr>
    </w:div>
    <w:div w:id="1011639489">
      <w:bodyDiv w:val="1"/>
      <w:marLeft w:val="0"/>
      <w:marRight w:val="0"/>
      <w:marTop w:val="0"/>
      <w:marBottom w:val="0"/>
      <w:divBdr>
        <w:top w:val="none" w:sz="0" w:space="0" w:color="auto"/>
        <w:left w:val="none" w:sz="0" w:space="0" w:color="auto"/>
        <w:bottom w:val="none" w:sz="0" w:space="0" w:color="auto"/>
        <w:right w:val="none" w:sz="0" w:space="0" w:color="auto"/>
      </w:divBdr>
    </w:div>
    <w:div w:id="1013343126">
      <w:bodyDiv w:val="1"/>
      <w:marLeft w:val="0"/>
      <w:marRight w:val="0"/>
      <w:marTop w:val="0"/>
      <w:marBottom w:val="0"/>
      <w:divBdr>
        <w:top w:val="none" w:sz="0" w:space="0" w:color="auto"/>
        <w:left w:val="none" w:sz="0" w:space="0" w:color="auto"/>
        <w:bottom w:val="none" w:sz="0" w:space="0" w:color="auto"/>
        <w:right w:val="none" w:sz="0" w:space="0" w:color="auto"/>
      </w:divBdr>
    </w:div>
    <w:div w:id="1024986083">
      <w:bodyDiv w:val="1"/>
      <w:marLeft w:val="0"/>
      <w:marRight w:val="0"/>
      <w:marTop w:val="0"/>
      <w:marBottom w:val="0"/>
      <w:divBdr>
        <w:top w:val="none" w:sz="0" w:space="0" w:color="auto"/>
        <w:left w:val="none" w:sz="0" w:space="0" w:color="auto"/>
        <w:bottom w:val="none" w:sz="0" w:space="0" w:color="auto"/>
        <w:right w:val="none" w:sz="0" w:space="0" w:color="auto"/>
      </w:divBdr>
    </w:div>
    <w:div w:id="1025138715">
      <w:bodyDiv w:val="1"/>
      <w:marLeft w:val="0"/>
      <w:marRight w:val="0"/>
      <w:marTop w:val="0"/>
      <w:marBottom w:val="0"/>
      <w:divBdr>
        <w:top w:val="none" w:sz="0" w:space="0" w:color="auto"/>
        <w:left w:val="none" w:sz="0" w:space="0" w:color="auto"/>
        <w:bottom w:val="none" w:sz="0" w:space="0" w:color="auto"/>
        <w:right w:val="none" w:sz="0" w:space="0" w:color="auto"/>
      </w:divBdr>
    </w:div>
    <w:div w:id="1026565329">
      <w:bodyDiv w:val="1"/>
      <w:marLeft w:val="0"/>
      <w:marRight w:val="0"/>
      <w:marTop w:val="0"/>
      <w:marBottom w:val="0"/>
      <w:divBdr>
        <w:top w:val="none" w:sz="0" w:space="0" w:color="auto"/>
        <w:left w:val="none" w:sz="0" w:space="0" w:color="auto"/>
        <w:bottom w:val="none" w:sz="0" w:space="0" w:color="auto"/>
        <w:right w:val="none" w:sz="0" w:space="0" w:color="auto"/>
      </w:divBdr>
    </w:div>
    <w:div w:id="1030685860">
      <w:bodyDiv w:val="1"/>
      <w:marLeft w:val="0"/>
      <w:marRight w:val="0"/>
      <w:marTop w:val="0"/>
      <w:marBottom w:val="0"/>
      <w:divBdr>
        <w:top w:val="none" w:sz="0" w:space="0" w:color="auto"/>
        <w:left w:val="none" w:sz="0" w:space="0" w:color="auto"/>
        <w:bottom w:val="none" w:sz="0" w:space="0" w:color="auto"/>
        <w:right w:val="none" w:sz="0" w:space="0" w:color="auto"/>
      </w:divBdr>
    </w:div>
    <w:div w:id="1031953396">
      <w:bodyDiv w:val="1"/>
      <w:marLeft w:val="0"/>
      <w:marRight w:val="0"/>
      <w:marTop w:val="0"/>
      <w:marBottom w:val="0"/>
      <w:divBdr>
        <w:top w:val="none" w:sz="0" w:space="0" w:color="auto"/>
        <w:left w:val="none" w:sz="0" w:space="0" w:color="auto"/>
        <w:bottom w:val="none" w:sz="0" w:space="0" w:color="auto"/>
        <w:right w:val="none" w:sz="0" w:space="0" w:color="auto"/>
      </w:divBdr>
    </w:div>
    <w:div w:id="1038436405">
      <w:bodyDiv w:val="1"/>
      <w:marLeft w:val="0"/>
      <w:marRight w:val="0"/>
      <w:marTop w:val="0"/>
      <w:marBottom w:val="0"/>
      <w:divBdr>
        <w:top w:val="none" w:sz="0" w:space="0" w:color="auto"/>
        <w:left w:val="none" w:sz="0" w:space="0" w:color="auto"/>
        <w:bottom w:val="none" w:sz="0" w:space="0" w:color="auto"/>
        <w:right w:val="none" w:sz="0" w:space="0" w:color="auto"/>
      </w:divBdr>
    </w:div>
    <w:div w:id="1040667431">
      <w:bodyDiv w:val="1"/>
      <w:marLeft w:val="0"/>
      <w:marRight w:val="0"/>
      <w:marTop w:val="0"/>
      <w:marBottom w:val="0"/>
      <w:divBdr>
        <w:top w:val="none" w:sz="0" w:space="0" w:color="auto"/>
        <w:left w:val="none" w:sz="0" w:space="0" w:color="auto"/>
        <w:bottom w:val="none" w:sz="0" w:space="0" w:color="auto"/>
        <w:right w:val="none" w:sz="0" w:space="0" w:color="auto"/>
      </w:divBdr>
    </w:div>
    <w:div w:id="1045254087">
      <w:bodyDiv w:val="1"/>
      <w:marLeft w:val="0"/>
      <w:marRight w:val="0"/>
      <w:marTop w:val="0"/>
      <w:marBottom w:val="0"/>
      <w:divBdr>
        <w:top w:val="none" w:sz="0" w:space="0" w:color="auto"/>
        <w:left w:val="none" w:sz="0" w:space="0" w:color="auto"/>
        <w:bottom w:val="none" w:sz="0" w:space="0" w:color="auto"/>
        <w:right w:val="none" w:sz="0" w:space="0" w:color="auto"/>
      </w:divBdr>
    </w:div>
    <w:div w:id="1045520823">
      <w:bodyDiv w:val="1"/>
      <w:marLeft w:val="0"/>
      <w:marRight w:val="0"/>
      <w:marTop w:val="0"/>
      <w:marBottom w:val="0"/>
      <w:divBdr>
        <w:top w:val="none" w:sz="0" w:space="0" w:color="auto"/>
        <w:left w:val="none" w:sz="0" w:space="0" w:color="auto"/>
        <w:bottom w:val="none" w:sz="0" w:space="0" w:color="auto"/>
        <w:right w:val="none" w:sz="0" w:space="0" w:color="auto"/>
      </w:divBdr>
    </w:div>
    <w:div w:id="1049497286">
      <w:bodyDiv w:val="1"/>
      <w:marLeft w:val="0"/>
      <w:marRight w:val="0"/>
      <w:marTop w:val="0"/>
      <w:marBottom w:val="0"/>
      <w:divBdr>
        <w:top w:val="none" w:sz="0" w:space="0" w:color="auto"/>
        <w:left w:val="none" w:sz="0" w:space="0" w:color="auto"/>
        <w:bottom w:val="none" w:sz="0" w:space="0" w:color="auto"/>
        <w:right w:val="none" w:sz="0" w:space="0" w:color="auto"/>
      </w:divBdr>
      <w:divsChild>
        <w:div w:id="1693648058">
          <w:marLeft w:val="0"/>
          <w:marRight w:val="0"/>
          <w:marTop w:val="0"/>
          <w:marBottom w:val="0"/>
          <w:divBdr>
            <w:top w:val="none" w:sz="0" w:space="0" w:color="auto"/>
            <w:left w:val="none" w:sz="0" w:space="0" w:color="auto"/>
            <w:bottom w:val="none" w:sz="0" w:space="0" w:color="auto"/>
            <w:right w:val="none" w:sz="0" w:space="0" w:color="auto"/>
          </w:divBdr>
        </w:div>
        <w:div w:id="1607888122">
          <w:marLeft w:val="0"/>
          <w:marRight w:val="0"/>
          <w:marTop w:val="0"/>
          <w:marBottom w:val="0"/>
          <w:divBdr>
            <w:top w:val="none" w:sz="0" w:space="0" w:color="auto"/>
            <w:left w:val="none" w:sz="0" w:space="0" w:color="auto"/>
            <w:bottom w:val="none" w:sz="0" w:space="0" w:color="auto"/>
            <w:right w:val="none" w:sz="0" w:space="0" w:color="auto"/>
          </w:divBdr>
        </w:div>
        <w:div w:id="1307975727">
          <w:marLeft w:val="0"/>
          <w:marRight w:val="0"/>
          <w:marTop w:val="0"/>
          <w:marBottom w:val="0"/>
          <w:divBdr>
            <w:top w:val="none" w:sz="0" w:space="0" w:color="auto"/>
            <w:left w:val="none" w:sz="0" w:space="0" w:color="auto"/>
            <w:bottom w:val="none" w:sz="0" w:space="0" w:color="auto"/>
            <w:right w:val="none" w:sz="0" w:space="0" w:color="auto"/>
          </w:divBdr>
        </w:div>
        <w:div w:id="1055006391">
          <w:marLeft w:val="0"/>
          <w:marRight w:val="0"/>
          <w:marTop w:val="0"/>
          <w:marBottom w:val="0"/>
          <w:divBdr>
            <w:top w:val="none" w:sz="0" w:space="0" w:color="auto"/>
            <w:left w:val="none" w:sz="0" w:space="0" w:color="auto"/>
            <w:bottom w:val="none" w:sz="0" w:space="0" w:color="auto"/>
            <w:right w:val="none" w:sz="0" w:space="0" w:color="auto"/>
          </w:divBdr>
        </w:div>
        <w:div w:id="1395618743">
          <w:marLeft w:val="0"/>
          <w:marRight w:val="0"/>
          <w:marTop w:val="0"/>
          <w:marBottom w:val="0"/>
          <w:divBdr>
            <w:top w:val="none" w:sz="0" w:space="0" w:color="auto"/>
            <w:left w:val="none" w:sz="0" w:space="0" w:color="auto"/>
            <w:bottom w:val="none" w:sz="0" w:space="0" w:color="auto"/>
            <w:right w:val="none" w:sz="0" w:space="0" w:color="auto"/>
          </w:divBdr>
        </w:div>
        <w:div w:id="1697196540">
          <w:marLeft w:val="0"/>
          <w:marRight w:val="0"/>
          <w:marTop w:val="0"/>
          <w:marBottom w:val="0"/>
          <w:divBdr>
            <w:top w:val="none" w:sz="0" w:space="0" w:color="auto"/>
            <w:left w:val="none" w:sz="0" w:space="0" w:color="auto"/>
            <w:bottom w:val="none" w:sz="0" w:space="0" w:color="auto"/>
            <w:right w:val="none" w:sz="0" w:space="0" w:color="auto"/>
          </w:divBdr>
        </w:div>
        <w:div w:id="1122072920">
          <w:marLeft w:val="0"/>
          <w:marRight w:val="0"/>
          <w:marTop w:val="0"/>
          <w:marBottom w:val="0"/>
          <w:divBdr>
            <w:top w:val="none" w:sz="0" w:space="0" w:color="auto"/>
            <w:left w:val="none" w:sz="0" w:space="0" w:color="auto"/>
            <w:bottom w:val="none" w:sz="0" w:space="0" w:color="auto"/>
            <w:right w:val="none" w:sz="0" w:space="0" w:color="auto"/>
          </w:divBdr>
        </w:div>
        <w:div w:id="1277709605">
          <w:marLeft w:val="0"/>
          <w:marRight w:val="0"/>
          <w:marTop w:val="0"/>
          <w:marBottom w:val="0"/>
          <w:divBdr>
            <w:top w:val="none" w:sz="0" w:space="0" w:color="auto"/>
            <w:left w:val="none" w:sz="0" w:space="0" w:color="auto"/>
            <w:bottom w:val="none" w:sz="0" w:space="0" w:color="auto"/>
            <w:right w:val="none" w:sz="0" w:space="0" w:color="auto"/>
          </w:divBdr>
        </w:div>
        <w:div w:id="374086713">
          <w:marLeft w:val="0"/>
          <w:marRight w:val="0"/>
          <w:marTop w:val="0"/>
          <w:marBottom w:val="0"/>
          <w:divBdr>
            <w:top w:val="none" w:sz="0" w:space="0" w:color="auto"/>
            <w:left w:val="none" w:sz="0" w:space="0" w:color="auto"/>
            <w:bottom w:val="none" w:sz="0" w:space="0" w:color="auto"/>
            <w:right w:val="none" w:sz="0" w:space="0" w:color="auto"/>
          </w:divBdr>
        </w:div>
        <w:div w:id="1249920097">
          <w:marLeft w:val="0"/>
          <w:marRight w:val="0"/>
          <w:marTop w:val="0"/>
          <w:marBottom w:val="0"/>
          <w:divBdr>
            <w:top w:val="none" w:sz="0" w:space="0" w:color="auto"/>
            <w:left w:val="none" w:sz="0" w:space="0" w:color="auto"/>
            <w:bottom w:val="none" w:sz="0" w:space="0" w:color="auto"/>
            <w:right w:val="none" w:sz="0" w:space="0" w:color="auto"/>
          </w:divBdr>
        </w:div>
        <w:div w:id="1333293876">
          <w:marLeft w:val="0"/>
          <w:marRight w:val="0"/>
          <w:marTop w:val="0"/>
          <w:marBottom w:val="0"/>
          <w:divBdr>
            <w:top w:val="none" w:sz="0" w:space="0" w:color="auto"/>
            <w:left w:val="none" w:sz="0" w:space="0" w:color="auto"/>
            <w:bottom w:val="none" w:sz="0" w:space="0" w:color="auto"/>
            <w:right w:val="none" w:sz="0" w:space="0" w:color="auto"/>
          </w:divBdr>
        </w:div>
        <w:div w:id="860509257">
          <w:marLeft w:val="0"/>
          <w:marRight w:val="0"/>
          <w:marTop w:val="0"/>
          <w:marBottom w:val="0"/>
          <w:divBdr>
            <w:top w:val="none" w:sz="0" w:space="0" w:color="auto"/>
            <w:left w:val="none" w:sz="0" w:space="0" w:color="auto"/>
            <w:bottom w:val="none" w:sz="0" w:space="0" w:color="auto"/>
            <w:right w:val="none" w:sz="0" w:space="0" w:color="auto"/>
          </w:divBdr>
        </w:div>
        <w:div w:id="592586635">
          <w:marLeft w:val="0"/>
          <w:marRight w:val="0"/>
          <w:marTop w:val="0"/>
          <w:marBottom w:val="0"/>
          <w:divBdr>
            <w:top w:val="none" w:sz="0" w:space="0" w:color="auto"/>
            <w:left w:val="none" w:sz="0" w:space="0" w:color="auto"/>
            <w:bottom w:val="none" w:sz="0" w:space="0" w:color="auto"/>
            <w:right w:val="none" w:sz="0" w:space="0" w:color="auto"/>
          </w:divBdr>
        </w:div>
        <w:div w:id="496195420">
          <w:marLeft w:val="0"/>
          <w:marRight w:val="0"/>
          <w:marTop w:val="0"/>
          <w:marBottom w:val="0"/>
          <w:divBdr>
            <w:top w:val="none" w:sz="0" w:space="0" w:color="auto"/>
            <w:left w:val="none" w:sz="0" w:space="0" w:color="auto"/>
            <w:bottom w:val="none" w:sz="0" w:space="0" w:color="auto"/>
            <w:right w:val="none" w:sz="0" w:space="0" w:color="auto"/>
          </w:divBdr>
        </w:div>
        <w:div w:id="226764613">
          <w:marLeft w:val="0"/>
          <w:marRight w:val="0"/>
          <w:marTop w:val="0"/>
          <w:marBottom w:val="0"/>
          <w:divBdr>
            <w:top w:val="none" w:sz="0" w:space="0" w:color="auto"/>
            <w:left w:val="none" w:sz="0" w:space="0" w:color="auto"/>
            <w:bottom w:val="none" w:sz="0" w:space="0" w:color="auto"/>
            <w:right w:val="none" w:sz="0" w:space="0" w:color="auto"/>
          </w:divBdr>
        </w:div>
        <w:div w:id="667289982">
          <w:marLeft w:val="0"/>
          <w:marRight w:val="0"/>
          <w:marTop w:val="0"/>
          <w:marBottom w:val="0"/>
          <w:divBdr>
            <w:top w:val="none" w:sz="0" w:space="0" w:color="auto"/>
            <w:left w:val="none" w:sz="0" w:space="0" w:color="auto"/>
            <w:bottom w:val="none" w:sz="0" w:space="0" w:color="auto"/>
            <w:right w:val="none" w:sz="0" w:space="0" w:color="auto"/>
          </w:divBdr>
        </w:div>
      </w:divsChild>
    </w:div>
    <w:div w:id="1056466123">
      <w:bodyDiv w:val="1"/>
      <w:marLeft w:val="0"/>
      <w:marRight w:val="0"/>
      <w:marTop w:val="0"/>
      <w:marBottom w:val="0"/>
      <w:divBdr>
        <w:top w:val="none" w:sz="0" w:space="0" w:color="auto"/>
        <w:left w:val="none" w:sz="0" w:space="0" w:color="auto"/>
        <w:bottom w:val="none" w:sz="0" w:space="0" w:color="auto"/>
        <w:right w:val="none" w:sz="0" w:space="0" w:color="auto"/>
      </w:divBdr>
    </w:div>
    <w:div w:id="1059211691">
      <w:bodyDiv w:val="1"/>
      <w:marLeft w:val="0"/>
      <w:marRight w:val="0"/>
      <w:marTop w:val="0"/>
      <w:marBottom w:val="0"/>
      <w:divBdr>
        <w:top w:val="none" w:sz="0" w:space="0" w:color="auto"/>
        <w:left w:val="none" w:sz="0" w:space="0" w:color="auto"/>
        <w:bottom w:val="none" w:sz="0" w:space="0" w:color="auto"/>
        <w:right w:val="none" w:sz="0" w:space="0" w:color="auto"/>
      </w:divBdr>
    </w:div>
    <w:div w:id="1059597471">
      <w:bodyDiv w:val="1"/>
      <w:marLeft w:val="0"/>
      <w:marRight w:val="0"/>
      <w:marTop w:val="0"/>
      <w:marBottom w:val="0"/>
      <w:divBdr>
        <w:top w:val="none" w:sz="0" w:space="0" w:color="auto"/>
        <w:left w:val="none" w:sz="0" w:space="0" w:color="auto"/>
        <w:bottom w:val="none" w:sz="0" w:space="0" w:color="auto"/>
        <w:right w:val="none" w:sz="0" w:space="0" w:color="auto"/>
      </w:divBdr>
    </w:div>
    <w:div w:id="1061560170">
      <w:bodyDiv w:val="1"/>
      <w:marLeft w:val="0"/>
      <w:marRight w:val="0"/>
      <w:marTop w:val="0"/>
      <w:marBottom w:val="0"/>
      <w:divBdr>
        <w:top w:val="none" w:sz="0" w:space="0" w:color="auto"/>
        <w:left w:val="none" w:sz="0" w:space="0" w:color="auto"/>
        <w:bottom w:val="none" w:sz="0" w:space="0" w:color="auto"/>
        <w:right w:val="none" w:sz="0" w:space="0" w:color="auto"/>
      </w:divBdr>
    </w:div>
    <w:div w:id="1063524257">
      <w:bodyDiv w:val="1"/>
      <w:marLeft w:val="0"/>
      <w:marRight w:val="0"/>
      <w:marTop w:val="0"/>
      <w:marBottom w:val="0"/>
      <w:divBdr>
        <w:top w:val="none" w:sz="0" w:space="0" w:color="auto"/>
        <w:left w:val="none" w:sz="0" w:space="0" w:color="auto"/>
        <w:bottom w:val="none" w:sz="0" w:space="0" w:color="auto"/>
        <w:right w:val="none" w:sz="0" w:space="0" w:color="auto"/>
      </w:divBdr>
    </w:div>
    <w:div w:id="1066537323">
      <w:bodyDiv w:val="1"/>
      <w:marLeft w:val="0"/>
      <w:marRight w:val="0"/>
      <w:marTop w:val="0"/>
      <w:marBottom w:val="0"/>
      <w:divBdr>
        <w:top w:val="none" w:sz="0" w:space="0" w:color="auto"/>
        <w:left w:val="none" w:sz="0" w:space="0" w:color="auto"/>
        <w:bottom w:val="none" w:sz="0" w:space="0" w:color="auto"/>
        <w:right w:val="none" w:sz="0" w:space="0" w:color="auto"/>
      </w:divBdr>
    </w:div>
    <w:div w:id="1078865032">
      <w:bodyDiv w:val="1"/>
      <w:marLeft w:val="0"/>
      <w:marRight w:val="0"/>
      <w:marTop w:val="0"/>
      <w:marBottom w:val="0"/>
      <w:divBdr>
        <w:top w:val="none" w:sz="0" w:space="0" w:color="auto"/>
        <w:left w:val="none" w:sz="0" w:space="0" w:color="auto"/>
        <w:bottom w:val="none" w:sz="0" w:space="0" w:color="auto"/>
        <w:right w:val="none" w:sz="0" w:space="0" w:color="auto"/>
      </w:divBdr>
    </w:div>
    <w:div w:id="1080181213">
      <w:bodyDiv w:val="1"/>
      <w:marLeft w:val="0"/>
      <w:marRight w:val="0"/>
      <w:marTop w:val="0"/>
      <w:marBottom w:val="0"/>
      <w:divBdr>
        <w:top w:val="none" w:sz="0" w:space="0" w:color="auto"/>
        <w:left w:val="none" w:sz="0" w:space="0" w:color="auto"/>
        <w:bottom w:val="none" w:sz="0" w:space="0" w:color="auto"/>
        <w:right w:val="none" w:sz="0" w:space="0" w:color="auto"/>
      </w:divBdr>
    </w:div>
    <w:div w:id="1081214736">
      <w:bodyDiv w:val="1"/>
      <w:marLeft w:val="0"/>
      <w:marRight w:val="0"/>
      <w:marTop w:val="0"/>
      <w:marBottom w:val="0"/>
      <w:divBdr>
        <w:top w:val="none" w:sz="0" w:space="0" w:color="auto"/>
        <w:left w:val="none" w:sz="0" w:space="0" w:color="auto"/>
        <w:bottom w:val="none" w:sz="0" w:space="0" w:color="auto"/>
        <w:right w:val="none" w:sz="0" w:space="0" w:color="auto"/>
      </w:divBdr>
    </w:div>
    <w:div w:id="1085806323">
      <w:bodyDiv w:val="1"/>
      <w:marLeft w:val="0"/>
      <w:marRight w:val="0"/>
      <w:marTop w:val="0"/>
      <w:marBottom w:val="0"/>
      <w:divBdr>
        <w:top w:val="none" w:sz="0" w:space="0" w:color="auto"/>
        <w:left w:val="none" w:sz="0" w:space="0" w:color="auto"/>
        <w:bottom w:val="none" w:sz="0" w:space="0" w:color="auto"/>
        <w:right w:val="none" w:sz="0" w:space="0" w:color="auto"/>
      </w:divBdr>
    </w:div>
    <w:div w:id="1090153708">
      <w:bodyDiv w:val="1"/>
      <w:marLeft w:val="0"/>
      <w:marRight w:val="0"/>
      <w:marTop w:val="0"/>
      <w:marBottom w:val="0"/>
      <w:divBdr>
        <w:top w:val="none" w:sz="0" w:space="0" w:color="auto"/>
        <w:left w:val="none" w:sz="0" w:space="0" w:color="auto"/>
        <w:bottom w:val="none" w:sz="0" w:space="0" w:color="auto"/>
        <w:right w:val="none" w:sz="0" w:space="0" w:color="auto"/>
      </w:divBdr>
    </w:div>
    <w:div w:id="1095323757">
      <w:bodyDiv w:val="1"/>
      <w:marLeft w:val="0"/>
      <w:marRight w:val="0"/>
      <w:marTop w:val="0"/>
      <w:marBottom w:val="0"/>
      <w:divBdr>
        <w:top w:val="none" w:sz="0" w:space="0" w:color="auto"/>
        <w:left w:val="none" w:sz="0" w:space="0" w:color="auto"/>
        <w:bottom w:val="none" w:sz="0" w:space="0" w:color="auto"/>
        <w:right w:val="none" w:sz="0" w:space="0" w:color="auto"/>
      </w:divBdr>
    </w:div>
    <w:div w:id="1097824324">
      <w:bodyDiv w:val="1"/>
      <w:marLeft w:val="0"/>
      <w:marRight w:val="0"/>
      <w:marTop w:val="0"/>
      <w:marBottom w:val="0"/>
      <w:divBdr>
        <w:top w:val="none" w:sz="0" w:space="0" w:color="auto"/>
        <w:left w:val="none" w:sz="0" w:space="0" w:color="auto"/>
        <w:bottom w:val="none" w:sz="0" w:space="0" w:color="auto"/>
        <w:right w:val="none" w:sz="0" w:space="0" w:color="auto"/>
      </w:divBdr>
    </w:div>
    <w:div w:id="1108499356">
      <w:bodyDiv w:val="1"/>
      <w:marLeft w:val="0"/>
      <w:marRight w:val="0"/>
      <w:marTop w:val="0"/>
      <w:marBottom w:val="0"/>
      <w:divBdr>
        <w:top w:val="none" w:sz="0" w:space="0" w:color="auto"/>
        <w:left w:val="none" w:sz="0" w:space="0" w:color="auto"/>
        <w:bottom w:val="none" w:sz="0" w:space="0" w:color="auto"/>
        <w:right w:val="none" w:sz="0" w:space="0" w:color="auto"/>
      </w:divBdr>
    </w:div>
    <w:div w:id="1109278376">
      <w:bodyDiv w:val="1"/>
      <w:marLeft w:val="0"/>
      <w:marRight w:val="0"/>
      <w:marTop w:val="0"/>
      <w:marBottom w:val="0"/>
      <w:divBdr>
        <w:top w:val="none" w:sz="0" w:space="0" w:color="auto"/>
        <w:left w:val="none" w:sz="0" w:space="0" w:color="auto"/>
        <w:bottom w:val="none" w:sz="0" w:space="0" w:color="auto"/>
        <w:right w:val="none" w:sz="0" w:space="0" w:color="auto"/>
      </w:divBdr>
    </w:div>
    <w:div w:id="1111708972">
      <w:bodyDiv w:val="1"/>
      <w:marLeft w:val="0"/>
      <w:marRight w:val="0"/>
      <w:marTop w:val="0"/>
      <w:marBottom w:val="0"/>
      <w:divBdr>
        <w:top w:val="none" w:sz="0" w:space="0" w:color="auto"/>
        <w:left w:val="none" w:sz="0" w:space="0" w:color="auto"/>
        <w:bottom w:val="none" w:sz="0" w:space="0" w:color="auto"/>
        <w:right w:val="none" w:sz="0" w:space="0" w:color="auto"/>
      </w:divBdr>
    </w:div>
    <w:div w:id="1115253766">
      <w:bodyDiv w:val="1"/>
      <w:marLeft w:val="0"/>
      <w:marRight w:val="0"/>
      <w:marTop w:val="0"/>
      <w:marBottom w:val="0"/>
      <w:divBdr>
        <w:top w:val="none" w:sz="0" w:space="0" w:color="auto"/>
        <w:left w:val="none" w:sz="0" w:space="0" w:color="auto"/>
        <w:bottom w:val="none" w:sz="0" w:space="0" w:color="auto"/>
        <w:right w:val="none" w:sz="0" w:space="0" w:color="auto"/>
      </w:divBdr>
    </w:div>
    <w:div w:id="1121847499">
      <w:bodyDiv w:val="1"/>
      <w:marLeft w:val="0"/>
      <w:marRight w:val="0"/>
      <w:marTop w:val="0"/>
      <w:marBottom w:val="0"/>
      <w:divBdr>
        <w:top w:val="none" w:sz="0" w:space="0" w:color="auto"/>
        <w:left w:val="none" w:sz="0" w:space="0" w:color="auto"/>
        <w:bottom w:val="none" w:sz="0" w:space="0" w:color="auto"/>
        <w:right w:val="none" w:sz="0" w:space="0" w:color="auto"/>
      </w:divBdr>
    </w:div>
    <w:div w:id="1135030025">
      <w:bodyDiv w:val="1"/>
      <w:marLeft w:val="0"/>
      <w:marRight w:val="0"/>
      <w:marTop w:val="0"/>
      <w:marBottom w:val="0"/>
      <w:divBdr>
        <w:top w:val="none" w:sz="0" w:space="0" w:color="auto"/>
        <w:left w:val="none" w:sz="0" w:space="0" w:color="auto"/>
        <w:bottom w:val="none" w:sz="0" w:space="0" w:color="auto"/>
        <w:right w:val="none" w:sz="0" w:space="0" w:color="auto"/>
      </w:divBdr>
    </w:div>
    <w:div w:id="1138644594">
      <w:bodyDiv w:val="1"/>
      <w:marLeft w:val="0"/>
      <w:marRight w:val="0"/>
      <w:marTop w:val="0"/>
      <w:marBottom w:val="0"/>
      <w:divBdr>
        <w:top w:val="none" w:sz="0" w:space="0" w:color="auto"/>
        <w:left w:val="none" w:sz="0" w:space="0" w:color="auto"/>
        <w:bottom w:val="none" w:sz="0" w:space="0" w:color="auto"/>
        <w:right w:val="none" w:sz="0" w:space="0" w:color="auto"/>
      </w:divBdr>
    </w:div>
    <w:div w:id="1140919481">
      <w:bodyDiv w:val="1"/>
      <w:marLeft w:val="0"/>
      <w:marRight w:val="0"/>
      <w:marTop w:val="0"/>
      <w:marBottom w:val="0"/>
      <w:divBdr>
        <w:top w:val="none" w:sz="0" w:space="0" w:color="auto"/>
        <w:left w:val="none" w:sz="0" w:space="0" w:color="auto"/>
        <w:bottom w:val="none" w:sz="0" w:space="0" w:color="auto"/>
        <w:right w:val="none" w:sz="0" w:space="0" w:color="auto"/>
      </w:divBdr>
    </w:div>
    <w:div w:id="1142113322">
      <w:bodyDiv w:val="1"/>
      <w:marLeft w:val="0"/>
      <w:marRight w:val="0"/>
      <w:marTop w:val="0"/>
      <w:marBottom w:val="0"/>
      <w:divBdr>
        <w:top w:val="none" w:sz="0" w:space="0" w:color="auto"/>
        <w:left w:val="none" w:sz="0" w:space="0" w:color="auto"/>
        <w:bottom w:val="none" w:sz="0" w:space="0" w:color="auto"/>
        <w:right w:val="none" w:sz="0" w:space="0" w:color="auto"/>
      </w:divBdr>
    </w:div>
    <w:div w:id="1148283304">
      <w:bodyDiv w:val="1"/>
      <w:marLeft w:val="0"/>
      <w:marRight w:val="0"/>
      <w:marTop w:val="0"/>
      <w:marBottom w:val="0"/>
      <w:divBdr>
        <w:top w:val="none" w:sz="0" w:space="0" w:color="auto"/>
        <w:left w:val="none" w:sz="0" w:space="0" w:color="auto"/>
        <w:bottom w:val="none" w:sz="0" w:space="0" w:color="auto"/>
        <w:right w:val="none" w:sz="0" w:space="0" w:color="auto"/>
      </w:divBdr>
    </w:div>
    <w:div w:id="1157651626">
      <w:bodyDiv w:val="1"/>
      <w:marLeft w:val="0"/>
      <w:marRight w:val="0"/>
      <w:marTop w:val="0"/>
      <w:marBottom w:val="0"/>
      <w:divBdr>
        <w:top w:val="none" w:sz="0" w:space="0" w:color="auto"/>
        <w:left w:val="none" w:sz="0" w:space="0" w:color="auto"/>
        <w:bottom w:val="none" w:sz="0" w:space="0" w:color="auto"/>
        <w:right w:val="none" w:sz="0" w:space="0" w:color="auto"/>
      </w:divBdr>
    </w:div>
    <w:div w:id="1165706798">
      <w:bodyDiv w:val="1"/>
      <w:marLeft w:val="0"/>
      <w:marRight w:val="0"/>
      <w:marTop w:val="0"/>
      <w:marBottom w:val="0"/>
      <w:divBdr>
        <w:top w:val="none" w:sz="0" w:space="0" w:color="auto"/>
        <w:left w:val="none" w:sz="0" w:space="0" w:color="auto"/>
        <w:bottom w:val="none" w:sz="0" w:space="0" w:color="auto"/>
        <w:right w:val="none" w:sz="0" w:space="0" w:color="auto"/>
      </w:divBdr>
    </w:div>
    <w:div w:id="1166894471">
      <w:bodyDiv w:val="1"/>
      <w:marLeft w:val="0"/>
      <w:marRight w:val="0"/>
      <w:marTop w:val="0"/>
      <w:marBottom w:val="0"/>
      <w:divBdr>
        <w:top w:val="none" w:sz="0" w:space="0" w:color="auto"/>
        <w:left w:val="none" w:sz="0" w:space="0" w:color="auto"/>
        <w:bottom w:val="none" w:sz="0" w:space="0" w:color="auto"/>
        <w:right w:val="none" w:sz="0" w:space="0" w:color="auto"/>
      </w:divBdr>
    </w:div>
    <w:div w:id="1167476567">
      <w:bodyDiv w:val="1"/>
      <w:marLeft w:val="0"/>
      <w:marRight w:val="0"/>
      <w:marTop w:val="0"/>
      <w:marBottom w:val="0"/>
      <w:divBdr>
        <w:top w:val="none" w:sz="0" w:space="0" w:color="auto"/>
        <w:left w:val="none" w:sz="0" w:space="0" w:color="auto"/>
        <w:bottom w:val="none" w:sz="0" w:space="0" w:color="auto"/>
        <w:right w:val="none" w:sz="0" w:space="0" w:color="auto"/>
      </w:divBdr>
    </w:div>
    <w:div w:id="1168014313">
      <w:bodyDiv w:val="1"/>
      <w:marLeft w:val="0"/>
      <w:marRight w:val="0"/>
      <w:marTop w:val="0"/>
      <w:marBottom w:val="0"/>
      <w:divBdr>
        <w:top w:val="none" w:sz="0" w:space="0" w:color="auto"/>
        <w:left w:val="none" w:sz="0" w:space="0" w:color="auto"/>
        <w:bottom w:val="none" w:sz="0" w:space="0" w:color="auto"/>
        <w:right w:val="none" w:sz="0" w:space="0" w:color="auto"/>
      </w:divBdr>
    </w:div>
    <w:div w:id="1172571301">
      <w:bodyDiv w:val="1"/>
      <w:marLeft w:val="0"/>
      <w:marRight w:val="0"/>
      <w:marTop w:val="0"/>
      <w:marBottom w:val="0"/>
      <w:divBdr>
        <w:top w:val="none" w:sz="0" w:space="0" w:color="auto"/>
        <w:left w:val="none" w:sz="0" w:space="0" w:color="auto"/>
        <w:bottom w:val="none" w:sz="0" w:space="0" w:color="auto"/>
        <w:right w:val="none" w:sz="0" w:space="0" w:color="auto"/>
      </w:divBdr>
    </w:div>
    <w:div w:id="1173645162">
      <w:bodyDiv w:val="1"/>
      <w:marLeft w:val="0"/>
      <w:marRight w:val="0"/>
      <w:marTop w:val="0"/>
      <w:marBottom w:val="0"/>
      <w:divBdr>
        <w:top w:val="none" w:sz="0" w:space="0" w:color="auto"/>
        <w:left w:val="none" w:sz="0" w:space="0" w:color="auto"/>
        <w:bottom w:val="none" w:sz="0" w:space="0" w:color="auto"/>
        <w:right w:val="none" w:sz="0" w:space="0" w:color="auto"/>
      </w:divBdr>
    </w:div>
    <w:div w:id="1174953082">
      <w:bodyDiv w:val="1"/>
      <w:marLeft w:val="0"/>
      <w:marRight w:val="0"/>
      <w:marTop w:val="0"/>
      <w:marBottom w:val="0"/>
      <w:divBdr>
        <w:top w:val="none" w:sz="0" w:space="0" w:color="auto"/>
        <w:left w:val="none" w:sz="0" w:space="0" w:color="auto"/>
        <w:bottom w:val="none" w:sz="0" w:space="0" w:color="auto"/>
        <w:right w:val="none" w:sz="0" w:space="0" w:color="auto"/>
      </w:divBdr>
    </w:div>
    <w:div w:id="1179805883">
      <w:bodyDiv w:val="1"/>
      <w:marLeft w:val="0"/>
      <w:marRight w:val="0"/>
      <w:marTop w:val="0"/>
      <w:marBottom w:val="0"/>
      <w:divBdr>
        <w:top w:val="none" w:sz="0" w:space="0" w:color="auto"/>
        <w:left w:val="none" w:sz="0" w:space="0" w:color="auto"/>
        <w:bottom w:val="none" w:sz="0" w:space="0" w:color="auto"/>
        <w:right w:val="none" w:sz="0" w:space="0" w:color="auto"/>
      </w:divBdr>
    </w:div>
    <w:div w:id="1180119650">
      <w:bodyDiv w:val="1"/>
      <w:marLeft w:val="0"/>
      <w:marRight w:val="0"/>
      <w:marTop w:val="0"/>
      <w:marBottom w:val="0"/>
      <w:divBdr>
        <w:top w:val="none" w:sz="0" w:space="0" w:color="auto"/>
        <w:left w:val="none" w:sz="0" w:space="0" w:color="auto"/>
        <w:bottom w:val="none" w:sz="0" w:space="0" w:color="auto"/>
        <w:right w:val="none" w:sz="0" w:space="0" w:color="auto"/>
      </w:divBdr>
    </w:div>
    <w:div w:id="1184367338">
      <w:bodyDiv w:val="1"/>
      <w:marLeft w:val="0"/>
      <w:marRight w:val="0"/>
      <w:marTop w:val="0"/>
      <w:marBottom w:val="0"/>
      <w:divBdr>
        <w:top w:val="none" w:sz="0" w:space="0" w:color="auto"/>
        <w:left w:val="none" w:sz="0" w:space="0" w:color="auto"/>
        <w:bottom w:val="none" w:sz="0" w:space="0" w:color="auto"/>
        <w:right w:val="none" w:sz="0" w:space="0" w:color="auto"/>
      </w:divBdr>
    </w:div>
    <w:div w:id="1187137092">
      <w:bodyDiv w:val="1"/>
      <w:marLeft w:val="0"/>
      <w:marRight w:val="0"/>
      <w:marTop w:val="0"/>
      <w:marBottom w:val="0"/>
      <w:divBdr>
        <w:top w:val="none" w:sz="0" w:space="0" w:color="auto"/>
        <w:left w:val="none" w:sz="0" w:space="0" w:color="auto"/>
        <w:bottom w:val="none" w:sz="0" w:space="0" w:color="auto"/>
        <w:right w:val="none" w:sz="0" w:space="0" w:color="auto"/>
      </w:divBdr>
    </w:div>
    <w:div w:id="1198812809">
      <w:bodyDiv w:val="1"/>
      <w:marLeft w:val="0"/>
      <w:marRight w:val="0"/>
      <w:marTop w:val="0"/>
      <w:marBottom w:val="0"/>
      <w:divBdr>
        <w:top w:val="none" w:sz="0" w:space="0" w:color="auto"/>
        <w:left w:val="none" w:sz="0" w:space="0" w:color="auto"/>
        <w:bottom w:val="none" w:sz="0" w:space="0" w:color="auto"/>
        <w:right w:val="none" w:sz="0" w:space="0" w:color="auto"/>
      </w:divBdr>
    </w:div>
    <w:div w:id="1203863417">
      <w:bodyDiv w:val="1"/>
      <w:marLeft w:val="0"/>
      <w:marRight w:val="0"/>
      <w:marTop w:val="0"/>
      <w:marBottom w:val="0"/>
      <w:divBdr>
        <w:top w:val="none" w:sz="0" w:space="0" w:color="auto"/>
        <w:left w:val="none" w:sz="0" w:space="0" w:color="auto"/>
        <w:bottom w:val="none" w:sz="0" w:space="0" w:color="auto"/>
        <w:right w:val="none" w:sz="0" w:space="0" w:color="auto"/>
      </w:divBdr>
    </w:div>
    <w:div w:id="1206798314">
      <w:bodyDiv w:val="1"/>
      <w:marLeft w:val="0"/>
      <w:marRight w:val="0"/>
      <w:marTop w:val="0"/>
      <w:marBottom w:val="0"/>
      <w:divBdr>
        <w:top w:val="none" w:sz="0" w:space="0" w:color="auto"/>
        <w:left w:val="none" w:sz="0" w:space="0" w:color="auto"/>
        <w:bottom w:val="none" w:sz="0" w:space="0" w:color="auto"/>
        <w:right w:val="none" w:sz="0" w:space="0" w:color="auto"/>
      </w:divBdr>
    </w:div>
    <w:div w:id="1207374093">
      <w:bodyDiv w:val="1"/>
      <w:marLeft w:val="0"/>
      <w:marRight w:val="0"/>
      <w:marTop w:val="0"/>
      <w:marBottom w:val="0"/>
      <w:divBdr>
        <w:top w:val="none" w:sz="0" w:space="0" w:color="auto"/>
        <w:left w:val="none" w:sz="0" w:space="0" w:color="auto"/>
        <w:bottom w:val="none" w:sz="0" w:space="0" w:color="auto"/>
        <w:right w:val="none" w:sz="0" w:space="0" w:color="auto"/>
      </w:divBdr>
    </w:div>
    <w:div w:id="1208683726">
      <w:bodyDiv w:val="1"/>
      <w:marLeft w:val="0"/>
      <w:marRight w:val="0"/>
      <w:marTop w:val="0"/>
      <w:marBottom w:val="0"/>
      <w:divBdr>
        <w:top w:val="none" w:sz="0" w:space="0" w:color="auto"/>
        <w:left w:val="none" w:sz="0" w:space="0" w:color="auto"/>
        <w:bottom w:val="none" w:sz="0" w:space="0" w:color="auto"/>
        <w:right w:val="none" w:sz="0" w:space="0" w:color="auto"/>
      </w:divBdr>
    </w:div>
    <w:div w:id="1209565041">
      <w:bodyDiv w:val="1"/>
      <w:marLeft w:val="0"/>
      <w:marRight w:val="0"/>
      <w:marTop w:val="0"/>
      <w:marBottom w:val="0"/>
      <w:divBdr>
        <w:top w:val="none" w:sz="0" w:space="0" w:color="auto"/>
        <w:left w:val="none" w:sz="0" w:space="0" w:color="auto"/>
        <w:bottom w:val="none" w:sz="0" w:space="0" w:color="auto"/>
        <w:right w:val="none" w:sz="0" w:space="0" w:color="auto"/>
      </w:divBdr>
    </w:div>
    <w:div w:id="1223952195">
      <w:bodyDiv w:val="1"/>
      <w:marLeft w:val="0"/>
      <w:marRight w:val="0"/>
      <w:marTop w:val="0"/>
      <w:marBottom w:val="0"/>
      <w:divBdr>
        <w:top w:val="none" w:sz="0" w:space="0" w:color="auto"/>
        <w:left w:val="none" w:sz="0" w:space="0" w:color="auto"/>
        <w:bottom w:val="none" w:sz="0" w:space="0" w:color="auto"/>
        <w:right w:val="none" w:sz="0" w:space="0" w:color="auto"/>
      </w:divBdr>
    </w:div>
    <w:div w:id="1224368727">
      <w:bodyDiv w:val="1"/>
      <w:marLeft w:val="0"/>
      <w:marRight w:val="0"/>
      <w:marTop w:val="0"/>
      <w:marBottom w:val="0"/>
      <w:divBdr>
        <w:top w:val="none" w:sz="0" w:space="0" w:color="auto"/>
        <w:left w:val="none" w:sz="0" w:space="0" w:color="auto"/>
        <w:bottom w:val="none" w:sz="0" w:space="0" w:color="auto"/>
        <w:right w:val="none" w:sz="0" w:space="0" w:color="auto"/>
      </w:divBdr>
    </w:div>
    <w:div w:id="1226796631">
      <w:bodyDiv w:val="1"/>
      <w:marLeft w:val="0"/>
      <w:marRight w:val="0"/>
      <w:marTop w:val="0"/>
      <w:marBottom w:val="0"/>
      <w:divBdr>
        <w:top w:val="none" w:sz="0" w:space="0" w:color="auto"/>
        <w:left w:val="none" w:sz="0" w:space="0" w:color="auto"/>
        <w:bottom w:val="none" w:sz="0" w:space="0" w:color="auto"/>
        <w:right w:val="none" w:sz="0" w:space="0" w:color="auto"/>
      </w:divBdr>
    </w:div>
    <w:div w:id="1228688508">
      <w:bodyDiv w:val="1"/>
      <w:marLeft w:val="0"/>
      <w:marRight w:val="0"/>
      <w:marTop w:val="0"/>
      <w:marBottom w:val="0"/>
      <w:divBdr>
        <w:top w:val="none" w:sz="0" w:space="0" w:color="auto"/>
        <w:left w:val="none" w:sz="0" w:space="0" w:color="auto"/>
        <w:bottom w:val="none" w:sz="0" w:space="0" w:color="auto"/>
        <w:right w:val="none" w:sz="0" w:space="0" w:color="auto"/>
      </w:divBdr>
    </w:div>
    <w:div w:id="1233471992">
      <w:bodyDiv w:val="1"/>
      <w:marLeft w:val="0"/>
      <w:marRight w:val="0"/>
      <w:marTop w:val="0"/>
      <w:marBottom w:val="0"/>
      <w:divBdr>
        <w:top w:val="none" w:sz="0" w:space="0" w:color="auto"/>
        <w:left w:val="none" w:sz="0" w:space="0" w:color="auto"/>
        <w:bottom w:val="none" w:sz="0" w:space="0" w:color="auto"/>
        <w:right w:val="none" w:sz="0" w:space="0" w:color="auto"/>
      </w:divBdr>
    </w:div>
    <w:div w:id="1233657346">
      <w:bodyDiv w:val="1"/>
      <w:marLeft w:val="0"/>
      <w:marRight w:val="0"/>
      <w:marTop w:val="0"/>
      <w:marBottom w:val="0"/>
      <w:divBdr>
        <w:top w:val="none" w:sz="0" w:space="0" w:color="auto"/>
        <w:left w:val="none" w:sz="0" w:space="0" w:color="auto"/>
        <w:bottom w:val="none" w:sz="0" w:space="0" w:color="auto"/>
        <w:right w:val="none" w:sz="0" w:space="0" w:color="auto"/>
      </w:divBdr>
    </w:div>
    <w:div w:id="1234580411">
      <w:bodyDiv w:val="1"/>
      <w:marLeft w:val="0"/>
      <w:marRight w:val="0"/>
      <w:marTop w:val="0"/>
      <w:marBottom w:val="0"/>
      <w:divBdr>
        <w:top w:val="none" w:sz="0" w:space="0" w:color="auto"/>
        <w:left w:val="none" w:sz="0" w:space="0" w:color="auto"/>
        <w:bottom w:val="none" w:sz="0" w:space="0" w:color="auto"/>
        <w:right w:val="none" w:sz="0" w:space="0" w:color="auto"/>
      </w:divBdr>
    </w:div>
    <w:div w:id="1238174647">
      <w:bodyDiv w:val="1"/>
      <w:marLeft w:val="0"/>
      <w:marRight w:val="0"/>
      <w:marTop w:val="0"/>
      <w:marBottom w:val="0"/>
      <w:divBdr>
        <w:top w:val="none" w:sz="0" w:space="0" w:color="auto"/>
        <w:left w:val="none" w:sz="0" w:space="0" w:color="auto"/>
        <w:bottom w:val="none" w:sz="0" w:space="0" w:color="auto"/>
        <w:right w:val="none" w:sz="0" w:space="0" w:color="auto"/>
      </w:divBdr>
    </w:div>
    <w:div w:id="1239831336">
      <w:bodyDiv w:val="1"/>
      <w:marLeft w:val="0"/>
      <w:marRight w:val="0"/>
      <w:marTop w:val="0"/>
      <w:marBottom w:val="0"/>
      <w:divBdr>
        <w:top w:val="none" w:sz="0" w:space="0" w:color="auto"/>
        <w:left w:val="none" w:sz="0" w:space="0" w:color="auto"/>
        <w:bottom w:val="none" w:sz="0" w:space="0" w:color="auto"/>
        <w:right w:val="none" w:sz="0" w:space="0" w:color="auto"/>
      </w:divBdr>
    </w:div>
    <w:div w:id="1247346851">
      <w:bodyDiv w:val="1"/>
      <w:marLeft w:val="0"/>
      <w:marRight w:val="0"/>
      <w:marTop w:val="0"/>
      <w:marBottom w:val="0"/>
      <w:divBdr>
        <w:top w:val="none" w:sz="0" w:space="0" w:color="auto"/>
        <w:left w:val="none" w:sz="0" w:space="0" w:color="auto"/>
        <w:bottom w:val="none" w:sz="0" w:space="0" w:color="auto"/>
        <w:right w:val="none" w:sz="0" w:space="0" w:color="auto"/>
      </w:divBdr>
    </w:div>
    <w:div w:id="1256283656">
      <w:bodyDiv w:val="1"/>
      <w:marLeft w:val="0"/>
      <w:marRight w:val="0"/>
      <w:marTop w:val="0"/>
      <w:marBottom w:val="0"/>
      <w:divBdr>
        <w:top w:val="none" w:sz="0" w:space="0" w:color="auto"/>
        <w:left w:val="none" w:sz="0" w:space="0" w:color="auto"/>
        <w:bottom w:val="none" w:sz="0" w:space="0" w:color="auto"/>
        <w:right w:val="none" w:sz="0" w:space="0" w:color="auto"/>
      </w:divBdr>
    </w:div>
    <w:div w:id="1260525207">
      <w:bodyDiv w:val="1"/>
      <w:marLeft w:val="0"/>
      <w:marRight w:val="0"/>
      <w:marTop w:val="0"/>
      <w:marBottom w:val="0"/>
      <w:divBdr>
        <w:top w:val="none" w:sz="0" w:space="0" w:color="auto"/>
        <w:left w:val="none" w:sz="0" w:space="0" w:color="auto"/>
        <w:bottom w:val="none" w:sz="0" w:space="0" w:color="auto"/>
        <w:right w:val="none" w:sz="0" w:space="0" w:color="auto"/>
      </w:divBdr>
    </w:div>
    <w:div w:id="1266310828">
      <w:bodyDiv w:val="1"/>
      <w:marLeft w:val="0"/>
      <w:marRight w:val="0"/>
      <w:marTop w:val="0"/>
      <w:marBottom w:val="0"/>
      <w:divBdr>
        <w:top w:val="none" w:sz="0" w:space="0" w:color="auto"/>
        <w:left w:val="none" w:sz="0" w:space="0" w:color="auto"/>
        <w:bottom w:val="none" w:sz="0" w:space="0" w:color="auto"/>
        <w:right w:val="none" w:sz="0" w:space="0" w:color="auto"/>
      </w:divBdr>
    </w:div>
    <w:div w:id="1267426376">
      <w:bodyDiv w:val="1"/>
      <w:marLeft w:val="0"/>
      <w:marRight w:val="0"/>
      <w:marTop w:val="0"/>
      <w:marBottom w:val="0"/>
      <w:divBdr>
        <w:top w:val="none" w:sz="0" w:space="0" w:color="auto"/>
        <w:left w:val="none" w:sz="0" w:space="0" w:color="auto"/>
        <w:bottom w:val="none" w:sz="0" w:space="0" w:color="auto"/>
        <w:right w:val="none" w:sz="0" w:space="0" w:color="auto"/>
      </w:divBdr>
    </w:div>
    <w:div w:id="1276449197">
      <w:bodyDiv w:val="1"/>
      <w:marLeft w:val="0"/>
      <w:marRight w:val="0"/>
      <w:marTop w:val="0"/>
      <w:marBottom w:val="0"/>
      <w:divBdr>
        <w:top w:val="none" w:sz="0" w:space="0" w:color="auto"/>
        <w:left w:val="none" w:sz="0" w:space="0" w:color="auto"/>
        <w:bottom w:val="none" w:sz="0" w:space="0" w:color="auto"/>
        <w:right w:val="none" w:sz="0" w:space="0" w:color="auto"/>
      </w:divBdr>
    </w:div>
    <w:div w:id="1287854600">
      <w:bodyDiv w:val="1"/>
      <w:marLeft w:val="0"/>
      <w:marRight w:val="0"/>
      <w:marTop w:val="0"/>
      <w:marBottom w:val="0"/>
      <w:divBdr>
        <w:top w:val="none" w:sz="0" w:space="0" w:color="auto"/>
        <w:left w:val="none" w:sz="0" w:space="0" w:color="auto"/>
        <w:bottom w:val="none" w:sz="0" w:space="0" w:color="auto"/>
        <w:right w:val="none" w:sz="0" w:space="0" w:color="auto"/>
      </w:divBdr>
    </w:div>
    <w:div w:id="1290357074">
      <w:bodyDiv w:val="1"/>
      <w:marLeft w:val="0"/>
      <w:marRight w:val="0"/>
      <w:marTop w:val="0"/>
      <w:marBottom w:val="0"/>
      <w:divBdr>
        <w:top w:val="none" w:sz="0" w:space="0" w:color="auto"/>
        <w:left w:val="none" w:sz="0" w:space="0" w:color="auto"/>
        <w:bottom w:val="none" w:sz="0" w:space="0" w:color="auto"/>
        <w:right w:val="none" w:sz="0" w:space="0" w:color="auto"/>
      </w:divBdr>
    </w:div>
    <w:div w:id="1290671920">
      <w:bodyDiv w:val="1"/>
      <w:marLeft w:val="0"/>
      <w:marRight w:val="0"/>
      <w:marTop w:val="0"/>
      <w:marBottom w:val="0"/>
      <w:divBdr>
        <w:top w:val="none" w:sz="0" w:space="0" w:color="auto"/>
        <w:left w:val="none" w:sz="0" w:space="0" w:color="auto"/>
        <w:bottom w:val="none" w:sz="0" w:space="0" w:color="auto"/>
        <w:right w:val="none" w:sz="0" w:space="0" w:color="auto"/>
      </w:divBdr>
    </w:div>
    <w:div w:id="1290892253">
      <w:bodyDiv w:val="1"/>
      <w:marLeft w:val="0"/>
      <w:marRight w:val="0"/>
      <w:marTop w:val="0"/>
      <w:marBottom w:val="0"/>
      <w:divBdr>
        <w:top w:val="none" w:sz="0" w:space="0" w:color="auto"/>
        <w:left w:val="none" w:sz="0" w:space="0" w:color="auto"/>
        <w:bottom w:val="none" w:sz="0" w:space="0" w:color="auto"/>
        <w:right w:val="none" w:sz="0" w:space="0" w:color="auto"/>
      </w:divBdr>
    </w:div>
    <w:div w:id="1295327447">
      <w:bodyDiv w:val="1"/>
      <w:marLeft w:val="0"/>
      <w:marRight w:val="0"/>
      <w:marTop w:val="0"/>
      <w:marBottom w:val="0"/>
      <w:divBdr>
        <w:top w:val="none" w:sz="0" w:space="0" w:color="auto"/>
        <w:left w:val="none" w:sz="0" w:space="0" w:color="auto"/>
        <w:bottom w:val="none" w:sz="0" w:space="0" w:color="auto"/>
        <w:right w:val="none" w:sz="0" w:space="0" w:color="auto"/>
      </w:divBdr>
    </w:div>
    <w:div w:id="1301568606">
      <w:bodyDiv w:val="1"/>
      <w:marLeft w:val="0"/>
      <w:marRight w:val="0"/>
      <w:marTop w:val="0"/>
      <w:marBottom w:val="0"/>
      <w:divBdr>
        <w:top w:val="none" w:sz="0" w:space="0" w:color="auto"/>
        <w:left w:val="none" w:sz="0" w:space="0" w:color="auto"/>
        <w:bottom w:val="none" w:sz="0" w:space="0" w:color="auto"/>
        <w:right w:val="none" w:sz="0" w:space="0" w:color="auto"/>
      </w:divBdr>
    </w:div>
    <w:div w:id="1302225038">
      <w:bodyDiv w:val="1"/>
      <w:marLeft w:val="0"/>
      <w:marRight w:val="0"/>
      <w:marTop w:val="0"/>
      <w:marBottom w:val="0"/>
      <w:divBdr>
        <w:top w:val="none" w:sz="0" w:space="0" w:color="auto"/>
        <w:left w:val="none" w:sz="0" w:space="0" w:color="auto"/>
        <w:bottom w:val="none" w:sz="0" w:space="0" w:color="auto"/>
        <w:right w:val="none" w:sz="0" w:space="0" w:color="auto"/>
      </w:divBdr>
    </w:div>
    <w:div w:id="1303389067">
      <w:bodyDiv w:val="1"/>
      <w:marLeft w:val="0"/>
      <w:marRight w:val="0"/>
      <w:marTop w:val="0"/>
      <w:marBottom w:val="0"/>
      <w:divBdr>
        <w:top w:val="none" w:sz="0" w:space="0" w:color="auto"/>
        <w:left w:val="none" w:sz="0" w:space="0" w:color="auto"/>
        <w:bottom w:val="none" w:sz="0" w:space="0" w:color="auto"/>
        <w:right w:val="none" w:sz="0" w:space="0" w:color="auto"/>
      </w:divBdr>
    </w:div>
    <w:div w:id="1303542145">
      <w:bodyDiv w:val="1"/>
      <w:marLeft w:val="0"/>
      <w:marRight w:val="0"/>
      <w:marTop w:val="0"/>
      <w:marBottom w:val="0"/>
      <w:divBdr>
        <w:top w:val="none" w:sz="0" w:space="0" w:color="auto"/>
        <w:left w:val="none" w:sz="0" w:space="0" w:color="auto"/>
        <w:bottom w:val="none" w:sz="0" w:space="0" w:color="auto"/>
        <w:right w:val="none" w:sz="0" w:space="0" w:color="auto"/>
      </w:divBdr>
    </w:div>
    <w:div w:id="1308435719">
      <w:bodyDiv w:val="1"/>
      <w:marLeft w:val="0"/>
      <w:marRight w:val="0"/>
      <w:marTop w:val="0"/>
      <w:marBottom w:val="0"/>
      <w:divBdr>
        <w:top w:val="none" w:sz="0" w:space="0" w:color="auto"/>
        <w:left w:val="none" w:sz="0" w:space="0" w:color="auto"/>
        <w:bottom w:val="none" w:sz="0" w:space="0" w:color="auto"/>
        <w:right w:val="none" w:sz="0" w:space="0" w:color="auto"/>
      </w:divBdr>
    </w:div>
    <w:div w:id="1313945244">
      <w:bodyDiv w:val="1"/>
      <w:marLeft w:val="0"/>
      <w:marRight w:val="0"/>
      <w:marTop w:val="0"/>
      <w:marBottom w:val="0"/>
      <w:divBdr>
        <w:top w:val="none" w:sz="0" w:space="0" w:color="auto"/>
        <w:left w:val="none" w:sz="0" w:space="0" w:color="auto"/>
        <w:bottom w:val="none" w:sz="0" w:space="0" w:color="auto"/>
        <w:right w:val="none" w:sz="0" w:space="0" w:color="auto"/>
      </w:divBdr>
    </w:div>
    <w:div w:id="1315253281">
      <w:bodyDiv w:val="1"/>
      <w:marLeft w:val="0"/>
      <w:marRight w:val="0"/>
      <w:marTop w:val="0"/>
      <w:marBottom w:val="0"/>
      <w:divBdr>
        <w:top w:val="none" w:sz="0" w:space="0" w:color="auto"/>
        <w:left w:val="none" w:sz="0" w:space="0" w:color="auto"/>
        <w:bottom w:val="none" w:sz="0" w:space="0" w:color="auto"/>
        <w:right w:val="none" w:sz="0" w:space="0" w:color="auto"/>
      </w:divBdr>
    </w:div>
    <w:div w:id="1322464265">
      <w:bodyDiv w:val="1"/>
      <w:marLeft w:val="0"/>
      <w:marRight w:val="0"/>
      <w:marTop w:val="0"/>
      <w:marBottom w:val="0"/>
      <w:divBdr>
        <w:top w:val="none" w:sz="0" w:space="0" w:color="auto"/>
        <w:left w:val="none" w:sz="0" w:space="0" w:color="auto"/>
        <w:bottom w:val="none" w:sz="0" w:space="0" w:color="auto"/>
        <w:right w:val="none" w:sz="0" w:space="0" w:color="auto"/>
      </w:divBdr>
    </w:div>
    <w:div w:id="1328830011">
      <w:bodyDiv w:val="1"/>
      <w:marLeft w:val="0"/>
      <w:marRight w:val="0"/>
      <w:marTop w:val="0"/>
      <w:marBottom w:val="0"/>
      <w:divBdr>
        <w:top w:val="none" w:sz="0" w:space="0" w:color="auto"/>
        <w:left w:val="none" w:sz="0" w:space="0" w:color="auto"/>
        <w:bottom w:val="none" w:sz="0" w:space="0" w:color="auto"/>
        <w:right w:val="none" w:sz="0" w:space="0" w:color="auto"/>
      </w:divBdr>
    </w:div>
    <w:div w:id="1336229089">
      <w:bodyDiv w:val="1"/>
      <w:marLeft w:val="0"/>
      <w:marRight w:val="0"/>
      <w:marTop w:val="0"/>
      <w:marBottom w:val="0"/>
      <w:divBdr>
        <w:top w:val="none" w:sz="0" w:space="0" w:color="auto"/>
        <w:left w:val="none" w:sz="0" w:space="0" w:color="auto"/>
        <w:bottom w:val="none" w:sz="0" w:space="0" w:color="auto"/>
        <w:right w:val="none" w:sz="0" w:space="0" w:color="auto"/>
      </w:divBdr>
    </w:div>
    <w:div w:id="1338772439">
      <w:bodyDiv w:val="1"/>
      <w:marLeft w:val="0"/>
      <w:marRight w:val="0"/>
      <w:marTop w:val="0"/>
      <w:marBottom w:val="0"/>
      <w:divBdr>
        <w:top w:val="none" w:sz="0" w:space="0" w:color="auto"/>
        <w:left w:val="none" w:sz="0" w:space="0" w:color="auto"/>
        <w:bottom w:val="none" w:sz="0" w:space="0" w:color="auto"/>
        <w:right w:val="none" w:sz="0" w:space="0" w:color="auto"/>
      </w:divBdr>
    </w:div>
    <w:div w:id="1341274601">
      <w:bodyDiv w:val="1"/>
      <w:marLeft w:val="0"/>
      <w:marRight w:val="0"/>
      <w:marTop w:val="0"/>
      <w:marBottom w:val="0"/>
      <w:divBdr>
        <w:top w:val="none" w:sz="0" w:space="0" w:color="auto"/>
        <w:left w:val="none" w:sz="0" w:space="0" w:color="auto"/>
        <w:bottom w:val="none" w:sz="0" w:space="0" w:color="auto"/>
        <w:right w:val="none" w:sz="0" w:space="0" w:color="auto"/>
      </w:divBdr>
    </w:div>
    <w:div w:id="1344480950">
      <w:bodyDiv w:val="1"/>
      <w:marLeft w:val="0"/>
      <w:marRight w:val="0"/>
      <w:marTop w:val="0"/>
      <w:marBottom w:val="0"/>
      <w:divBdr>
        <w:top w:val="none" w:sz="0" w:space="0" w:color="auto"/>
        <w:left w:val="none" w:sz="0" w:space="0" w:color="auto"/>
        <w:bottom w:val="none" w:sz="0" w:space="0" w:color="auto"/>
        <w:right w:val="none" w:sz="0" w:space="0" w:color="auto"/>
      </w:divBdr>
    </w:div>
    <w:div w:id="1350449317">
      <w:bodyDiv w:val="1"/>
      <w:marLeft w:val="0"/>
      <w:marRight w:val="0"/>
      <w:marTop w:val="0"/>
      <w:marBottom w:val="0"/>
      <w:divBdr>
        <w:top w:val="none" w:sz="0" w:space="0" w:color="auto"/>
        <w:left w:val="none" w:sz="0" w:space="0" w:color="auto"/>
        <w:bottom w:val="none" w:sz="0" w:space="0" w:color="auto"/>
        <w:right w:val="none" w:sz="0" w:space="0" w:color="auto"/>
      </w:divBdr>
    </w:div>
    <w:div w:id="1351104743">
      <w:bodyDiv w:val="1"/>
      <w:marLeft w:val="0"/>
      <w:marRight w:val="0"/>
      <w:marTop w:val="0"/>
      <w:marBottom w:val="0"/>
      <w:divBdr>
        <w:top w:val="none" w:sz="0" w:space="0" w:color="auto"/>
        <w:left w:val="none" w:sz="0" w:space="0" w:color="auto"/>
        <w:bottom w:val="none" w:sz="0" w:space="0" w:color="auto"/>
        <w:right w:val="none" w:sz="0" w:space="0" w:color="auto"/>
      </w:divBdr>
    </w:div>
    <w:div w:id="1368482021">
      <w:bodyDiv w:val="1"/>
      <w:marLeft w:val="0"/>
      <w:marRight w:val="0"/>
      <w:marTop w:val="0"/>
      <w:marBottom w:val="0"/>
      <w:divBdr>
        <w:top w:val="none" w:sz="0" w:space="0" w:color="auto"/>
        <w:left w:val="none" w:sz="0" w:space="0" w:color="auto"/>
        <w:bottom w:val="none" w:sz="0" w:space="0" w:color="auto"/>
        <w:right w:val="none" w:sz="0" w:space="0" w:color="auto"/>
      </w:divBdr>
    </w:div>
    <w:div w:id="1368723323">
      <w:bodyDiv w:val="1"/>
      <w:marLeft w:val="0"/>
      <w:marRight w:val="0"/>
      <w:marTop w:val="0"/>
      <w:marBottom w:val="0"/>
      <w:divBdr>
        <w:top w:val="none" w:sz="0" w:space="0" w:color="auto"/>
        <w:left w:val="none" w:sz="0" w:space="0" w:color="auto"/>
        <w:bottom w:val="none" w:sz="0" w:space="0" w:color="auto"/>
        <w:right w:val="none" w:sz="0" w:space="0" w:color="auto"/>
      </w:divBdr>
    </w:div>
    <w:div w:id="1369378404">
      <w:bodyDiv w:val="1"/>
      <w:marLeft w:val="0"/>
      <w:marRight w:val="0"/>
      <w:marTop w:val="0"/>
      <w:marBottom w:val="0"/>
      <w:divBdr>
        <w:top w:val="none" w:sz="0" w:space="0" w:color="auto"/>
        <w:left w:val="none" w:sz="0" w:space="0" w:color="auto"/>
        <w:bottom w:val="none" w:sz="0" w:space="0" w:color="auto"/>
        <w:right w:val="none" w:sz="0" w:space="0" w:color="auto"/>
      </w:divBdr>
    </w:div>
    <w:div w:id="1371421888">
      <w:bodyDiv w:val="1"/>
      <w:marLeft w:val="0"/>
      <w:marRight w:val="0"/>
      <w:marTop w:val="0"/>
      <w:marBottom w:val="0"/>
      <w:divBdr>
        <w:top w:val="none" w:sz="0" w:space="0" w:color="auto"/>
        <w:left w:val="none" w:sz="0" w:space="0" w:color="auto"/>
        <w:bottom w:val="none" w:sz="0" w:space="0" w:color="auto"/>
        <w:right w:val="none" w:sz="0" w:space="0" w:color="auto"/>
      </w:divBdr>
    </w:div>
    <w:div w:id="1377503920">
      <w:bodyDiv w:val="1"/>
      <w:marLeft w:val="0"/>
      <w:marRight w:val="0"/>
      <w:marTop w:val="0"/>
      <w:marBottom w:val="0"/>
      <w:divBdr>
        <w:top w:val="none" w:sz="0" w:space="0" w:color="auto"/>
        <w:left w:val="none" w:sz="0" w:space="0" w:color="auto"/>
        <w:bottom w:val="none" w:sz="0" w:space="0" w:color="auto"/>
        <w:right w:val="none" w:sz="0" w:space="0" w:color="auto"/>
      </w:divBdr>
    </w:div>
    <w:div w:id="1378118556">
      <w:bodyDiv w:val="1"/>
      <w:marLeft w:val="0"/>
      <w:marRight w:val="0"/>
      <w:marTop w:val="0"/>
      <w:marBottom w:val="0"/>
      <w:divBdr>
        <w:top w:val="none" w:sz="0" w:space="0" w:color="auto"/>
        <w:left w:val="none" w:sz="0" w:space="0" w:color="auto"/>
        <w:bottom w:val="none" w:sz="0" w:space="0" w:color="auto"/>
        <w:right w:val="none" w:sz="0" w:space="0" w:color="auto"/>
      </w:divBdr>
    </w:div>
    <w:div w:id="1380133362">
      <w:bodyDiv w:val="1"/>
      <w:marLeft w:val="0"/>
      <w:marRight w:val="0"/>
      <w:marTop w:val="0"/>
      <w:marBottom w:val="0"/>
      <w:divBdr>
        <w:top w:val="none" w:sz="0" w:space="0" w:color="auto"/>
        <w:left w:val="none" w:sz="0" w:space="0" w:color="auto"/>
        <w:bottom w:val="none" w:sz="0" w:space="0" w:color="auto"/>
        <w:right w:val="none" w:sz="0" w:space="0" w:color="auto"/>
      </w:divBdr>
    </w:div>
    <w:div w:id="1384216719">
      <w:bodyDiv w:val="1"/>
      <w:marLeft w:val="0"/>
      <w:marRight w:val="0"/>
      <w:marTop w:val="0"/>
      <w:marBottom w:val="0"/>
      <w:divBdr>
        <w:top w:val="none" w:sz="0" w:space="0" w:color="auto"/>
        <w:left w:val="none" w:sz="0" w:space="0" w:color="auto"/>
        <w:bottom w:val="none" w:sz="0" w:space="0" w:color="auto"/>
        <w:right w:val="none" w:sz="0" w:space="0" w:color="auto"/>
      </w:divBdr>
    </w:div>
    <w:div w:id="1390425358">
      <w:bodyDiv w:val="1"/>
      <w:marLeft w:val="0"/>
      <w:marRight w:val="0"/>
      <w:marTop w:val="0"/>
      <w:marBottom w:val="0"/>
      <w:divBdr>
        <w:top w:val="none" w:sz="0" w:space="0" w:color="auto"/>
        <w:left w:val="none" w:sz="0" w:space="0" w:color="auto"/>
        <w:bottom w:val="none" w:sz="0" w:space="0" w:color="auto"/>
        <w:right w:val="none" w:sz="0" w:space="0" w:color="auto"/>
      </w:divBdr>
    </w:div>
    <w:div w:id="1395473630">
      <w:bodyDiv w:val="1"/>
      <w:marLeft w:val="0"/>
      <w:marRight w:val="0"/>
      <w:marTop w:val="0"/>
      <w:marBottom w:val="0"/>
      <w:divBdr>
        <w:top w:val="none" w:sz="0" w:space="0" w:color="auto"/>
        <w:left w:val="none" w:sz="0" w:space="0" w:color="auto"/>
        <w:bottom w:val="none" w:sz="0" w:space="0" w:color="auto"/>
        <w:right w:val="none" w:sz="0" w:space="0" w:color="auto"/>
      </w:divBdr>
    </w:div>
    <w:div w:id="1399863553">
      <w:bodyDiv w:val="1"/>
      <w:marLeft w:val="0"/>
      <w:marRight w:val="0"/>
      <w:marTop w:val="0"/>
      <w:marBottom w:val="0"/>
      <w:divBdr>
        <w:top w:val="none" w:sz="0" w:space="0" w:color="auto"/>
        <w:left w:val="none" w:sz="0" w:space="0" w:color="auto"/>
        <w:bottom w:val="none" w:sz="0" w:space="0" w:color="auto"/>
        <w:right w:val="none" w:sz="0" w:space="0" w:color="auto"/>
      </w:divBdr>
    </w:div>
    <w:div w:id="1400519232">
      <w:bodyDiv w:val="1"/>
      <w:marLeft w:val="0"/>
      <w:marRight w:val="0"/>
      <w:marTop w:val="0"/>
      <w:marBottom w:val="0"/>
      <w:divBdr>
        <w:top w:val="none" w:sz="0" w:space="0" w:color="auto"/>
        <w:left w:val="none" w:sz="0" w:space="0" w:color="auto"/>
        <w:bottom w:val="none" w:sz="0" w:space="0" w:color="auto"/>
        <w:right w:val="none" w:sz="0" w:space="0" w:color="auto"/>
      </w:divBdr>
    </w:div>
    <w:div w:id="1411658410">
      <w:bodyDiv w:val="1"/>
      <w:marLeft w:val="0"/>
      <w:marRight w:val="0"/>
      <w:marTop w:val="0"/>
      <w:marBottom w:val="0"/>
      <w:divBdr>
        <w:top w:val="none" w:sz="0" w:space="0" w:color="auto"/>
        <w:left w:val="none" w:sz="0" w:space="0" w:color="auto"/>
        <w:bottom w:val="none" w:sz="0" w:space="0" w:color="auto"/>
        <w:right w:val="none" w:sz="0" w:space="0" w:color="auto"/>
      </w:divBdr>
    </w:div>
    <w:div w:id="1419329019">
      <w:bodyDiv w:val="1"/>
      <w:marLeft w:val="0"/>
      <w:marRight w:val="0"/>
      <w:marTop w:val="0"/>
      <w:marBottom w:val="0"/>
      <w:divBdr>
        <w:top w:val="none" w:sz="0" w:space="0" w:color="auto"/>
        <w:left w:val="none" w:sz="0" w:space="0" w:color="auto"/>
        <w:bottom w:val="none" w:sz="0" w:space="0" w:color="auto"/>
        <w:right w:val="none" w:sz="0" w:space="0" w:color="auto"/>
      </w:divBdr>
    </w:div>
    <w:div w:id="1421758857">
      <w:bodyDiv w:val="1"/>
      <w:marLeft w:val="0"/>
      <w:marRight w:val="0"/>
      <w:marTop w:val="0"/>
      <w:marBottom w:val="0"/>
      <w:divBdr>
        <w:top w:val="none" w:sz="0" w:space="0" w:color="auto"/>
        <w:left w:val="none" w:sz="0" w:space="0" w:color="auto"/>
        <w:bottom w:val="none" w:sz="0" w:space="0" w:color="auto"/>
        <w:right w:val="none" w:sz="0" w:space="0" w:color="auto"/>
      </w:divBdr>
    </w:div>
    <w:div w:id="1427845034">
      <w:bodyDiv w:val="1"/>
      <w:marLeft w:val="0"/>
      <w:marRight w:val="0"/>
      <w:marTop w:val="0"/>
      <w:marBottom w:val="0"/>
      <w:divBdr>
        <w:top w:val="none" w:sz="0" w:space="0" w:color="auto"/>
        <w:left w:val="none" w:sz="0" w:space="0" w:color="auto"/>
        <w:bottom w:val="none" w:sz="0" w:space="0" w:color="auto"/>
        <w:right w:val="none" w:sz="0" w:space="0" w:color="auto"/>
      </w:divBdr>
    </w:div>
    <w:div w:id="1431242427">
      <w:bodyDiv w:val="1"/>
      <w:marLeft w:val="0"/>
      <w:marRight w:val="0"/>
      <w:marTop w:val="0"/>
      <w:marBottom w:val="0"/>
      <w:divBdr>
        <w:top w:val="none" w:sz="0" w:space="0" w:color="auto"/>
        <w:left w:val="none" w:sz="0" w:space="0" w:color="auto"/>
        <w:bottom w:val="none" w:sz="0" w:space="0" w:color="auto"/>
        <w:right w:val="none" w:sz="0" w:space="0" w:color="auto"/>
      </w:divBdr>
    </w:div>
    <w:div w:id="1443764523">
      <w:bodyDiv w:val="1"/>
      <w:marLeft w:val="0"/>
      <w:marRight w:val="0"/>
      <w:marTop w:val="0"/>
      <w:marBottom w:val="0"/>
      <w:divBdr>
        <w:top w:val="none" w:sz="0" w:space="0" w:color="auto"/>
        <w:left w:val="none" w:sz="0" w:space="0" w:color="auto"/>
        <w:bottom w:val="none" w:sz="0" w:space="0" w:color="auto"/>
        <w:right w:val="none" w:sz="0" w:space="0" w:color="auto"/>
      </w:divBdr>
    </w:div>
    <w:div w:id="1446730971">
      <w:bodyDiv w:val="1"/>
      <w:marLeft w:val="0"/>
      <w:marRight w:val="0"/>
      <w:marTop w:val="0"/>
      <w:marBottom w:val="0"/>
      <w:divBdr>
        <w:top w:val="none" w:sz="0" w:space="0" w:color="auto"/>
        <w:left w:val="none" w:sz="0" w:space="0" w:color="auto"/>
        <w:bottom w:val="none" w:sz="0" w:space="0" w:color="auto"/>
        <w:right w:val="none" w:sz="0" w:space="0" w:color="auto"/>
      </w:divBdr>
    </w:div>
    <w:div w:id="1450274044">
      <w:bodyDiv w:val="1"/>
      <w:marLeft w:val="0"/>
      <w:marRight w:val="0"/>
      <w:marTop w:val="0"/>
      <w:marBottom w:val="0"/>
      <w:divBdr>
        <w:top w:val="none" w:sz="0" w:space="0" w:color="auto"/>
        <w:left w:val="none" w:sz="0" w:space="0" w:color="auto"/>
        <w:bottom w:val="none" w:sz="0" w:space="0" w:color="auto"/>
        <w:right w:val="none" w:sz="0" w:space="0" w:color="auto"/>
      </w:divBdr>
    </w:div>
    <w:div w:id="1461068798">
      <w:bodyDiv w:val="1"/>
      <w:marLeft w:val="0"/>
      <w:marRight w:val="0"/>
      <w:marTop w:val="0"/>
      <w:marBottom w:val="0"/>
      <w:divBdr>
        <w:top w:val="none" w:sz="0" w:space="0" w:color="auto"/>
        <w:left w:val="none" w:sz="0" w:space="0" w:color="auto"/>
        <w:bottom w:val="none" w:sz="0" w:space="0" w:color="auto"/>
        <w:right w:val="none" w:sz="0" w:space="0" w:color="auto"/>
      </w:divBdr>
    </w:div>
    <w:div w:id="1461075495">
      <w:bodyDiv w:val="1"/>
      <w:marLeft w:val="0"/>
      <w:marRight w:val="0"/>
      <w:marTop w:val="0"/>
      <w:marBottom w:val="0"/>
      <w:divBdr>
        <w:top w:val="none" w:sz="0" w:space="0" w:color="auto"/>
        <w:left w:val="none" w:sz="0" w:space="0" w:color="auto"/>
        <w:bottom w:val="none" w:sz="0" w:space="0" w:color="auto"/>
        <w:right w:val="none" w:sz="0" w:space="0" w:color="auto"/>
      </w:divBdr>
    </w:div>
    <w:div w:id="1476222440">
      <w:bodyDiv w:val="1"/>
      <w:marLeft w:val="0"/>
      <w:marRight w:val="0"/>
      <w:marTop w:val="0"/>
      <w:marBottom w:val="0"/>
      <w:divBdr>
        <w:top w:val="none" w:sz="0" w:space="0" w:color="auto"/>
        <w:left w:val="none" w:sz="0" w:space="0" w:color="auto"/>
        <w:bottom w:val="none" w:sz="0" w:space="0" w:color="auto"/>
        <w:right w:val="none" w:sz="0" w:space="0" w:color="auto"/>
      </w:divBdr>
    </w:div>
    <w:div w:id="1480268612">
      <w:bodyDiv w:val="1"/>
      <w:marLeft w:val="0"/>
      <w:marRight w:val="0"/>
      <w:marTop w:val="0"/>
      <w:marBottom w:val="0"/>
      <w:divBdr>
        <w:top w:val="none" w:sz="0" w:space="0" w:color="auto"/>
        <w:left w:val="none" w:sz="0" w:space="0" w:color="auto"/>
        <w:bottom w:val="none" w:sz="0" w:space="0" w:color="auto"/>
        <w:right w:val="none" w:sz="0" w:space="0" w:color="auto"/>
      </w:divBdr>
    </w:div>
    <w:div w:id="1480809818">
      <w:bodyDiv w:val="1"/>
      <w:marLeft w:val="0"/>
      <w:marRight w:val="0"/>
      <w:marTop w:val="0"/>
      <w:marBottom w:val="0"/>
      <w:divBdr>
        <w:top w:val="none" w:sz="0" w:space="0" w:color="auto"/>
        <w:left w:val="none" w:sz="0" w:space="0" w:color="auto"/>
        <w:bottom w:val="none" w:sz="0" w:space="0" w:color="auto"/>
        <w:right w:val="none" w:sz="0" w:space="0" w:color="auto"/>
      </w:divBdr>
    </w:div>
    <w:div w:id="1502350542">
      <w:bodyDiv w:val="1"/>
      <w:marLeft w:val="0"/>
      <w:marRight w:val="0"/>
      <w:marTop w:val="0"/>
      <w:marBottom w:val="0"/>
      <w:divBdr>
        <w:top w:val="none" w:sz="0" w:space="0" w:color="auto"/>
        <w:left w:val="none" w:sz="0" w:space="0" w:color="auto"/>
        <w:bottom w:val="none" w:sz="0" w:space="0" w:color="auto"/>
        <w:right w:val="none" w:sz="0" w:space="0" w:color="auto"/>
      </w:divBdr>
    </w:div>
    <w:div w:id="1504007116">
      <w:bodyDiv w:val="1"/>
      <w:marLeft w:val="0"/>
      <w:marRight w:val="0"/>
      <w:marTop w:val="0"/>
      <w:marBottom w:val="0"/>
      <w:divBdr>
        <w:top w:val="none" w:sz="0" w:space="0" w:color="auto"/>
        <w:left w:val="none" w:sz="0" w:space="0" w:color="auto"/>
        <w:bottom w:val="none" w:sz="0" w:space="0" w:color="auto"/>
        <w:right w:val="none" w:sz="0" w:space="0" w:color="auto"/>
      </w:divBdr>
    </w:div>
    <w:div w:id="1506165438">
      <w:bodyDiv w:val="1"/>
      <w:marLeft w:val="0"/>
      <w:marRight w:val="0"/>
      <w:marTop w:val="0"/>
      <w:marBottom w:val="0"/>
      <w:divBdr>
        <w:top w:val="none" w:sz="0" w:space="0" w:color="auto"/>
        <w:left w:val="none" w:sz="0" w:space="0" w:color="auto"/>
        <w:bottom w:val="none" w:sz="0" w:space="0" w:color="auto"/>
        <w:right w:val="none" w:sz="0" w:space="0" w:color="auto"/>
      </w:divBdr>
    </w:div>
    <w:div w:id="1509447665">
      <w:bodyDiv w:val="1"/>
      <w:marLeft w:val="0"/>
      <w:marRight w:val="0"/>
      <w:marTop w:val="0"/>
      <w:marBottom w:val="0"/>
      <w:divBdr>
        <w:top w:val="none" w:sz="0" w:space="0" w:color="auto"/>
        <w:left w:val="none" w:sz="0" w:space="0" w:color="auto"/>
        <w:bottom w:val="none" w:sz="0" w:space="0" w:color="auto"/>
        <w:right w:val="none" w:sz="0" w:space="0" w:color="auto"/>
      </w:divBdr>
    </w:div>
    <w:div w:id="1518273996">
      <w:bodyDiv w:val="1"/>
      <w:marLeft w:val="0"/>
      <w:marRight w:val="0"/>
      <w:marTop w:val="0"/>
      <w:marBottom w:val="0"/>
      <w:divBdr>
        <w:top w:val="none" w:sz="0" w:space="0" w:color="auto"/>
        <w:left w:val="none" w:sz="0" w:space="0" w:color="auto"/>
        <w:bottom w:val="none" w:sz="0" w:space="0" w:color="auto"/>
        <w:right w:val="none" w:sz="0" w:space="0" w:color="auto"/>
      </w:divBdr>
    </w:div>
    <w:div w:id="1525746122">
      <w:bodyDiv w:val="1"/>
      <w:marLeft w:val="0"/>
      <w:marRight w:val="0"/>
      <w:marTop w:val="0"/>
      <w:marBottom w:val="0"/>
      <w:divBdr>
        <w:top w:val="none" w:sz="0" w:space="0" w:color="auto"/>
        <w:left w:val="none" w:sz="0" w:space="0" w:color="auto"/>
        <w:bottom w:val="none" w:sz="0" w:space="0" w:color="auto"/>
        <w:right w:val="none" w:sz="0" w:space="0" w:color="auto"/>
      </w:divBdr>
    </w:div>
    <w:div w:id="1529903717">
      <w:bodyDiv w:val="1"/>
      <w:marLeft w:val="0"/>
      <w:marRight w:val="0"/>
      <w:marTop w:val="0"/>
      <w:marBottom w:val="0"/>
      <w:divBdr>
        <w:top w:val="none" w:sz="0" w:space="0" w:color="auto"/>
        <w:left w:val="none" w:sz="0" w:space="0" w:color="auto"/>
        <w:bottom w:val="none" w:sz="0" w:space="0" w:color="auto"/>
        <w:right w:val="none" w:sz="0" w:space="0" w:color="auto"/>
      </w:divBdr>
    </w:div>
    <w:div w:id="1552956680">
      <w:bodyDiv w:val="1"/>
      <w:marLeft w:val="0"/>
      <w:marRight w:val="0"/>
      <w:marTop w:val="0"/>
      <w:marBottom w:val="0"/>
      <w:divBdr>
        <w:top w:val="none" w:sz="0" w:space="0" w:color="auto"/>
        <w:left w:val="none" w:sz="0" w:space="0" w:color="auto"/>
        <w:bottom w:val="none" w:sz="0" w:space="0" w:color="auto"/>
        <w:right w:val="none" w:sz="0" w:space="0" w:color="auto"/>
      </w:divBdr>
      <w:divsChild>
        <w:div w:id="345138798">
          <w:marLeft w:val="0"/>
          <w:marRight w:val="0"/>
          <w:marTop w:val="0"/>
          <w:marBottom w:val="0"/>
          <w:divBdr>
            <w:top w:val="none" w:sz="0" w:space="0" w:color="auto"/>
            <w:left w:val="none" w:sz="0" w:space="0" w:color="auto"/>
            <w:bottom w:val="none" w:sz="0" w:space="0" w:color="auto"/>
            <w:right w:val="none" w:sz="0" w:space="0" w:color="auto"/>
          </w:divBdr>
        </w:div>
        <w:div w:id="713239934">
          <w:marLeft w:val="0"/>
          <w:marRight w:val="0"/>
          <w:marTop w:val="0"/>
          <w:marBottom w:val="0"/>
          <w:divBdr>
            <w:top w:val="none" w:sz="0" w:space="0" w:color="auto"/>
            <w:left w:val="none" w:sz="0" w:space="0" w:color="auto"/>
            <w:bottom w:val="none" w:sz="0" w:space="0" w:color="auto"/>
            <w:right w:val="none" w:sz="0" w:space="0" w:color="auto"/>
          </w:divBdr>
        </w:div>
        <w:div w:id="1072122970">
          <w:marLeft w:val="0"/>
          <w:marRight w:val="0"/>
          <w:marTop w:val="0"/>
          <w:marBottom w:val="0"/>
          <w:divBdr>
            <w:top w:val="none" w:sz="0" w:space="0" w:color="auto"/>
            <w:left w:val="none" w:sz="0" w:space="0" w:color="auto"/>
            <w:bottom w:val="none" w:sz="0" w:space="0" w:color="auto"/>
            <w:right w:val="none" w:sz="0" w:space="0" w:color="auto"/>
          </w:divBdr>
        </w:div>
        <w:div w:id="608665144">
          <w:marLeft w:val="0"/>
          <w:marRight w:val="0"/>
          <w:marTop w:val="0"/>
          <w:marBottom w:val="0"/>
          <w:divBdr>
            <w:top w:val="none" w:sz="0" w:space="0" w:color="auto"/>
            <w:left w:val="none" w:sz="0" w:space="0" w:color="auto"/>
            <w:bottom w:val="none" w:sz="0" w:space="0" w:color="auto"/>
            <w:right w:val="none" w:sz="0" w:space="0" w:color="auto"/>
          </w:divBdr>
        </w:div>
        <w:div w:id="1310793027">
          <w:marLeft w:val="0"/>
          <w:marRight w:val="0"/>
          <w:marTop w:val="0"/>
          <w:marBottom w:val="0"/>
          <w:divBdr>
            <w:top w:val="none" w:sz="0" w:space="0" w:color="auto"/>
            <w:left w:val="none" w:sz="0" w:space="0" w:color="auto"/>
            <w:bottom w:val="none" w:sz="0" w:space="0" w:color="auto"/>
            <w:right w:val="none" w:sz="0" w:space="0" w:color="auto"/>
          </w:divBdr>
        </w:div>
        <w:div w:id="805857111">
          <w:marLeft w:val="0"/>
          <w:marRight w:val="0"/>
          <w:marTop w:val="0"/>
          <w:marBottom w:val="0"/>
          <w:divBdr>
            <w:top w:val="none" w:sz="0" w:space="0" w:color="auto"/>
            <w:left w:val="none" w:sz="0" w:space="0" w:color="auto"/>
            <w:bottom w:val="none" w:sz="0" w:space="0" w:color="auto"/>
            <w:right w:val="none" w:sz="0" w:space="0" w:color="auto"/>
          </w:divBdr>
        </w:div>
        <w:div w:id="235631481">
          <w:marLeft w:val="0"/>
          <w:marRight w:val="0"/>
          <w:marTop w:val="0"/>
          <w:marBottom w:val="0"/>
          <w:divBdr>
            <w:top w:val="none" w:sz="0" w:space="0" w:color="auto"/>
            <w:left w:val="none" w:sz="0" w:space="0" w:color="auto"/>
            <w:bottom w:val="none" w:sz="0" w:space="0" w:color="auto"/>
            <w:right w:val="none" w:sz="0" w:space="0" w:color="auto"/>
          </w:divBdr>
        </w:div>
        <w:div w:id="96217670">
          <w:marLeft w:val="0"/>
          <w:marRight w:val="0"/>
          <w:marTop w:val="0"/>
          <w:marBottom w:val="0"/>
          <w:divBdr>
            <w:top w:val="none" w:sz="0" w:space="0" w:color="auto"/>
            <w:left w:val="none" w:sz="0" w:space="0" w:color="auto"/>
            <w:bottom w:val="none" w:sz="0" w:space="0" w:color="auto"/>
            <w:right w:val="none" w:sz="0" w:space="0" w:color="auto"/>
          </w:divBdr>
        </w:div>
        <w:div w:id="1223254010">
          <w:marLeft w:val="0"/>
          <w:marRight w:val="0"/>
          <w:marTop w:val="0"/>
          <w:marBottom w:val="0"/>
          <w:divBdr>
            <w:top w:val="none" w:sz="0" w:space="0" w:color="auto"/>
            <w:left w:val="none" w:sz="0" w:space="0" w:color="auto"/>
            <w:bottom w:val="none" w:sz="0" w:space="0" w:color="auto"/>
            <w:right w:val="none" w:sz="0" w:space="0" w:color="auto"/>
          </w:divBdr>
        </w:div>
        <w:div w:id="351807904">
          <w:marLeft w:val="0"/>
          <w:marRight w:val="0"/>
          <w:marTop w:val="0"/>
          <w:marBottom w:val="0"/>
          <w:divBdr>
            <w:top w:val="none" w:sz="0" w:space="0" w:color="auto"/>
            <w:left w:val="none" w:sz="0" w:space="0" w:color="auto"/>
            <w:bottom w:val="none" w:sz="0" w:space="0" w:color="auto"/>
            <w:right w:val="none" w:sz="0" w:space="0" w:color="auto"/>
          </w:divBdr>
        </w:div>
        <w:div w:id="1970354218">
          <w:marLeft w:val="0"/>
          <w:marRight w:val="0"/>
          <w:marTop w:val="0"/>
          <w:marBottom w:val="0"/>
          <w:divBdr>
            <w:top w:val="none" w:sz="0" w:space="0" w:color="auto"/>
            <w:left w:val="none" w:sz="0" w:space="0" w:color="auto"/>
            <w:bottom w:val="none" w:sz="0" w:space="0" w:color="auto"/>
            <w:right w:val="none" w:sz="0" w:space="0" w:color="auto"/>
          </w:divBdr>
        </w:div>
        <w:div w:id="1120492925">
          <w:marLeft w:val="0"/>
          <w:marRight w:val="0"/>
          <w:marTop w:val="0"/>
          <w:marBottom w:val="0"/>
          <w:divBdr>
            <w:top w:val="none" w:sz="0" w:space="0" w:color="auto"/>
            <w:left w:val="none" w:sz="0" w:space="0" w:color="auto"/>
            <w:bottom w:val="none" w:sz="0" w:space="0" w:color="auto"/>
            <w:right w:val="none" w:sz="0" w:space="0" w:color="auto"/>
          </w:divBdr>
        </w:div>
        <w:div w:id="533466295">
          <w:marLeft w:val="0"/>
          <w:marRight w:val="0"/>
          <w:marTop w:val="0"/>
          <w:marBottom w:val="0"/>
          <w:divBdr>
            <w:top w:val="none" w:sz="0" w:space="0" w:color="auto"/>
            <w:left w:val="none" w:sz="0" w:space="0" w:color="auto"/>
            <w:bottom w:val="none" w:sz="0" w:space="0" w:color="auto"/>
            <w:right w:val="none" w:sz="0" w:space="0" w:color="auto"/>
          </w:divBdr>
        </w:div>
        <w:div w:id="1600678257">
          <w:marLeft w:val="0"/>
          <w:marRight w:val="0"/>
          <w:marTop w:val="0"/>
          <w:marBottom w:val="0"/>
          <w:divBdr>
            <w:top w:val="none" w:sz="0" w:space="0" w:color="auto"/>
            <w:left w:val="none" w:sz="0" w:space="0" w:color="auto"/>
            <w:bottom w:val="none" w:sz="0" w:space="0" w:color="auto"/>
            <w:right w:val="none" w:sz="0" w:space="0" w:color="auto"/>
          </w:divBdr>
        </w:div>
        <w:div w:id="1177579465">
          <w:marLeft w:val="0"/>
          <w:marRight w:val="0"/>
          <w:marTop w:val="0"/>
          <w:marBottom w:val="0"/>
          <w:divBdr>
            <w:top w:val="none" w:sz="0" w:space="0" w:color="auto"/>
            <w:left w:val="none" w:sz="0" w:space="0" w:color="auto"/>
            <w:bottom w:val="none" w:sz="0" w:space="0" w:color="auto"/>
            <w:right w:val="none" w:sz="0" w:space="0" w:color="auto"/>
          </w:divBdr>
        </w:div>
        <w:div w:id="272447997">
          <w:marLeft w:val="0"/>
          <w:marRight w:val="0"/>
          <w:marTop w:val="0"/>
          <w:marBottom w:val="0"/>
          <w:divBdr>
            <w:top w:val="none" w:sz="0" w:space="0" w:color="auto"/>
            <w:left w:val="none" w:sz="0" w:space="0" w:color="auto"/>
            <w:bottom w:val="none" w:sz="0" w:space="0" w:color="auto"/>
            <w:right w:val="none" w:sz="0" w:space="0" w:color="auto"/>
          </w:divBdr>
        </w:div>
        <w:div w:id="1073041564">
          <w:marLeft w:val="0"/>
          <w:marRight w:val="0"/>
          <w:marTop w:val="0"/>
          <w:marBottom w:val="0"/>
          <w:divBdr>
            <w:top w:val="none" w:sz="0" w:space="0" w:color="auto"/>
            <w:left w:val="none" w:sz="0" w:space="0" w:color="auto"/>
            <w:bottom w:val="none" w:sz="0" w:space="0" w:color="auto"/>
            <w:right w:val="none" w:sz="0" w:space="0" w:color="auto"/>
          </w:divBdr>
        </w:div>
        <w:div w:id="418908779">
          <w:marLeft w:val="0"/>
          <w:marRight w:val="0"/>
          <w:marTop w:val="0"/>
          <w:marBottom w:val="0"/>
          <w:divBdr>
            <w:top w:val="none" w:sz="0" w:space="0" w:color="auto"/>
            <w:left w:val="none" w:sz="0" w:space="0" w:color="auto"/>
            <w:bottom w:val="none" w:sz="0" w:space="0" w:color="auto"/>
            <w:right w:val="none" w:sz="0" w:space="0" w:color="auto"/>
          </w:divBdr>
        </w:div>
        <w:div w:id="716515614">
          <w:marLeft w:val="0"/>
          <w:marRight w:val="0"/>
          <w:marTop w:val="0"/>
          <w:marBottom w:val="0"/>
          <w:divBdr>
            <w:top w:val="none" w:sz="0" w:space="0" w:color="auto"/>
            <w:left w:val="none" w:sz="0" w:space="0" w:color="auto"/>
            <w:bottom w:val="none" w:sz="0" w:space="0" w:color="auto"/>
            <w:right w:val="none" w:sz="0" w:space="0" w:color="auto"/>
          </w:divBdr>
        </w:div>
        <w:div w:id="1810324532">
          <w:marLeft w:val="0"/>
          <w:marRight w:val="0"/>
          <w:marTop w:val="0"/>
          <w:marBottom w:val="0"/>
          <w:divBdr>
            <w:top w:val="none" w:sz="0" w:space="0" w:color="auto"/>
            <w:left w:val="none" w:sz="0" w:space="0" w:color="auto"/>
            <w:bottom w:val="none" w:sz="0" w:space="0" w:color="auto"/>
            <w:right w:val="none" w:sz="0" w:space="0" w:color="auto"/>
          </w:divBdr>
        </w:div>
        <w:div w:id="1452631423">
          <w:marLeft w:val="0"/>
          <w:marRight w:val="0"/>
          <w:marTop w:val="0"/>
          <w:marBottom w:val="0"/>
          <w:divBdr>
            <w:top w:val="none" w:sz="0" w:space="0" w:color="auto"/>
            <w:left w:val="none" w:sz="0" w:space="0" w:color="auto"/>
            <w:bottom w:val="none" w:sz="0" w:space="0" w:color="auto"/>
            <w:right w:val="none" w:sz="0" w:space="0" w:color="auto"/>
          </w:divBdr>
        </w:div>
        <w:div w:id="1313753789">
          <w:marLeft w:val="0"/>
          <w:marRight w:val="0"/>
          <w:marTop w:val="0"/>
          <w:marBottom w:val="0"/>
          <w:divBdr>
            <w:top w:val="none" w:sz="0" w:space="0" w:color="auto"/>
            <w:left w:val="none" w:sz="0" w:space="0" w:color="auto"/>
            <w:bottom w:val="none" w:sz="0" w:space="0" w:color="auto"/>
            <w:right w:val="none" w:sz="0" w:space="0" w:color="auto"/>
          </w:divBdr>
        </w:div>
        <w:div w:id="1402554774">
          <w:marLeft w:val="0"/>
          <w:marRight w:val="0"/>
          <w:marTop w:val="0"/>
          <w:marBottom w:val="0"/>
          <w:divBdr>
            <w:top w:val="none" w:sz="0" w:space="0" w:color="auto"/>
            <w:left w:val="none" w:sz="0" w:space="0" w:color="auto"/>
            <w:bottom w:val="none" w:sz="0" w:space="0" w:color="auto"/>
            <w:right w:val="none" w:sz="0" w:space="0" w:color="auto"/>
          </w:divBdr>
        </w:div>
        <w:div w:id="335812093">
          <w:marLeft w:val="0"/>
          <w:marRight w:val="0"/>
          <w:marTop w:val="0"/>
          <w:marBottom w:val="0"/>
          <w:divBdr>
            <w:top w:val="none" w:sz="0" w:space="0" w:color="auto"/>
            <w:left w:val="none" w:sz="0" w:space="0" w:color="auto"/>
            <w:bottom w:val="none" w:sz="0" w:space="0" w:color="auto"/>
            <w:right w:val="none" w:sz="0" w:space="0" w:color="auto"/>
          </w:divBdr>
        </w:div>
        <w:div w:id="588275802">
          <w:marLeft w:val="0"/>
          <w:marRight w:val="0"/>
          <w:marTop w:val="0"/>
          <w:marBottom w:val="0"/>
          <w:divBdr>
            <w:top w:val="none" w:sz="0" w:space="0" w:color="auto"/>
            <w:left w:val="none" w:sz="0" w:space="0" w:color="auto"/>
            <w:bottom w:val="none" w:sz="0" w:space="0" w:color="auto"/>
            <w:right w:val="none" w:sz="0" w:space="0" w:color="auto"/>
          </w:divBdr>
        </w:div>
        <w:div w:id="331177912">
          <w:marLeft w:val="0"/>
          <w:marRight w:val="0"/>
          <w:marTop w:val="0"/>
          <w:marBottom w:val="0"/>
          <w:divBdr>
            <w:top w:val="none" w:sz="0" w:space="0" w:color="auto"/>
            <w:left w:val="none" w:sz="0" w:space="0" w:color="auto"/>
            <w:bottom w:val="none" w:sz="0" w:space="0" w:color="auto"/>
            <w:right w:val="none" w:sz="0" w:space="0" w:color="auto"/>
          </w:divBdr>
        </w:div>
        <w:div w:id="1229000457">
          <w:marLeft w:val="0"/>
          <w:marRight w:val="0"/>
          <w:marTop w:val="0"/>
          <w:marBottom w:val="0"/>
          <w:divBdr>
            <w:top w:val="none" w:sz="0" w:space="0" w:color="auto"/>
            <w:left w:val="none" w:sz="0" w:space="0" w:color="auto"/>
            <w:bottom w:val="none" w:sz="0" w:space="0" w:color="auto"/>
            <w:right w:val="none" w:sz="0" w:space="0" w:color="auto"/>
          </w:divBdr>
        </w:div>
        <w:div w:id="1627082403">
          <w:marLeft w:val="0"/>
          <w:marRight w:val="0"/>
          <w:marTop w:val="0"/>
          <w:marBottom w:val="0"/>
          <w:divBdr>
            <w:top w:val="none" w:sz="0" w:space="0" w:color="auto"/>
            <w:left w:val="none" w:sz="0" w:space="0" w:color="auto"/>
            <w:bottom w:val="none" w:sz="0" w:space="0" w:color="auto"/>
            <w:right w:val="none" w:sz="0" w:space="0" w:color="auto"/>
          </w:divBdr>
        </w:div>
      </w:divsChild>
    </w:div>
    <w:div w:id="1557620166">
      <w:bodyDiv w:val="1"/>
      <w:marLeft w:val="0"/>
      <w:marRight w:val="0"/>
      <w:marTop w:val="0"/>
      <w:marBottom w:val="0"/>
      <w:divBdr>
        <w:top w:val="none" w:sz="0" w:space="0" w:color="auto"/>
        <w:left w:val="none" w:sz="0" w:space="0" w:color="auto"/>
        <w:bottom w:val="none" w:sz="0" w:space="0" w:color="auto"/>
        <w:right w:val="none" w:sz="0" w:space="0" w:color="auto"/>
      </w:divBdr>
    </w:div>
    <w:div w:id="1558206560">
      <w:bodyDiv w:val="1"/>
      <w:marLeft w:val="0"/>
      <w:marRight w:val="0"/>
      <w:marTop w:val="0"/>
      <w:marBottom w:val="0"/>
      <w:divBdr>
        <w:top w:val="none" w:sz="0" w:space="0" w:color="auto"/>
        <w:left w:val="none" w:sz="0" w:space="0" w:color="auto"/>
        <w:bottom w:val="none" w:sz="0" w:space="0" w:color="auto"/>
        <w:right w:val="none" w:sz="0" w:space="0" w:color="auto"/>
      </w:divBdr>
    </w:div>
    <w:div w:id="1562252946">
      <w:bodyDiv w:val="1"/>
      <w:marLeft w:val="0"/>
      <w:marRight w:val="0"/>
      <w:marTop w:val="0"/>
      <w:marBottom w:val="0"/>
      <w:divBdr>
        <w:top w:val="none" w:sz="0" w:space="0" w:color="auto"/>
        <w:left w:val="none" w:sz="0" w:space="0" w:color="auto"/>
        <w:bottom w:val="none" w:sz="0" w:space="0" w:color="auto"/>
        <w:right w:val="none" w:sz="0" w:space="0" w:color="auto"/>
      </w:divBdr>
    </w:div>
    <w:div w:id="1562325027">
      <w:bodyDiv w:val="1"/>
      <w:marLeft w:val="0"/>
      <w:marRight w:val="0"/>
      <w:marTop w:val="0"/>
      <w:marBottom w:val="0"/>
      <w:divBdr>
        <w:top w:val="none" w:sz="0" w:space="0" w:color="auto"/>
        <w:left w:val="none" w:sz="0" w:space="0" w:color="auto"/>
        <w:bottom w:val="none" w:sz="0" w:space="0" w:color="auto"/>
        <w:right w:val="none" w:sz="0" w:space="0" w:color="auto"/>
      </w:divBdr>
    </w:div>
    <w:div w:id="1562473957">
      <w:bodyDiv w:val="1"/>
      <w:marLeft w:val="0"/>
      <w:marRight w:val="0"/>
      <w:marTop w:val="0"/>
      <w:marBottom w:val="0"/>
      <w:divBdr>
        <w:top w:val="none" w:sz="0" w:space="0" w:color="auto"/>
        <w:left w:val="none" w:sz="0" w:space="0" w:color="auto"/>
        <w:bottom w:val="none" w:sz="0" w:space="0" w:color="auto"/>
        <w:right w:val="none" w:sz="0" w:space="0" w:color="auto"/>
      </w:divBdr>
    </w:div>
    <w:div w:id="1562523580">
      <w:bodyDiv w:val="1"/>
      <w:marLeft w:val="0"/>
      <w:marRight w:val="0"/>
      <w:marTop w:val="0"/>
      <w:marBottom w:val="0"/>
      <w:divBdr>
        <w:top w:val="none" w:sz="0" w:space="0" w:color="auto"/>
        <w:left w:val="none" w:sz="0" w:space="0" w:color="auto"/>
        <w:bottom w:val="none" w:sz="0" w:space="0" w:color="auto"/>
        <w:right w:val="none" w:sz="0" w:space="0" w:color="auto"/>
      </w:divBdr>
    </w:div>
    <w:div w:id="1569144752">
      <w:bodyDiv w:val="1"/>
      <w:marLeft w:val="0"/>
      <w:marRight w:val="0"/>
      <w:marTop w:val="0"/>
      <w:marBottom w:val="0"/>
      <w:divBdr>
        <w:top w:val="none" w:sz="0" w:space="0" w:color="auto"/>
        <w:left w:val="none" w:sz="0" w:space="0" w:color="auto"/>
        <w:bottom w:val="none" w:sz="0" w:space="0" w:color="auto"/>
        <w:right w:val="none" w:sz="0" w:space="0" w:color="auto"/>
      </w:divBdr>
    </w:div>
    <w:div w:id="1574389584">
      <w:bodyDiv w:val="1"/>
      <w:marLeft w:val="0"/>
      <w:marRight w:val="0"/>
      <w:marTop w:val="0"/>
      <w:marBottom w:val="0"/>
      <w:divBdr>
        <w:top w:val="none" w:sz="0" w:space="0" w:color="auto"/>
        <w:left w:val="none" w:sz="0" w:space="0" w:color="auto"/>
        <w:bottom w:val="none" w:sz="0" w:space="0" w:color="auto"/>
        <w:right w:val="none" w:sz="0" w:space="0" w:color="auto"/>
      </w:divBdr>
    </w:div>
    <w:div w:id="1578443924">
      <w:bodyDiv w:val="1"/>
      <w:marLeft w:val="0"/>
      <w:marRight w:val="0"/>
      <w:marTop w:val="0"/>
      <w:marBottom w:val="0"/>
      <w:divBdr>
        <w:top w:val="none" w:sz="0" w:space="0" w:color="auto"/>
        <w:left w:val="none" w:sz="0" w:space="0" w:color="auto"/>
        <w:bottom w:val="none" w:sz="0" w:space="0" w:color="auto"/>
        <w:right w:val="none" w:sz="0" w:space="0" w:color="auto"/>
      </w:divBdr>
    </w:div>
    <w:div w:id="1578711028">
      <w:bodyDiv w:val="1"/>
      <w:marLeft w:val="0"/>
      <w:marRight w:val="0"/>
      <w:marTop w:val="0"/>
      <w:marBottom w:val="0"/>
      <w:divBdr>
        <w:top w:val="none" w:sz="0" w:space="0" w:color="auto"/>
        <w:left w:val="none" w:sz="0" w:space="0" w:color="auto"/>
        <w:bottom w:val="none" w:sz="0" w:space="0" w:color="auto"/>
        <w:right w:val="none" w:sz="0" w:space="0" w:color="auto"/>
      </w:divBdr>
    </w:div>
    <w:div w:id="1580554596">
      <w:bodyDiv w:val="1"/>
      <w:marLeft w:val="0"/>
      <w:marRight w:val="0"/>
      <w:marTop w:val="0"/>
      <w:marBottom w:val="0"/>
      <w:divBdr>
        <w:top w:val="none" w:sz="0" w:space="0" w:color="auto"/>
        <w:left w:val="none" w:sz="0" w:space="0" w:color="auto"/>
        <w:bottom w:val="none" w:sz="0" w:space="0" w:color="auto"/>
        <w:right w:val="none" w:sz="0" w:space="0" w:color="auto"/>
      </w:divBdr>
    </w:div>
    <w:div w:id="1586380579">
      <w:bodyDiv w:val="1"/>
      <w:marLeft w:val="0"/>
      <w:marRight w:val="0"/>
      <w:marTop w:val="0"/>
      <w:marBottom w:val="0"/>
      <w:divBdr>
        <w:top w:val="none" w:sz="0" w:space="0" w:color="auto"/>
        <w:left w:val="none" w:sz="0" w:space="0" w:color="auto"/>
        <w:bottom w:val="none" w:sz="0" w:space="0" w:color="auto"/>
        <w:right w:val="none" w:sz="0" w:space="0" w:color="auto"/>
      </w:divBdr>
    </w:div>
    <w:div w:id="1589773938">
      <w:bodyDiv w:val="1"/>
      <w:marLeft w:val="0"/>
      <w:marRight w:val="0"/>
      <w:marTop w:val="0"/>
      <w:marBottom w:val="0"/>
      <w:divBdr>
        <w:top w:val="none" w:sz="0" w:space="0" w:color="auto"/>
        <w:left w:val="none" w:sz="0" w:space="0" w:color="auto"/>
        <w:bottom w:val="none" w:sz="0" w:space="0" w:color="auto"/>
        <w:right w:val="none" w:sz="0" w:space="0" w:color="auto"/>
      </w:divBdr>
    </w:div>
    <w:div w:id="1593976118">
      <w:bodyDiv w:val="1"/>
      <w:marLeft w:val="0"/>
      <w:marRight w:val="0"/>
      <w:marTop w:val="0"/>
      <w:marBottom w:val="0"/>
      <w:divBdr>
        <w:top w:val="none" w:sz="0" w:space="0" w:color="auto"/>
        <w:left w:val="none" w:sz="0" w:space="0" w:color="auto"/>
        <w:bottom w:val="none" w:sz="0" w:space="0" w:color="auto"/>
        <w:right w:val="none" w:sz="0" w:space="0" w:color="auto"/>
      </w:divBdr>
    </w:div>
    <w:div w:id="1596791045">
      <w:bodyDiv w:val="1"/>
      <w:marLeft w:val="0"/>
      <w:marRight w:val="0"/>
      <w:marTop w:val="0"/>
      <w:marBottom w:val="0"/>
      <w:divBdr>
        <w:top w:val="none" w:sz="0" w:space="0" w:color="auto"/>
        <w:left w:val="none" w:sz="0" w:space="0" w:color="auto"/>
        <w:bottom w:val="none" w:sz="0" w:space="0" w:color="auto"/>
        <w:right w:val="none" w:sz="0" w:space="0" w:color="auto"/>
      </w:divBdr>
    </w:div>
    <w:div w:id="1598833589">
      <w:bodyDiv w:val="1"/>
      <w:marLeft w:val="0"/>
      <w:marRight w:val="0"/>
      <w:marTop w:val="0"/>
      <w:marBottom w:val="0"/>
      <w:divBdr>
        <w:top w:val="none" w:sz="0" w:space="0" w:color="auto"/>
        <w:left w:val="none" w:sz="0" w:space="0" w:color="auto"/>
        <w:bottom w:val="none" w:sz="0" w:space="0" w:color="auto"/>
        <w:right w:val="none" w:sz="0" w:space="0" w:color="auto"/>
      </w:divBdr>
    </w:div>
    <w:div w:id="1602369041">
      <w:bodyDiv w:val="1"/>
      <w:marLeft w:val="0"/>
      <w:marRight w:val="0"/>
      <w:marTop w:val="0"/>
      <w:marBottom w:val="0"/>
      <w:divBdr>
        <w:top w:val="none" w:sz="0" w:space="0" w:color="auto"/>
        <w:left w:val="none" w:sz="0" w:space="0" w:color="auto"/>
        <w:bottom w:val="none" w:sz="0" w:space="0" w:color="auto"/>
        <w:right w:val="none" w:sz="0" w:space="0" w:color="auto"/>
      </w:divBdr>
    </w:div>
    <w:div w:id="1602683348">
      <w:bodyDiv w:val="1"/>
      <w:marLeft w:val="0"/>
      <w:marRight w:val="0"/>
      <w:marTop w:val="0"/>
      <w:marBottom w:val="0"/>
      <w:divBdr>
        <w:top w:val="none" w:sz="0" w:space="0" w:color="auto"/>
        <w:left w:val="none" w:sz="0" w:space="0" w:color="auto"/>
        <w:bottom w:val="none" w:sz="0" w:space="0" w:color="auto"/>
        <w:right w:val="none" w:sz="0" w:space="0" w:color="auto"/>
      </w:divBdr>
    </w:div>
    <w:div w:id="1605382189">
      <w:bodyDiv w:val="1"/>
      <w:marLeft w:val="0"/>
      <w:marRight w:val="0"/>
      <w:marTop w:val="0"/>
      <w:marBottom w:val="0"/>
      <w:divBdr>
        <w:top w:val="none" w:sz="0" w:space="0" w:color="auto"/>
        <w:left w:val="none" w:sz="0" w:space="0" w:color="auto"/>
        <w:bottom w:val="none" w:sz="0" w:space="0" w:color="auto"/>
        <w:right w:val="none" w:sz="0" w:space="0" w:color="auto"/>
      </w:divBdr>
    </w:div>
    <w:div w:id="1607158546">
      <w:bodyDiv w:val="1"/>
      <w:marLeft w:val="0"/>
      <w:marRight w:val="0"/>
      <w:marTop w:val="0"/>
      <w:marBottom w:val="0"/>
      <w:divBdr>
        <w:top w:val="none" w:sz="0" w:space="0" w:color="auto"/>
        <w:left w:val="none" w:sz="0" w:space="0" w:color="auto"/>
        <w:bottom w:val="none" w:sz="0" w:space="0" w:color="auto"/>
        <w:right w:val="none" w:sz="0" w:space="0" w:color="auto"/>
      </w:divBdr>
    </w:div>
    <w:div w:id="1611234479">
      <w:bodyDiv w:val="1"/>
      <w:marLeft w:val="0"/>
      <w:marRight w:val="0"/>
      <w:marTop w:val="0"/>
      <w:marBottom w:val="0"/>
      <w:divBdr>
        <w:top w:val="none" w:sz="0" w:space="0" w:color="auto"/>
        <w:left w:val="none" w:sz="0" w:space="0" w:color="auto"/>
        <w:bottom w:val="none" w:sz="0" w:space="0" w:color="auto"/>
        <w:right w:val="none" w:sz="0" w:space="0" w:color="auto"/>
      </w:divBdr>
    </w:div>
    <w:div w:id="1623998170">
      <w:bodyDiv w:val="1"/>
      <w:marLeft w:val="0"/>
      <w:marRight w:val="0"/>
      <w:marTop w:val="0"/>
      <w:marBottom w:val="0"/>
      <w:divBdr>
        <w:top w:val="none" w:sz="0" w:space="0" w:color="auto"/>
        <w:left w:val="none" w:sz="0" w:space="0" w:color="auto"/>
        <w:bottom w:val="none" w:sz="0" w:space="0" w:color="auto"/>
        <w:right w:val="none" w:sz="0" w:space="0" w:color="auto"/>
      </w:divBdr>
    </w:div>
    <w:div w:id="1630211242">
      <w:bodyDiv w:val="1"/>
      <w:marLeft w:val="0"/>
      <w:marRight w:val="0"/>
      <w:marTop w:val="0"/>
      <w:marBottom w:val="0"/>
      <w:divBdr>
        <w:top w:val="none" w:sz="0" w:space="0" w:color="auto"/>
        <w:left w:val="none" w:sz="0" w:space="0" w:color="auto"/>
        <w:bottom w:val="none" w:sz="0" w:space="0" w:color="auto"/>
        <w:right w:val="none" w:sz="0" w:space="0" w:color="auto"/>
      </w:divBdr>
    </w:div>
    <w:div w:id="1632832416">
      <w:bodyDiv w:val="1"/>
      <w:marLeft w:val="0"/>
      <w:marRight w:val="0"/>
      <w:marTop w:val="0"/>
      <w:marBottom w:val="0"/>
      <w:divBdr>
        <w:top w:val="none" w:sz="0" w:space="0" w:color="auto"/>
        <w:left w:val="none" w:sz="0" w:space="0" w:color="auto"/>
        <w:bottom w:val="none" w:sz="0" w:space="0" w:color="auto"/>
        <w:right w:val="none" w:sz="0" w:space="0" w:color="auto"/>
      </w:divBdr>
    </w:div>
    <w:div w:id="1632974554">
      <w:bodyDiv w:val="1"/>
      <w:marLeft w:val="0"/>
      <w:marRight w:val="0"/>
      <w:marTop w:val="0"/>
      <w:marBottom w:val="0"/>
      <w:divBdr>
        <w:top w:val="none" w:sz="0" w:space="0" w:color="auto"/>
        <w:left w:val="none" w:sz="0" w:space="0" w:color="auto"/>
        <w:bottom w:val="none" w:sz="0" w:space="0" w:color="auto"/>
        <w:right w:val="none" w:sz="0" w:space="0" w:color="auto"/>
      </w:divBdr>
    </w:div>
    <w:div w:id="1635525896">
      <w:bodyDiv w:val="1"/>
      <w:marLeft w:val="0"/>
      <w:marRight w:val="0"/>
      <w:marTop w:val="0"/>
      <w:marBottom w:val="0"/>
      <w:divBdr>
        <w:top w:val="none" w:sz="0" w:space="0" w:color="auto"/>
        <w:left w:val="none" w:sz="0" w:space="0" w:color="auto"/>
        <w:bottom w:val="none" w:sz="0" w:space="0" w:color="auto"/>
        <w:right w:val="none" w:sz="0" w:space="0" w:color="auto"/>
      </w:divBdr>
    </w:div>
    <w:div w:id="1638681752">
      <w:bodyDiv w:val="1"/>
      <w:marLeft w:val="0"/>
      <w:marRight w:val="0"/>
      <w:marTop w:val="0"/>
      <w:marBottom w:val="0"/>
      <w:divBdr>
        <w:top w:val="none" w:sz="0" w:space="0" w:color="auto"/>
        <w:left w:val="none" w:sz="0" w:space="0" w:color="auto"/>
        <w:bottom w:val="none" w:sz="0" w:space="0" w:color="auto"/>
        <w:right w:val="none" w:sz="0" w:space="0" w:color="auto"/>
      </w:divBdr>
    </w:div>
    <w:div w:id="1641224359">
      <w:bodyDiv w:val="1"/>
      <w:marLeft w:val="0"/>
      <w:marRight w:val="0"/>
      <w:marTop w:val="0"/>
      <w:marBottom w:val="0"/>
      <w:divBdr>
        <w:top w:val="none" w:sz="0" w:space="0" w:color="auto"/>
        <w:left w:val="none" w:sz="0" w:space="0" w:color="auto"/>
        <w:bottom w:val="none" w:sz="0" w:space="0" w:color="auto"/>
        <w:right w:val="none" w:sz="0" w:space="0" w:color="auto"/>
      </w:divBdr>
    </w:div>
    <w:div w:id="1643386679">
      <w:bodyDiv w:val="1"/>
      <w:marLeft w:val="0"/>
      <w:marRight w:val="0"/>
      <w:marTop w:val="0"/>
      <w:marBottom w:val="0"/>
      <w:divBdr>
        <w:top w:val="none" w:sz="0" w:space="0" w:color="auto"/>
        <w:left w:val="none" w:sz="0" w:space="0" w:color="auto"/>
        <w:bottom w:val="none" w:sz="0" w:space="0" w:color="auto"/>
        <w:right w:val="none" w:sz="0" w:space="0" w:color="auto"/>
      </w:divBdr>
    </w:div>
    <w:div w:id="1644770083">
      <w:bodyDiv w:val="1"/>
      <w:marLeft w:val="0"/>
      <w:marRight w:val="0"/>
      <w:marTop w:val="0"/>
      <w:marBottom w:val="0"/>
      <w:divBdr>
        <w:top w:val="none" w:sz="0" w:space="0" w:color="auto"/>
        <w:left w:val="none" w:sz="0" w:space="0" w:color="auto"/>
        <w:bottom w:val="none" w:sz="0" w:space="0" w:color="auto"/>
        <w:right w:val="none" w:sz="0" w:space="0" w:color="auto"/>
      </w:divBdr>
    </w:div>
    <w:div w:id="1653556854">
      <w:bodyDiv w:val="1"/>
      <w:marLeft w:val="0"/>
      <w:marRight w:val="0"/>
      <w:marTop w:val="0"/>
      <w:marBottom w:val="0"/>
      <w:divBdr>
        <w:top w:val="none" w:sz="0" w:space="0" w:color="auto"/>
        <w:left w:val="none" w:sz="0" w:space="0" w:color="auto"/>
        <w:bottom w:val="none" w:sz="0" w:space="0" w:color="auto"/>
        <w:right w:val="none" w:sz="0" w:space="0" w:color="auto"/>
      </w:divBdr>
    </w:div>
    <w:div w:id="1661274180">
      <w:bodyDiv w:val="1"/>
      <w:marLeft w:val="0"/>
      <w:marRight w:val="0"/>
      <w:marTop w:val="0"/>
      <w:marBottom w:val="0"/>
      <w:divBdr>
        <w:top w:val="none" w:sz="0" w:space="0" w:color="auto"/>
        <w:left w:val="none" w:sz="0" w:space="0" w:color="auto"/>
        <w:bottom w:val="none" w:sz="0" w:space="0" w:color="auto"/>
        <w:right w:val="none" w:sz="0" w:space="0" w:color="auto"/>
      </w:divBdr>
    </w:div>
    <w:div w:id="1665430466">
      <w:bodyDiv w:val="1"/>
      <w:marLeft w:val="0"/>
      <w:marRight w:val="0"/>
      <w:marTop w:val="0"/>
      <w:marBottom w:val="0"/>
      <w:divBdr>
        <w:top w:val="none" w:sz="0" w:space="0" w:color="auto"/>
        <w:left w:val="none" w:sz="0" w:space="0" w:color="auto"/>
        <w:bottom w:val="none" w:sz="0" w:space="0" w:color="auto"/>
        <w:right w:val="none" w:sz="0" w:space="0" w:color="auto"/>
      </w:divBdr>
    </w:div>
    <w:div w:id="1667174867">
      <w:bodyDiv w:val="1"/>
      <w:marLeft w:val="0"/>
      <w:marRight w:val="0"/>
      <w:marTop w:val="0"/>
      <w:marBottom w:val="0"/>
      <w:divBdr>
        <w:top w:val="none" w:sz="0" w:space="0" w:color="auto"/>
        <w:left w:val="none" w:sz="0" w:space="0" w:color="auto"/>
        <w:bottom w:val="none" w:sz="0" w:space="0" w:color="auto"/>
        <w:right w:val="none" w:sz="0" w:space="0" w:color="auto"/>
      </w:divBdr>
    </w:div>
    <w:div w:id="1668510699">
      <w:bodyDiv w:val="1"/>
      <w:marLeft w:val="0"/>
      <w:marRight w:val="0"/>
      <w:marTop w:val="0"/>
      <w:marBottom w:val="0"/>
      <w:divBdr>
        <w:top w:val="none" w:sz="0" w:space="0" w:color="auto"/>
        <w:left w:val="none" w:sz="0" w:space="0" w:color="auto"/>
        <w:bottom w:val="none" w:sz="0" w:space="0" w:color="auto"/>
        <w:right w:val="none" w:sz="0" w:space="0" w:color="auto"/>
      </w:divBdr>
    </w:div>
    <w:div w:id="1669089283">
      <w:bodyDiv w:val="1"/>
      <w:marLeft w:val="0"/>
      <w:marRight w:val="0"/>
      <w:marTop w:val="0"/>
      <w:marBottom w:val="0"/>
      <w:divBdr>
        <w:top w:val="none" w:sz="0" w:space="0" w:color="auto"/>
        <w:left w:val="none" w:sz="0" w:space="0" w:color="auto"/>
        <w:bottom w:val="none" w:sz="0" w:space="0" w:color="auto"/>
        <w:right w:val="none" w:sz="0" w:space="0" w:color="auto"/>
      </w:divBdr>
    </w:div>
    <w:div w:id="1670250525">
      <w:bodyDiv w:val="1"/>
      <w:marLeft w:val="0"/>
      <w:marRight w:val="0"/>
      <w:marTop w:val="0"/>
      <w:marBottom w:val="0"/>
      <w:divBdr>
        <w:top w:val="none" w:sz="0" w:space="0" w:color="auto"/>
        <w:left w:val="none" w:sz="0" w:space="0" w:color="auto"/>
        <w:bottom w:val="none" w:sz="0" w:space="0" w:color="auto"/>
        <w:right w:val="none" w:sz="0" w:space="0" w:color="auto"/>
      </w:divBdr>
    </w:div>
    <w:div w:id="1672025477">
      <w:bodyDiv w:val="1"/>
      <w:marLeft w:val="0"/>
      <w:marRight w:val="0"/>
      <w:marTop w:val="0"/>
      <w:marBottom w:val="0"/>
      <w:divBdr>
        <w:top w:val="none" w:sz="0" w:space="0" w:color="auto"/>
        <w:left w:val="none" w:sz="0" w:space="0" w:color="auto"/>
        <w:bottom w:val="none" w:sz="0" w:space="0" w:color="auto"/>
        <w:right w:val="none" w:sz="0" w:space="0" w:color="auto"/>
      </w:divBdr>
    </w:div>
    <w:div w:id="1676304702">
      <w:bodyDiv w:val="1"/>
      <w:marLeft w:val="0"/>
      <w:marRight w:val="0"/>
      <w:marTop w:val="0"/>
      <w:marBottom w:val="0"/>
      <w:divBdr>
        <w:top w:val="none" w:sz="0" w:space="0" w:color="auto"/>
        <w:left w:val="none" w:sz="0" w:space="0" w:color="auto"/>
        <w:bottom w:val="none" w:sz="0" w:space="0" w:color="auto"/>
        <w:right w:val="none" w:sz="0" w:space="0" w:color="auto"/>
      </w:divBdr>
    </w:div>
    <w:div w:id="1677809448">
      <w:bodyDiv w:val="1"/>
      <w:marLeft w:val="0"/>
      <w:marRight w:val="0"/>
      <w:marTop w:val="0"/>
      <w:marBottom w:val="0"/>
      <w:divBdr>
        <w:top w:val="none" w:sz="0" w:space="0" w:color="auto"/>
        <w:left w:val="none" w:sz="0" w:space="0" w:color="auto"/>
        <w:bottom w:val="none" w:sz="0" w:space="0" w:color="auto"/>
        <w:right w:val="none" w:sz="0" w:space="0" w:color="auto"/>
      </w:divBdr>
    </w:div>
    <w:div w:id="1683388876">
      <w:bodyDiv w:val="1"/>
      <w:marLeft w:val="0"/>
      <w:marRight w:val="0"/>
      <w:marTop w:val="0"/>
      <w:marBottom w:val="0"/>
      <w:divBdr>
        <w:top w:val="none" w:sz="0" w:space="0" w:color="auto"/>
        <w:left w:val="none" w:sz="0" w:space="0" w:color="auto"/>
        <w:bottom w:val="none" w:sz="0" w:space="0" w:color="auto"/>
        <w:right w:val="none" w:sz="0" w:space="0" w:color="auto"/>
      </w:divBdr>
    </w:div>
    <w:div w:id="1688016317">
      <w:bodyDiv w:val="1"/>
      <w:marLeft w:val="0"/>
      <w:marRight w:val="0"/>
      <w:marTop w:val="0"/>
      <w:marBottom w:val="0"/>
      <w:divBdr>
        <w:top w:val="none" w:sz="0" w:space="0" w:color="auto"/>
        <w:left w:val="none" w:sz="0" w:space="0" w:color="auto"/>
        <w:bottom w:val="none" w:sz="0" w:space="0" w:color="auto"/>
        <w:right w:val="none" w:sz="0" w:space="0" w:color="auto"/>
      </w:divBdr>
    </w:div>
    <w:div w:id="1692296436">
      <w:bodyDiv w:val="1"/>
      <w:marLeft w:val="0"/>
      <w:marRight w:val="0"/>
      <w:marTop w:val="0"/>
      <w:marBottom w:val="0"/>
      <w:divBdr>
        <w:top w:val="none" w:sz="0" w:space="0" w:color="auto"/>
        <w:left w:val="none" w:sz="0" w:space="0" w:color="auto"/>
        <w:bottom w:val="none" w:sz="0" w:space="0" w:color="auto"/>
        <w:right w:val="none" w:sz="0" w:space="0" w:color="auto"/>
      </w:divBdr>
    </w:div>
    <w:div w:id="1698433319">
      <w:bodyDiv w:val="1"/>
      <w:marLeft w:val="0"/>
      <w:marRight w:val="0"/>
      <w:marTop w:val="0"/>
      <w:marBottom w:val="0"/>
      <w:divBdr>
        <w:top w:val="none" w:sz="0" w:space="0" w:color="auto"/>
        <w:left w:val="none" w:sz="0" w:space="0" w:color="auto"/>
        <w:bottom w:val="none" w:sz="0" w:space="0" w:color="auto"/>
        <w:right w:val="none" w:sz="0" w:space="0" w:color="auto"/>
      </w:divBdr>
    </w:div>
    <w:div w:id="1699769610">
      <w:bodyDiv w:val="1"/>
      <w:marLeft w:val="0"/>
      <w:marRight w:val="0"/>
      <w:marTop w:val="0"/>
      <w:marBottom w:val="0"/>
      <w:divBdr>
        <w:top w:val="none" w:sz="0" w:space="0" w:color="auto"/>
        <w:left w:val="none" w:sz="0" w:space="0" w:color="auto"/>
        <w:bottom w:val="none" w:sz="0" w:space="0" w:color="auto"/>
        <w:right w:val="none" w:sz="0" w:space="0" w:color="auto"/>
      </w:divBdr>
    </w:div>
    <w:div w:id="1710035504">
      <w:bodyDiv w:val="1"/>
      <w:marLeft w:val="0"/>
      <w:marRight w:val="0"/>
      <w:marTop w:val="0"/>
      <w:marBottom w:val="0"/>
      <w:divBdr>
        <w:top w:val="none" w:sz="0" w:space="0" w:color="auto"/>
        <w:left w:val="none" w:sz="0" w:space="0" w:color="auto"/>
        <w:bottom w:val="none" w:sz="0" w:space="0" w:color="auto"/>
        <w:right w:val="none" w:sz="0" w:space="0" w:color="auto"/>
      </w:divBdr>
      <w:divsChild>
        <w:div w:id="1420523373">
          <w:marLeft w:val="0"/>
          <w:marRight w:val="0"/>
          <w:marTop w:val="0"/>
          <w:marBottom w:val="0"/>
          <w:divBdr>
            <w:top w:val="none" w:sz="0" w:space="0" w:color="auto"/>
            <w:left w:val="none" w:sz="0" w:space="0" w:color="auto"/>
            <w:bottom w:val="none" w:sz="0" w:space="0" w:color="auto"/>
            <w:right w:val="none" w:sz="0" w:space="0" w:color="auto"/>
          </w:divBdr>
        </w:div>
        <w:div w:id="1285506833">
          <w:marLeft w:val="0"/>
          <w:marRight w:val="0"/>
          <w:marTop w:val="0"/>
          <w:marBottom w:val="0"/>
          <w:divBdr>
            <w:top w:val="none" w:sz="0" w:space="0" w:color="auto"/>
            <w:left w:val="none" w:sz="0" w:space="0" w:color="auto"/>
            <w:bottom w:val="none" w:sz="0" w:space="0" w:color="auto"/>
            <w:right w:val="none" w:sz="0" w:space="0" w:color="auto"/>
          </w:divBdr>
        </w:div>
        <w:div w:id="1852718875">
          <w:marLeft w:val="0"/>
          <w:marRight w:val="0"/>
          <w:marTop w:val="0"/>
          <w:marBottom w:val="0"/>
          <w:divBdr>
            <w:top w:val="none" w:sz="0" w:space="0" w:color="auto"/>
            <w:left w:val="none" w:sz="0" w:space="0" w:color="auto"/>
            <w:bottom w:val="none" w:sz="0" w:space="0" w:color="auto"/>
            <w:right w:val="none" w:sz="0" w:space="0" w:color="auto"/>
          </w:divBdr>
        </w:div>
        <w:div w:id="2088576905">
          <w:marLeft w:val="0"/>
          <w:marRight w:val="0"/>
          <w:marTop w:val="0"/>
          <w:marBottom w:val="0"/>
          <w:divBdr>
            <w:top w:val="none" w:sz="0" w:space="0" w:color="auto"/>
            <w:left w:val="none" w:sz="0" w:space="0" w:color="auto"/>
            <w:bottom w:val="none" w:sz="0" w:space="0" w:color="auto"/>
            <w:right w:val="none" w:sz="0" w:space="0" w:color="auto"/>
          </w:divBdr>
        </w:div>
        <w:div w:id="1200778550">
          <w:marLeft w:val="0"/>
          <w:marRight w:val="0"/>
          <w:marTop w:val="0"/>
          <w:marBottom w:val="0"/>
          <w:divBdr>
            <w:top w:val="none" w:sz="0" w:space="0" w:color="auto"/>
            <w:left w:val="none" w:sz="0" w:space="0" w:color="auto"/>
            <w:bottom w:val="none" w:sz="0" w:space="0" w:color="auto"/>
            <w:right w:val="none" w:sz="0" w:space="0" w:color="auto"/>
          </w:divBdr>
        </w:div>
        <w:div w:id="1584951932">
          <w:marLeft w:val="0"/>
          <w:marRight w:val="0"/>
          <w:marTop w:val="0"/>
          <w:marBottom w:val="0"/>
          <w:divBdr>
            <w:top w:val="none" w:sz="0" w:space="0" w:color="auto"/>
            <w:left w:val="none" w:sz="0" w:space="0" w:color="auto"/>
            <w:bottom w:val="none" w:sz="0" w:space="0" w:color="auto"/>
            <w:right w:val="none" w:sz="0" w:space="0" w:color="auto"/>
          </w:divBdr>
        </w:div>
        <w:div w:id="904610338">
          <w:marLeft w:val="0"/>
          <w:marRight w:val="0"/>
          <w:marTop w:val="0"/>
          <w:marBottom w:val="0"/>
          <w:divBdr>
            <w:top w:val="none" w:sz="0" w:space="0" w:color="auto"/>
            <w:left w:val="none" w:sz="0" w:space="0" w:color="auto"/>
            <w:bottom w:val="none" w:sz="0" w:space="0" w:color="auto"/>
            <w:right w:val="none" w:sz="0" w:space="0" w:color="auto"/>
          </w:divBdr>
        </w:div>
        <w:div w:id="663700546">
          <w:marLeft w:val="0"/>
          <w:marRight w:val="0"/>
          <w:marTop w:val="0"/>
          <w:marBottom w:val="0"/>
          <w:divBdr>
            <w:top w:val="none" w:sz="0" w:space="0" w:color="auto"/>
            <w:left w:val="none" w:sz="0" w:space="0" w:color="auto"/>
            <w:bottom w:val="none" w:sz="0" w:space="0" w:color="auto"/>
            <w:right w:val="none" w:sz="0" w:space="0" w:color="auto"/>
          </w:divBdr>
        </w:div>
        <w:div w:id="595746624">
          <w:marLeft w:val="0"/>
          <w:marRight w:val="0"/>
          <w:marTop w:val="0"/>
          <w:marBottom w:val="0"/>
          <w:divBdr>
            <w:top w:val="none" w:sz="0" w:space="0" w:color="auto"/>
            <w:left w:val="none" w:sz="0" w:space="0" w:color="auto"/>
            <w:bottom w:val="none" w:sz="0" w:space="0" w:color="auto"/>
            <w:right w:val="none" w:sz="0" w:space="0" w:color="auto"/>
          </w:divBdr>
        </w:div>
        <w:div w:id="1253735683">
          <w:marLeft w:val="0"/>
          <w:marRight w:val="0"/>
          <w:marTop w:val="0"/>
          <w:marBottom w:val="0"/>
          <w:divBdr>
            <w:top w:val="none" w:sz="0" w:space="0" w:color="auto"/>
            <w:left w:val="none" w:sz="0" w:space="0" w:color="auto"/>
            <w:bottom w:val="none" w:sz="0" w:space="0" w:color="auto"/>
            <w:right w:val="none" w:sz="0" w:space="0" w:color="auto"/>
          </w:divBdr>
        </w:div>
        <w:div w:id="2125076244">
          <w:marLeft w:val="0"/>
          <w:marRight w:val="0"/>
          <w:marTop w:val="0"/>
          <w:marBottom w:val="0"/>
          <w:divBdr>
            <w:top w:val="none" w:sz="0" w:space="0" w:color="auto"/>
            <w:left w:val="none" w:sz="0" w:space="0" w:color="auto"/>
            <w:bottom w:val="none" w:sz="0" w:space="0" w:color="auto"/>
            <w:right w:val="none" w:sz="0" w:space="0" w:color="auto"/>
          </w:divBdr>
        </w:div>
        <w:div w:id="1652441136">
          <w:marLeft w:val="0"/>
          <w:marRight w:val="0"/>
          <w:marTop w:val="0"/>
          <w:marBottom w:val="0"/>
          <w:divBdr>
            <w:top w:val="none" w:sz="0" w:space="0" w:color="auto"/>
            <w:left w:val="none" w:sz="0" w:space="0" w:color="auto"/>
            <w:bottom w:val="none" w:sz="0" w:space="0" w:color="auto"/>
            <w:right w:val="none" w:sz="0" w:space="0" w:color="auto"/>
          </w:divBdr>
        </w:div>
        <w:div w:id="95831173">
          <w:marLeft w:val="0"/>
          <w:marRight w:val="0"/>
          <w:marTop w:val="0"/>
          <w:marBottom w:val="0"/>
          <w:divBdr>
            <w:top w:val="none" w:sz="0" w:space="0" w:color="auto"/>
            <w:left w:val="none" w:sz="0" w:space="0" w:color="auto"/>
            <w:bottom w:val="none" w:sz="0" w:space="0" w:color="auto"/>
            <w:right w:val="none" w:sz="0" w:space="0" w:color="auto"/>
          </w:divBdr>
        </w:div>
        <w:div w:id="797331837">
          <w:marLeft w:val="0"/>
          <w:marRight w:val="0"/>
          <w:marTop w:val="0"/>
          <w:marBottom w:val="0"/>
          <w:divBdr>
            <w:top w:val="none" w:sz="0" w:space="0" w:color="auto"/>
            <w:left w:val="none" w:sz="0" w:space="0" w:color="auto"/>
            <w:bottom w:val="none" w:sz="0" w:space="0" w:color="auto"/>
            <w:right w:val="none" w:sz="0" w:space="0" w:color="auto"/>
          </w:divBdr>
        </w:div>
        <w:div w:id="1052190240">
          <w:marLeft w:val="0"/>
          <w:marRight w:val="0"/>
          <w:marTop w:val="0"/>
          <w:marBottom w:val="0"/>
          <w:divBdr>
            <w:top w:val="none" w:sz="0" w:space="0" w:color="auto"/>
            <w:left w:val="none" w:sz="0" w:space="0" w:color="auto"/>
            <w:bottom w:val="none" w:sz="0" w:space="0" w:color="auto"/>
            <w:right w:val="none" w:sz="0" w:space="0" w:color="auto"/>
          </w:divBdr>
        </w:div>
        <w:div w:id="459491829">
          <w:marLeft w:val="0"/>
          <w:marRight w:val="0"/>
          <w:marTop w:val="0"/>
          <w:marBottom w:val="0"/>
          <w:divBdr>
            <w:top w:val="none" w:sz="0" w:space="0" w:color="auto"/>
            <w:left w:val="none" w:sz="0" w:space="0" w:color="auto"/>
            <w:bottom w:val="none" w:sz="0" w:space="0" w:color="auto"/>
            <w:right w:val="none" w:sz="0" w:space="0" w:color="auto"/>
          </w:divBdr>
        </w:div>
        <w:div w:id="1305550679">
          <w:marLeft w:val="0"/>
          <w:marRight w:val="0"/>
          <w:marTop w:val="0"/>
          <w:marBottom w:val="0"/>
          <w:divBdr>
            <w:top w:val="none" w:sz="0" w:space="0" w:color="auto"/>
            <w:left w:val="none" w:sz="0" w:space="0" w:color="auto"/>
            <w:bottom w:val="none" w:sz="0" w:space="0" w:color="auto"/>
            <w:right w:val="none" w:sz="0" w:space="0" w:color="auto"/>
          </w:divBdr>
        </w:div>
        <w:div w:id="1263420614">
          <w:marLeft w:val="0"/>
          <w:marRight w:val="0"/>
          <w:marTop w:val="0"/>
          <w:marBottom w:val="0"/>
          <w:divBdr>
            <w:top w:val="none" w:sz="0" w:space="0" w:color="auto"/>
            <w:left w:val="none" w:sz="0" w:space="0" w:color="auto"/>
            <w:bottom w:val="none" w:sz="0" w:space="0" w:color="auto"/>
            <w:right w:val="none" w:sz="0" w:space="0" w:color="auto"/>
          </w:divBdr>
        </w:div>
        <w:div w:id="83111072">
          <w:marLeft w:val="0"/>
          <w:marRight w:val="0"/>
          <w:marTop w:val="0"/>
          <w:marBottom w:val="0"/>
          <w:divBdr>
            <w:top w:val="none" w:sz="0" w:space="0" w:color="auto"/>
            <w:left w:val="none" w:sz="0" w:space="0" w:color="auto"/>
            <w:bottom w:val="none" w:sz="0" w:space="0" w:color="auto"/>
            <w:right w:val="none" w:sz="0" w:space="0" w:color="auto"/>
          </w:divBdr>
        </w:div>
        <w:div w:id="490830724">
          <w:marLeft w:val="0"/>
          <w:marRight w:val="0"/>
          <w:marTop w:val="0"/>
          <w:marBottom w:val="0"/>
          <w:divBdr>
            <w:top w:val="none" w:sz="0" w:space="0" w:color="auto"/>
            <w:left w:val="none" w:sz="0" w:space="0" w:color="auto"/>
            <w:bottom w:val="none" w:sz="0" w:space="0" w:color="auto"/>
            <w:right w:val="none" w:sz="0" w:space="0" w:color="auto"/>
          </w:divBdr>
        </w:div>
        <w:div w:id="412897933">
          <w:marLeft w:val="0"/>
          <w:marRight w:val="0"/>
          <w:marTop w:val="0"/>
          <w:marBottom w:val="0"/>
          <w:divBdr>
            <w:top w:val="none" w:sz="0" w:space="0" w:color="auto"/>
            <w:left w:val="none" w:sz="0" w:space="0" w:color="auto"/>
            <w:bottom w:val="none" w:sz="0" w:space="0" w:color="auto"/>
            <w:right w:val="none" w:sz="0" w:space="0" w:color="auto"/>
          </w:divBdr>
        </w:div>
        <w:div w:id="2135631445">
          <w:marLeft w:val="0"/>
          <w:marRight w:val="0"/>
          <w:marTop w:val="0"/>
          <w:marBottom w:val="0"/>
          <w:divBdr>
            <w:top w:val="none" w:sz="0" w:space="0" w:color="auto"/>
            <w:left w:val="none" w:sz="0" w:space="0" w:color="auto"/>
            <w:bottom w:val="none" w:sz="0" w:space="0" w:color="auto"/>
            <w:right w:val="none" w:sz="0" w:space="0" w:color="auto"/>
          </w:divBdr>
        </w:div>
        <w:div w:id="253635973">
          <w:marLeft w:val="0"/>
          <w:marRight w:val="0"/>
          <w:marTop w:val="0"/>
          <w:marBottom w:val="0"/>
          <w:divBdr>
            <w:top w:val="none" w:sz="0" w:space="0" w:color="auto"/>
            <w:left w:val="none" w:sz="0" w:space="0" w:color="auto"/>
            <w:bottom w:val="none" w:sz="0" w:space="0" w:color="auto"/>
            <w:right w:val="none" w:sz="0" w:space="0" w:color="auto"/>
          </w:divBdr>
        </w:div>
        <w:div w:id="1624650120">
          <w:marLeft w:val="0"/>
          <w:marRight w:val="0"/>
          <w:marTop w:val="0"/>
          <w:marBottom w:val="0"/>
          <w:divBdr>
            <w:top w:val="none" w:sz="0" w:space="0" w:color="auto"/>
            <w:left w:val="none" w:sz="0" w:space="0" w:color="auto"/>
            <w:bottom w:val="none" w:sz="0" w:space="0" w:color="auto"/>
            <w:right w:val="none" w:sz="0" w:space="0" w:color="auto"/>
          </w:divBdr>
        </w:div>
        <w:div w:id="1425497014">
          <w:marLeft w:val="0"/>
          <w:marRight w:val="0"/>
          <w:marTop w:val="0"/>
          <w:marBottom w:val="0"/>
          <w:divBdr>
            <w:top w:val="none" w:sz="0" w:space="0" w:color="auto"/>
            <w:left w:val="none" w:sz="0" w:space="0" w:color="auto"/>
            <w:bottom w:val="none" w:sz="0" w:space="0" w:color="auto"/>
            <w:right w:val="none" w:sz="0" w:space="0" w:color="auto"/>
          </w:divBdr>
        </w:div>
        <w:div w:id="1733386818">
          <w:marLeft w:val="0"/>
          <w:marRight w:val="0"/>
          <w:marTop w:val="0"/>
          <w:marBottom w:val="0"/>
          <w:divBdr>
            <w:top w:val="none" w:sz="0" w:space="0" w:color="auto"/>
            <w:left w:val="none" w:sz="0" w:space="0" w:color="auto"/>
            <w:bottom w:val="none" w:sz="0" w:space="0" w:color="auto"/>
            <w:right w:val="none" w:sz="0" w:space="0" w:color="auto"/>
          </w:divBdr>
        </w:div>
        <w:div w:id="686057720">
          <w:marLeft w:val="0"/>
          <w:marRight w:val="0"/>
          <w:marTop w:val="0"/>
          <w:marBottom w:val="0"/>
          <w:divBdr>
            <w:top w:val="none" w:sz="0" w:space="0" w:color="auto"/>
            <w:left w:val="none" w:sz="0" w:space="0" w:color="auto"/>
            <w:bottom w:val="none" w:sz="0" w:space="0" w:color="auto"/>
            <w:right w:val="none" w:sz="0" w:space="0" w:color="auto"/>
          </w:divBdr>
        </w:div>
        <w:div w:id="302345757">
          <w:marLeft w:val="0"/>
          <w:marRight w:val="0"/>
          <w:marTop w:val="0"/>
          <w:marBottom w:val="0"/>
          <w:divBdr>
            <w:top w:val="none" w:sz="0" w:space="0" w:color="auto"/>
            <w:left w:val="none" w:sz="0" w:space="0" w:color="auto"/>
            <w:bottom w:val="none" w:sz="0" w:space="0" w:color="auto"/>
            <w:right w:val="none" w:sz="0" w:space="0" w:color="auto"/>
          </w:divBdr>
        </w:div>
      </w:divsChild>
    </w:div>
    <w:div w:id="1717899081">
      <w:bodyDiv w:val="1"/>
      <w:marLeft w:val="0"/>
      <w:marRight w:val="0"/>
      <w:marTop w:val="0"/>
      <w:marBottom w:val="0"/>
      <w:divBdr>
        <w:top w:val="none" w:sz="0" w:space="0" w:color="auto"/>
        <w:left w:val="none" w:sz="0" w:space="0" w:color="auto"/>
        <w:bottom w:val="none" w:sz="0" w:space="0" w:color="auto"/>
        <w:right w:val="none" w:sz="0" w:space="0" w:color="auto"/>
      </w:divBdr>
    </w:div>
    <w:div w:id="1720471517">
      <w:bodyDiv w:val="1"/>
      <w:marLeft w:val="0"/>
      <w:marRight w:val="0"/>
      <w:marTop w:val="0"/>
      <w:marBottom w:val="0"/>
      <w:divBdr>
        <w:top w:val="none" w:sz="0" w:space="0" w:color="auto"/>
        <w:left w:val="none" w:sz="0" w:space="0" w:color="auto"/>
        <w:bottom w:val="none" w:sz="0" w:space="0" w:color="auto"/>
        <w:right w:val="none" w:sz="0" w:space="0" w:color="auto"/>
      </w:divBdr>
    </w:div>
    <w:div w:id="1720738006">
      <w:bodyDiv w:val="1"/>
      <w:marLeft w:val="0"/>
      <w:marRight w:val="0"/>
      <w:marTop w:val="0"/>
      <w:marBottom w:val="0"/>
      <w:divBdr>
        <w:top w:val="none" w:sz="0" w:space="0" w:color="auto"/>
        <w:left w:val="none" w:sz="0" w:space="0" w:color="auto"/>
        <w:bottom w:val="none" w:sz="0" w:space="0" w:color="auto"/>
        <w:right w:val="none" w:sz="0" w:space="0" w:color="auto"/>
      </w:divBdr>
    </w:div>
    <w:div w:id="1720738677">
      <w:bodyDiv w:val="1"/>
      <w:marLeft w:val="0"/>
      <w:marRight w:val="0"/>
      <w:marTop w:val="0"/>
      <w:marBottom w:val="0"/>
      <w:divBdr>
        <w:top w:val="none" w:sz="0" w:space="0" w:color="auto"/>
        <w:left w:val="none" w:sz="0" w:space="0" w:color="auto"/>
        <w:bottom w:val="none" w:sz="0" w:space="0" w:color="auto"/>
        <w:right w:val="none" w:sz="0" w:space="0" w:color="auto"/>
      </w:divBdr>
    </w:div>
    <w:div w:id="1726367497">
      <w:bodyDiv w:val="1"/>
      <w:marLeft w:val="0"/>
      <w:marRight w:val="0"/>
      <w:marTop w:val="0"/>
      <w:marBottom w:val="0"/>
      <w:divBdr>
        <w:top w:val="none" w:sz="0" w:space="0" w:color="auto"/>
        <w:left w:val="none" w:sz="0" w:space="0" w:color="auto"/>
        <w:bottom w:val="none" w:sz="0" w:space="0" w:color="auto"/>
        <w:right w:val="none" w:sz="0" w:space="0" w:color="auto"/>
      </w:divBdr>
    </w:div>
    <w:div w:id="1731885465">
      <w:bodyDiv w:val="1"/>
      <w:marLeft w:val="0"/>
      <w:marRight w:val="0"/>
      <w:marTop w:val="0"/>
      <w:marBottom w:val="0"/>
      <w:divBdr>
        <w:top w:val="none" w:sz="0" w:space="0" w:color="auto"/>
        <w:left w:val="none" w:sz="0" w:space="0" w:color="auto"/>
        <w:bottom w:val="none" w:sz="0" w:space="0" w:color="auto"/>
        <w:right w:val="none" w:sz="0" w:space="0" w:color="auto"/>
      </w:divBdr>
    </w:div>
    <w:div w:id="1737120755">
      <w:bodyDiv w:val="1"/>
      <w:marLeft w:val="0"/>
      <w:marRight w:val="0"/>
      <w:marTop w:val="0"/>
      <w:marBottom w:val="0"/>
      <w:divBdr>
        <w:top w:val="none" w:sz="0" w:space="0" w:color="auto"/>
        <w:left w:val="none" w:sz="0" w:space="0" w:color="auto"/>
        <w:bottom w:val="none" w:sz="0" w:space="0" w:color="auto"/>
        <w:right w:val="none" w:sz="0" w:space="0" w:color="auto"/>
      </w:divBdr>
    </w:div>
    <w:div w:id="1737165049">
      <w:bodyDiv w:val="1"/>
      <w:marLeft w:val="0"/>
      <w:marRight w:val="0"/>
      <w:marTop w:val="0"/>
      <w:marBottom w:val="0"/>
      <w:divBdr>
        <w:top w:val="none" w:sz="0" w:space="0" w:color="auto"/>
        <w:left w:val="none" w:sz="0" w:space="0" w:color="auto"/>
        <w:bottom w:val="none" w:sz="0" w:space="0" w:color="auto"/>
        <w:right w:val="none" w:sz="0" w:space="0" w:color="auto"/>
      </w:divBdr>
    </w:div>
    <w:div w:id="1737312313">
      <w:bodyDiv w:val="1"/>
      <w:marLeft w:val="0"/>
      <w:marRight w:val="0"/>
      <w:marTop w:val="0"/>
      <w:marBottom w:val="0"/>
      <w:divBdr>
        <w:top w:val="none" w:sz="0" w:space="0" w:color="auto"/>
        <w:left w:val="none" w:sz="0" w:space="0" w:color="auto"/>
        <w:bottom w:val="none" w:sz="0" w:space="0" w:color="auto"/>
        <w:right w:val="none" w:sz="0" w:space="0" w:color="auto"/>
      </w:divBdr>
    </w:div>
    <w:div w:id="1737975753">
      <w:bodyDiv w:val="1"/>
      <w:marLeft w:val="0"/>
      <w:marRight w:val="0"/>
      <w:marTop w:val="0"/>
      <w:marBottom w:val="0"/>
      <w:divBdr>
        <w:top w:val="none" w:sz="0" w:space="0" w:color="auto"/>
        <w:left w:val="none" w:sz="0" w:space="0" w:color="auto"/>
        <w:bottom w:val="none" w:sz="0" w:space="0" w:color="auto"/>
        <w:right w:val="none" w:sz="0" w:space="0" w:color="auto"/>
      </w:divBdr>
    </w:div>
    <w:div w:id="1741634710">
      <w:bodyDiv w:val="1"/>
      <w:marLeft w:val="0"/>
      <w:marRight w:val="0"/>
      <w:marTop w:val="0"/>
      <w:marBottom w:val="0"/>
      <w:divBdr>
        <w:top w:val="none" w:sz="0" w:space="0" w:color="auto"/>
        <w:left w:val="none" w:sz="0" w:space="0" w:color="auto"/>
        <w:bottom w:val="none" w:sz="0" w:space="0" w:color="auto"/>
        <w:right w:val="none" w:sz="0" w:space="0" w:color="auto"/>
      </w:divBdr>
    </w:div>
    <w:div w:id="1742367363">
      <w:bodyDiv w:val="1"/>
      <w:marLeft w:val="0"/>
      <w:marRight w:val="0"/>
      <w:marTop w:val="0"/>
      <w:marBottom w:val="0"/>
      <w:divBdr>
        <w:top w:val="none" w:sz="0" w:space="0" w:color="auto"/>
        <w:left w:val="none" w:sz="0" w:space="0" w:color="auto"/>
        <w:bottom w:val="none" w:sz="0" w:space="0" w:color="auto"/>
        <w:right w:val="none" w:sz="0" w:space="0" w:color="auto"/>
      </w:divBdr>
    </w:div>
    <w:div w:id="1742631479">
      <w:bodyDiv w:val="1"/>
      <w:marLeft w:val="0"/>
      <w:marRight w:val="0"/>
      <w:marTop w:val="0"/>
      <w:marBottom w:val="0"/>
      <w:divBdr>
        <w:top w:val="none" w:sz="0" w:space="0" w:color="auto"/>
        <w:left w:val="none" w:sz="0" w:space="0" w:color="auto"/>
        <w:bottom w:val="none" w:sz="0" w:space="0" w:color="auto"/>
        <w:right w:val="none" w:sz="0" w:space="0" w:color="auto"/>
      </w:divBdr>
    </w:div>
    <w:div w:id="1743137843">
      <w:bodyDiv w:val="1"/>
      <w:marLeft w:val="0"/>
      <w:marRight w:val="0"/>
      <w:marTop w:val="0"/>
      <w:marBottom w:val="0"/>
      <w:divBdr>
        <w:top w:val="none" w:sz="0" w:space="0" w:color="auto"/>
        <w:left w:val="none" w:sz="0" w:space="0" w:color="auto"/>
        <w:bottom w:val="none" w:sz="0" w:space="0" w:color="auto"/>
        <w:right w:val="none" w:sz="0" w:space="0" w:color="auto"/>
      </w:divBdr>
    </w:div>
    <w:div w:id="1745254225">
      <w:bodyDiv w:val="1"/>
      <w:marLeft w:val="0"/>
      <w:marRight w:val="0"/>
      <w:marTop w:val="0"/>
      <w:marBottom w:val="0"/>
      <w:divBdr>
        <w:top w:val="none" w:sz="0" w:space="0" w:color="auto"/>
        <w:left w:val="none" w:sz="0" w:space="0" w:color="auto"/>
        <w:bottom w:val="none" w:sz="0" w:space="0" w:color="auto"/>
        <w:right w:val="none" w:sz="0" w:space="0" w:color="auto"/>
      </w:divBdr>
    </w:div>
    <w:div w:id="1745686335">
      <w:bodyDiv w:val="1"/>
      <w:marLeft w:val="0"/>
      <w:marRight w:val="0"/>
      <w:marTop w:val="0"/>
      <w:marBottom w:val="0"/>
      <w:divBdr>
        <w:top w:val="none" w:sz="0" w:space="0" w:color="auto"/>
        <w:left w:val="none" w:sz="0" w:space="0" w:color="auto"/>
        <w:bottom w:val="none" w:sz="0" w:space="0" w:color="auto"/>
        <w:right w:val="none" w:sz="0" w:space="0" w:color="auto"/>
      </w:divBdr>
    </w:div>
    <w:div w:id="1747874314">
      <w:bodyDiv w:val="1"/>
      <w:marLeft w:val="0"/>
      <w:marRight w:val="0"/>
      <w:marTop w:val="0"/>
      <w:marBottom w:val="0"/>
      <w:divBdr>
        <w:top w:val="none" w:sz="0" w:space="0" w:color="auto"/>
        <w:left w:val="none" w:sz="0" w:space="0" w:color="auto"/>
        <w:bottom w:val="none" w:sz="0" w:space="0" w:color="auto"/>
        <w:right w:val="none" w:sz="0" w:space="0" w:color="auto"/>
      </w:divBdr>
    </w:div>
    <w:div w:id="1748843078">
      <w:bodyDiv w:val="1"/>
      <w:marLeft w:val="0"/>
      <w:marRight w:val="0"/>
      <w:marTop w:val="0"/>
      <w:marBottom w:val="0"/>
      <w:divBdr>
        <w:top w:val="none" w:sz="0" w:space="0" w:color="auto"/>
        <w:left w:val="none" w:sz="0" w:space="0" w:color="auto"/>
        <w:bottom w:val="none" w:sz="0" w:space="0" w:color="auto"/>
        <w:right w:val="none" w:sz="0" w:space="0" w:color="auto"/>
      </w:divBdr>
    </w:div>
    <w:div w:id="1752310526">
      <w:bodyDiv w:val="1"/>
      <w:marLeft w:val="0"/>
      <w:marRight w:val="0"/>
      <w:marTop w:val="0"/>
      <w:marBottom w:val="0"/>
      <w:divBdr>
        <w:top w:val="none" w:sz="0" w:space="0" w:color="auto"/>
        <w:left w:val="none" w:sz="0" w:space="0" w:color="auto"/>
        <w:bottom w:val="none" w:sz="0" w:space="0" w:color="auto"/>
        <w:right w:val="none" w:sz="0" w:space="0" w:color="auto"/>
      </w:divBdr>
    </w:div>
    <w:div w:id="1765690496">
      <w:bodyDiv w:val="1"/>
      <w:marLeft w:val="0"/>
      <w:marRight w:val="0"/>
      <w:marTop w:val="0"/>
      <w:marBottom w:val="0"/>
      <w:divBdr>
        <w:top w:val="none" w:sz="0" w:space="0" w:color="auto"/>
        <w:left w:val="none" w:sz="0" w:space="0" w:color="auto"/>
        <w:bottom w:val="none" w:sz="0" w:space="0" w:color="auto"/>
        <w:right w:val="none" w:sz="0" w:space="0" w:color="auto"/>
      </w:divBdr>
    </w:div>
    <w:div w:id="1766875318">
      <w:bodyDiv w:val="1"/>
      <w:marLeft w:val="0"/>
      <w:marRight w:val="0"/>
      <w:marTop w:val="0"/>
      <w:marBottom w:val="0"/>
      <w:divBdr>
        <w:top w:val="none" w:sz="0" w:space="0" w:color="auto"/>
        <w:left w:val="none" w:sz="0" w:space="0" w:color="auto"/>
        <w:bottom w:val="none" w:sz="0" w:space="0" w:color="auto"/>
        <w:right w:val="none" w:sz="0" w:space="0" w:color="auto"/>
      </w:divBdr>
    </w:div>
    <w:div w:id="1773208547">
      <w:bodyDiv w:val="1"/>
      <w:marLeft w:val="0"/>
      <w:marRight w:val="0"/>
      <w:marTop w:val="0"/>
      <w:marBottom w:val="0"/>
      <w:divBdr>
        <w:top w:val="none" w:sz="0" w:space="0" w:color="auto"/>
        <w:left w:val="none" w:sz="0" w:space="0" w:color="auto"/>
        <w:bottom w:val="none" w:sz="0" w:space="0" w:color="auto"/>
        <w:right w:val="none" w:sz="0" w:space="0" w:color="auto"/>
      </w:divBdr>
    </w:div>
    <w:div w:id="1775326994">
      <w:bodyDiv w:val="1"/>
      <w:marLeft w:val="0"/>
      <w:marRight w:val="0"/>
      <w:marTop w:val="0"/>
      <w:marBottom w:val="0"/>
      <w:divBdr>
        <w:top w:val="none" w:sz="0" w:space="0" w:color="auto"/>
        <w:left w:val="none" w:sz="0" w:space="0" w:color="auto"/>
        <w:bottom w:val="none" w:sz="0" w:space="0" w:color="auto"/>
        <w:right w:val="none" w:sz="0" w:space="0" w:color="auto"/>
      </w:divBdr>
    </w:div>
    <w:div w:id="1776712961">
      <w:bodyDiv w:val="1"/>
      <w:marLeft w:val="0"/>
      <w:marRight w:val="0"/>
      <w:marTop w:val="0"/>
      <w:marBottom w:val="0"/>
      <w:divBdr>
        <w:top w:val="none" w:sz="0" w:space="0" w:color="auto"/>
        <w:left w:val="none" w:sz="0" w:space="0" w:color="auto"/>
        <w:bottom w:val="none" w:sz="0" w:space="0" w:color="auto"/>
        <w:right w:val="none" w:sz="0" w:space="0" w:color="auto"/>
      </w:divBdr>
    </w:div>
    <w:div w:id="1787577563">
      <w:bodyDiv w:val="1"/>
      <w:marLeft w:val="0"/>
      <w:marRight w:val="0"/>
      <w:marTop w:val="0"/>
      <w:marBottom w:val="0"/>
      <w:divBdr>
        <w:top w:val="none" w:sz="0" w:space="0" w:color="auto"/>
        <w:left w:val="none" w:sz="0" w:space="0" w:color="auto"/>
        <w:bottom w:val="none" w:sz="0" w:space="0" w:color="auto"/>
        <w:right w:val="none" w:sz="0" w:space="0" w:color="auto"/>
      </w:divBdr>
    </w:div>
    <w:div w:id="1789928149">
      <w:bodyDiv w:val="1"/>
      <w:marLeft w:val="0"/>
      <w:marRight w:val="0"/>
      <w:marTop w:val="0"/>
      <w:marBottom w:val="0"/>
      <w:divBdr>
        <w:top w:val="none" w:sz="0" w:space="0" w:color="auto"/>
        <w:left w:val="none" w:sz="0" w:space="0" w:color="auto"/>
        <w:bottom w:val="none" w:sz="0" w:space="0" w:color="auto"/>
        <w:right w:val="none" w:sz="0" w:space="0" w:color="auto"/>
      </w:divBdr>
    </w:div>
    <w:div w:id="1792627647">
      <w:bodyDiv w:val="1"/>
      <w:marLeft w:val="0"/>
      <w:marRight w:val="0"/>
      <w:marTop w:val="0"/>
      <w:marBottom w:val="0"/>
      <w:divBdr>
        <w:top w:val="none" w:sz="0" w:space="0" w:color="auto"/>
        <w:left w:val="none" w:sz="0" w:space="0" w:color="auto"/>
        <w:bottom w:val="none" w:sz="0" w:space="0" w:color="auto"/>
        <w:right w:val="none" w:sz="0" w:space="0" w:color="auto"/>
      </w:divBdr>
    </w:div>
    <w:div w:id="1795901397">
      <w:bodyDiv w:val="1"/>
      <w:marLeft w:val="0"/>
      <w:marRight w:val="0"/>
      <w:marTop w:val="0"/>
      <w:marBottom w:val="0"/>
      <w:divBdr>
        <w:top w:val="none" w:sz="0" w:space="0" w:color="auto"/>
        <w:left w:val="none" w:sz="0" w:space="0" w:color="auto"/>
        <w:bottom w:val="none" w:sz="0" w:space="0" w:color="auto"/>
        <w:right w:val="none" w:sz="0" w:space="0" w:color="auto"/>
      </w:divBdr>
    </w:div>
    <w:div w:id="1808813358">
      <w:bodyDiv w:val="1"/>
      <w:marLeft w:val="0"/>
      <w:marRight w:val="0"/>
      <w:marTop w:val="0"/>
      <w:marBottom w:val="0"/>
      <w:divBdr>
        <w:top w:val="none" w:sz="0" w:space="0" w:color="auto"/>
        <w:left w:val="none" w:sz="0" w:space="0" w:color="auto"/>
        <w:bottom w:val="none" w:sz="0" w:space="0" w:color="auto"/>
        <w:right w:val="none" w:sz="0" w:space="0" w:color="auto"/>
      </w:divBdr>
    </w:div>
    <w:div w:id="1815293483">
      <w:bodyDiv w:val="1"/>
      <w:marLeft w:val="0"/>
      <w:marRight w:val="0"/>
      <w:marTop w:val="0"/>
      <w:marBottom w:val="0"/>
      <w:divBdr>
        <w:top w:val="none" w:sz="0" w:space="0" w:color="auto"/>
        <w:left w:val="none" w:sz="0" w:space="0" w:color="auto"/>
        <w:bottom w:val="none" w:sz="0" w:space="0" w:color="auto"/>
        <w:right w:val="none" w:sz="0" w:space="0" w:color="auto"/>
      </w:divBdr>
    </w:div>
    <w:div w:id="1815440956">
      <w:bodyDiv w:val="1"/>
      <w:marLeft w:val="0"/>
      <w:marRight w:val="0"/>
      <w:marTop w:val="0"/>
      <w:marBottom w:val="0"/>
      <w:divBdr>
        <w:top w:val="none" w:sz="0" w:space="0" w:color="auto"/>
        <w:left w:val="none" w:sz="0" w:space="0" w:color="auto"/>
        <w:bottom w:val="none" w:sz="0" w:space="0" w:color="auto"/>
        <w:right w:val="none" w:sz="0" w:space="0" w:color="auto"/>
      </w:divBdr>
    </w:div>
    <w:div w:id="1817719071">
      <w:bodyDiv w:val="1"/>
      <w:marLeft w:val="0"/>
      <w:marRight w:val="0"/>
      <w:marTop w:val="0"/>
      <w:marBottom w:val="0"/>
      <w:divBdr>
        <w:top w:val="none" w:sz="0" w:space="0" w:color="auto"/>
        <w:left w:val="none" w:sz="0" w:space="0" w:color="auto"/>
        <w:bottom w:val="none" w:sz="0" w:space="0" w:color="auto"/>
        <w:right w:val="none" w:sz="0" w:space="0" w:color="auto"/>
      </w:divBdr>
    </w:div>
    <w:div w:id="1827472064">
      <w:bodyDiv w:val="1"/>
      <w:marLeft w:val="0"/>
      <w:marRight w:val="0"/>
      <w:marTop w:val="0"/>
      <w:marBottom w:val="0"/>
      <w:divBdr>
        <w:top w:val="none" w:sz="0" w:space="0" w:color="auto"/>
        <w:left w:val="none" w:sz="0" w:space="0" w:color="auto"/>
        <w:bottom w:val="none" w:sz="0" w:space="0" w:color="auto"/>
        <w:right w:val="none" w:sz="0" w:space="0" w:color="auto"/>
      </w:divBdr>
    </w:div>
    <w:div w:id="1830632241">
      <w:bodyDiv w:val="1"/>
      <w:marLeft w:val="0"/>
      <w:marRight w:val="0"/>
      <w:marTop w:val="0"/>
      <w:marBottom w:val="0"/>
      <w:divBdr>
        <w:top w:val="none" w:sz="0" w:space="0" w:color="auto"/>
        <w:left w:val="none" w:sz="0" w:space="0" w:color="auto"/>
        <w:bottom w:val="none" w:sz="0" w:space="0" w:color="auto"/>
        <w:right w:val="none" w:sz="0" w:space="0" w:color="auto"/>
      </w:divBdr>
    </w:div>
    <w:div w:id="1848056261">
      <w:bodyDiv w:val="1"/>
      <w:marLeft w:val="0"/>
      <w:marRight w:val="0"/>
      <w:marTop w:val="0"/>
      <w:marBottom w:val="0"/>
      <w:divBdr>
        <w:top w:val="none" w:sz="0" w:space="0" w:color="auto"/>
        <w:left w:val="none" w:sz="0" w:space="0" w:color="auto"/>
        <w:bottom w:val="none" w:sz="0" w:space="0" w:color="auto"/>
        <w:right w:val="none" w:sz="0" w:space="0" w:color="auto"/>
      </w:divBdr>
    </w:div>
    <w:div w:id="1850556940">
      <w:bodyDiv w:val="1"/>
      <w:marLeft w:val="0"/>
      <w:marRight w:val="0"/>
      <w:marTop w:val="0"/>
      <w:marBottom w:val="0"/>
      <w:divBdr>
        <w:top w:val="none" w:sz="0" w:space="0" w:color="auto"/>
        <w:left w:val="none" w:sz="0" w:space="0" w:color="auto"/>
        <w:bottom w:val="none" w:sz="0" w:space="0" w:color="auto"/>
        <w:right w:val="none" w:sz="0" w:space="0" w:color="auto"/>
      </w:divBdr>
    </w:div>
    <w:div w:id="1853835001">
      <w:bodyDiv w:val="1"/>
      <w:marLeft w:val="0"/>
      <w:marRight w:val="0"/>
      <w:marTop w:val="0"/>
      <w:marBottom w:val="0"/>
      <w:divBdr>
        <w:top w:val="none" w:sz="0" w:space="0" w:color="auto"/>
        <w:left w:val="none" w:sz="0" w:space="0" w:color="auto"/>
        <w:bottom w:val="none" w:sz="0" w:space="0" w:color="auto"/>
        <w:right w:val="none" w:sz="0" w:space="0" w:color="auto"/>
      </w:divBdr>
    </w:div>
    <w:div w:id="1855068396">
      <w:bodyDiv w:val="1"/>
      <w:marLeft w:val="0"/>
      <w:marRight w:val="0"/>
      <w:marTop w:val="0"/>
      <w:marBottom w:val="0"/>
      <w:divBdr>
        <w:top w:val="none" w:sz="0" w:space="0" w:color="auto"/>
        <w:left w:val="none" w:sz="0" w:space="0" w:color="auto"/>
        <w:bottom w:val="none" w:sz="0" w:space="0" w:color="auto"/>
        <w:right w:val="none" w:sz="0" w:space="0" w:color="auto"/>
      </w:divBdr>
    </w:div>
    <w:div w:id="1858495442">
      <w:bodyDiv w:val="1"/>
      <w:marLeft w:val="0"/>
      <w:marRight w:val="0"/>
      <w:marTop w:val="0"/>
      <w:marBottom w:val="0"/>
      <w:divBdr>
        <w:top w:val="none" w:sz="0" w:space="0" w:color="auto"/>
        <w:left w:val="none" w:sz="0" w:space="0" w:color="auto"/>
        <w:bottom w:val="none" w:sz="0" w:space="0" w:color="auto"/>
        <w:right w:val="none" w:sz="0" w:space="0" w:color="auto"/>
      </w:divBdr>
    </w:div>
    <w:div w:id="1866673758">
      <w:bodyDiv w:val="1"/>
      <w:marLeft w:val="0"/>
      <w:marRight w:val="0"/>
      <w:marTop w:val="0"/>
      <w:marBottom w:val="0"/>
      <w:divBdr>
        <w:top w:val="none" w:sz="0" w:space="0" w:color="auto"/>
        <w:left w:val="none" w:sz="0" w:space="0" w:color="auto"/>
        <w:bottom w:val="none" w:sz="0" w:space="0" w:color="auto"/>
        <w:right w:val="none" w:sz="0" w:space="0" w:color="auto"/>
      </w:divBdr>
    </w:div>
    <w:div w:id="1867130971">
      <w:bodyDiv w:val="1"/>
      <w:marLeft w:val="0"/>
      <w:marRight w:val="0"/>
      <w:marTop w:val="0"/>
      <w:marBottom w:val="0"/>
      <w:divBdr>
        <w:top w:val="none" w:sz="0" w:space="0" w:color="auto"/>
        <w:left w:val="none" w:sz="0" w:space="0" w:color="auto"/>
        <w:bottom w:val="none" w:sz="0" w:space="0" w:color="auto"/>
        <w:right w:val="none" w:sz="0" w:space="0" w:color="auto"/>
      </w:divBdr>
    </w:div>
    <w:div w:id="1877816023">
      <w:bodyDiv w:val="1"/>
      <w:marLeft w:val="0"/>
      <w:marRight w:val="0"/>
      <w:marTop w:val="0"/>
      <w:marBottom w:val="0"/>
      <w:divBdr>
        <w:top w:val="none" w:sz="0" w:space="0" w:color="auto"/>
        <w:left w:val="none" w:sz="0" w:space="0" w:color="auto"/>
        <w:bottom w:val="none" w:sz="0" w:space="0" w:color="auto"/>
        <w:right w:val="none" w:sz="0" w:space="0" w:color="auto"/>
      </w:divBdr>
    </w:div>
    <w:div w:id="1878617449">
      <w:bodyDiv w:val="1"/>
      <w:marLeft w:val="0"/>
      <w:marRight w:val="0"/>
      <w:marTop w:val="0"/>
      <w:marBottom w:val="0"/>
      <w:divBdr>
        <w:top w:val="none" w:sz="0" w:space="0" w:color="auto"/>
        <w:left w:val="none" w:sz="0" w:space="0" w:color="auto"/>
        <w:bottom w:val="none" w:sz="0" w:space="0" w:color="auto"/>
        <w:right w:val="none" w:sz="0" w:space="0" w:color="auto"/>
      </w:divBdr>
    </w:div>
    <w:div w:id="1879274963">
      <w:bodyDiv w:val="1"/>
      <w:marLeft w:val="0"/>
      <w:marRight w:val="0"/>
      <w:marTop w:val="0"/>
      <w:marBottom w:val="0"/>
      <w:divBdr>
        <w:top w:val="none" w:sz="0" w:space="0" w:color="auto"/>
        <w:left w:val="none" w:sz="0" w:space="0" w:color="auto"/>
        <w:bottom w:val="none" w:sz="0" w:space="0" w:color="auto"/>
        <w:right w:val="none" w:sz="0" w:space="0" w:color="auto"/>
      </w:divBdr>
    </w:div>
    <w:div w:id="1880506924">
      <w:bodyDiv w:val="1"/>
      <w:marLeft w:val="0"/>
      <w:marRight w:val="0"/>
      <w:marTop w:val="0"/>
      <w:marBottom w:val="0"/>
      <w:divBdr>
        <w:top w:val="none" w:sz="0" w:space="0" w:color="auto"/>
        <w:left w:val="none" w:sz="0" w:space="0" w:color="auto"/>
        <w:bottom w:val="none" w:sz="0" w:space="0" w:color="auto"/>
        <w:right w:val="none" w:sz="0" w:space="0" w:color="auto"/>
      </w:divBdr>
    </w:div>
    <w:div w:id="1880820642">
      <w:bodyDiv w:val="1"/>
      <w:marLeft w:val="0"/>
      <w:marRight w:val="0"/>
      <w:marTop w:val="0"/>
      <w:marBottom w:val="0"/>
      <w:divBdr>
        <w:top w:val="none" w:sz="0" w:space="0" w:color="auto"/>
        <w:left w:val="none" w:sz="0" w:space="0" w:color="auto"/>
        <w:bottom w:val="none" w:sz="0" w:space="0" w:color="auto"/>
        <w:right w:val="none" w:sz="0" w:space="0" w:color="auto"/>
      </w:divBdr>
    </w:div>
    <w:div w:id="1881355879">
      <w:bodyDiv w:val="1"/>
      <w:marLeft w:val="0"/>
      <w:marRight w:val="0"/>
      <w:marTop w:val="0"/>
      <w:marBottom w:val="0"/>
      <w:divBdr>
        <w:top w:val="none" w:sz="0" w:space="0" w:color="auto"/>
        <w:left w:val="none" w:sz="0" w:space="0" w:color="auto"/>
        <w:bottom w:val="none" w:sz="0" w:space="0" w:color="auto"/>
        <w:right w:val="none" w:sz="0" w:space="0" w:color="auto"/>
      </w:divBdr>
    </w:div>
    <w:div w:id="1882859797">
      <w:bodyDiv w:val="1"/>
      <w:marLeft w:val="0"/>
      <w:marRight w:val="0"/>
      <w:marTop w:val="0"/>
      <w:marBottom w:val="0"/>
      <w:divBdr>
        <w:top w:val="none" w:sz="0" w:space="0" w:color="auto"/>
        <w:left w:val="none" w:sz="0" w:space="0" w:color="auto"/>
        <w:bottom w:val="none" w:sz="0" w:space="0" w:color="auto"/>
        <w:right w:val="none" w:sz="0" w:space="0" w:color="auto"/>
      </w:divBdr>
    </w:div>
    <w:div w:id="1886257972">
      <w:bodyDiv w:val="1"/>
      <w:marLeft w:val="0"/>
      <w:marRight w:val="0"/>
      <w:marTop w:val="0"/>
      <w:marBottom w:val="0"/>
      <w:divBdr>
        <w:top w:val="none" w:sz="0" w:space="0" w:color="auto"/>
        <w:left w:val="none" w:sz="0" w:space="0" w:color="auto"/>
        <w:bottom w:val="none" w:sz="0" w:space="0" w:color="auto"/>
        <w:right w:val="none" w:sz="0" w:space="0" w:color="auto"/>
      </w:divBdr>
    </w:div>
    <w:div w:id="1886527237">
      <w:bodyDiv w:val="1"/>
      <w:marLeft w:val="0"/>
      <w:marRight w:val="0"/>
      <w:marTop w:val="0"/>
      <w:marBottom w:val="0"/>
      <w:divBdr>
        <w:top w:val="none" w:sz="0" w:space="0" w:color="auto"/>
        <w:left w:val="none" w:sz="0" w:space="0" w:color="auto"/>
        <w:bottom w:val="none" w:sz="0" w:space="0" w:color="auto"/>
        <w:right w:val="none" w:sz="0" w:space="0" w:color="auto"/>
      </w:divBdr>
    </w:div>
    <w:div w:id="1887718543">
      <w:bodyDiv w:val="1"/>
      <w:marLeft w:val="0"/>
      <w:marRight w:val="0"/>
      <w:marTop w:val="0"/>
      <w:marBottom w:val="0"/>
      <w:divBdr>
        <w:top w:val="none" w:sz="0" w:space="0" w:color="auto"/>
        <w:left w:val="none" w:sz="0" w:space="0" w:color="auto"/>
        <w:bottom w:val="none" w:sz="0" w:space="0" w:color="auto"/>
        <w:right w:val="none" w:sz="0" w:space="0" w:color="auto"/>
      </w:divBdr>
    </w:div>
    <w:div w:id="1889367213">
      <w:bodyDiv w:val="1"/>
      <w:marLeft w:val="0"/>
      <w:marRight w:val="0"/>
      <w:marTop w:val="0"/>
      <w:marBottom w:val="0"/>
      <w:divBdr>
        <w:top w:val="none" w:sz="0" w:space="0" w:color="auto"/>
        <w:left w:val="none" w:sz="0" w:space="0" w:color="auto"/>
        <w:bottom w:val="none" w:sz="0" w:space="0" w:color="auto"/>
        <w:right w:val="none" w:sz="0" w:space="0" w:color="auto"/>
      </w:divBdr>
    </w:div>
    <w:div w:id="1889411095">
      <w:bodyDiv w:val="1"/>
      <w:marLeft w:val="0"/>
      <w:marRight w:val="0"/>
      <w:marTop w:val="0"/>
      <w:marBottom w:val="0"/>
      <w:divBdr>
        <w:top w:val="none" w:sz="0" w:space="0" w:color="auto"/>
        <w:left w:val="none" w:sz="0" w:space="0" w:color="auto"/>
        <w:bottom w:val="none" w:sz="0" w:space="0" w:color="auto"/>
        <w:right w:val="none" w:sz="0" w:space="0" w:color="auto"/>
      </w:divBdr>
    </w:div>
    <w:div w:id="1891262894">
      <w:bodyDiv w:val="1"/>
      <w:marLeft w:val="0"/>
      <w:marRight w:val="0"/>
      <w:marTop w:val="0"/>
      <w:marBottom w:val="0"/>
      <w:divBdr>
        <w:top w:val="none" w:sz="0" w:space="0" w:color="auto"/>
        <w:left w:val="none" w:sz="0" w:space="0" w:color="auto"/>
        <w:bottom w:val="none" w:sz="0" w:space="0" w:color="auto"/>
        <w:right w:val="none" w:sz="0" w:space="0" w:color="auto"/>
      </w:divBdr>
    </w:div>
    <w:div w:id="1892764848">
      <w:bodyDiv w:val="1"/>
      <w:marLeft w:val="0"/>
      <w:marRight w:val="0"/>
      <w:marTop w:val="0"/>
      <w:marBottom w:val="0"/>
      <w:divBdr>
        <w:top w:val="none" w:sz="0" w:space="0" w:color="auto"/>
        <w:left w:val="none" w:sz="0" w:space="0" w:color="auto"/>
        <w:bottom w:val="none" w:sz="0" w:space="0" w:color="auto"/>
        <w:right w:val="none" w:sz="0" w:space="0" w:color="auto"/>
      </w:divBdr>
    </w:div>
    <w:div w:id="1893810193">
      <w:bodyDiv w:val="1"/>
      <w:marLeft w:val="0"/>
      <w:marRight w:val="0"/>
      <w:marTop w:val="0"/>
      <w:marBottom w:val="0"/>
      <w:divBdr>
        <w:top w:val="none" w:sz="0" w:space="0" w:color="auto"/>
        <w:left w:val="none" w:sz="0" w:space="0" w:color="auto"/>
        <w:bottom w:val="none" w:sz="0" w:space="0" w:color="auto"/>
        <w:right w:val="none" w:sz="0" w:space="0" w:color="auto"/>
      </w:divBdr>
    </w:div>
    <w:div w:id="1895576353">
      <w:bodyDiv w:val="1"/>
      <w:marLeft w:val="0"/>
      <w:marRight w:val="0"/>
      <w:marTop w:val="0"/>
      <w:marBottom w:val="0"/>
      <w:divBdr>
        <w:top w:val="none" w:sz="0" w:space="0" w:color="auto"/>
        <w:left w:val="none" w:sz="0" w:space="0" w:color="auto"/>
        <w:bottom w:val="none" w:sz="0" w:space="0" w:color="auto"/>
        <w:right w:val="none" w:sz="0" w:space="0" w:color="auto"/>
      </w:divBdr>
    </w:div>
    <w:div w:id="1897206525">
      <w:bodyDiv w:val="1"/>
      <w:marLeft w:val="0"/>
      <w:marRight w:val="0"/>
      <w:marTop w:val="0"/>
      <w:marBottom w:val="0"/>
      <w:divBdr>
        <w:top w:val="none" w:sz="0" w:space="0" w:color="auto"/>
        <w:left w:val="none" w:sz="0" w:space="0" w:color="auto"/>
        <w:bottom w:val="none" w:sz="0" w:space="0" w:color="auto"/>
        <w:right w:val="none" w:sz="0" w:space="0" w:color="auto"/>
      </w:divBdr>
    </w:div>
    <w:div w:id="1897351997">
      <w:bodyDiv w:val="1"/>
      <w:marLeft w:val="0"/>
      <w:marRight w:val="0"/>
      <w:marTop w:val="0"/>
      <w:marBottom w:val="0"/>
      <w:divBdr>
        <w:top w:val="none" w:sz="0" w:space="0" w:color="auto"/>
        <w:left w:val="none" w:sz="0" w:space="0" w:color="auto"/>
        <w:bottom w:val="none" w:sz="0" w:space="0" w:color="auto"/>
        <w:right w:val="none" w:sz="0" w:space="0" w:color="auto"/>
      </w:divBdr>
    </w:div>
    <w:div w:id="1899591473">
      <w:bodyDiv w:val="1"/>
      <w:marLeft w:val="0"/>
      <w:marRight w:val="0"/>
      <w:marTop w:val="0"/>
      <w:marBottom w:val="0"/>
      <w:divBdr>
        <w:top w:val="none" w:sz="0" w:space="0" w:color="auto"/>
        <w:left w:val="none" w:sz="0" w:space="0" w:color="auto"/>
        <w:bottom w:val="none" w:sz="0" w:space="0" w:color="auto"/>
        <w:right w:val="none" w:sz="0" w:space="0" w:color="auto"/>
      </w:divBdr>
    </w:div>
    <w:div w:id="1906531540">
      <w:bodyDiv w:val="1"/>
      <w:marLeft w:val="0"/>
      <w:marRight w:val="0"/>
      <w:marTop w:val="0"/>
      <w:marBottom w:val="0"/>
      <w:divBdr>
        <w:top w:val="none" w:sz="0" w:space="0" w:color="auto"/>
        <w:left w:val="none" w:sz="0" w:space="0" w:color="auto"/>
        <w:bottom w:val="none" w:sz="0" w:space="0" w:color="auto"/>
        <w:right w:val="none" w:sz="0" w:space="0" w:color="auto"/>
      </w:divBdr>
    </w:div>
    <w:div w:id="1913855961">
      <w:bodyDiv w:val="1"/>
      <w:marLeft w:val="0"/>
      <w:marRight w:val="0"/>
      <w:marTop w:val="0"/>
      <w:marBottom w:val="0"/>
      <w:divBdr>
        <w:top w:val="none" w:sz="0" w:space="0" w:color="auto"/>
        <w:left w:val="none" w:sz="0" w:space="0" w:color="auto"/>
        <w:bottom w:val="none" w:sz="0" w:space="0" w:color="auto"/>
        <w:right w:val="none" w:sz="0" w:space="0" w:color="auto"/>
      </w:divBdr>
    </w:div>
    <w:div w:id="1919557442">
      <w:bodyDiv w:val="1"/>
      <w:marLeft w:val="0"/>
      <w:marRight w:val="0"/>
      <w:marTop w:val="0"/>
      <w:marBottom w:val="0"/>
      <w:divBdr>
        <w:top w:val="none" w:sz="0" w:space="0" w:color="auto"/>
        <w:left w:val="none" w:sz="0" w:space="0" w:color="auto"/>
        <w:bottom w:val="none" w:sz="0" w:space="0" w:color="auto"/>
        <w:right w:val="none" w:sz="0" w:space="0" w:color="auto"/>
      </w:divBdr>
    </w:div>
    <w:div w:id="1922523459">
      <w:bodyDiv w:val="1"/>
      <w:marLeft w:val="0"/>
      <w:marRight w:val="0"/>
      <w:marTop w:val="0"/>
      <w:marBottom w:val="0"/>
      <w:divBdr>
        <w:top w:val="none" w:sz="0" w:space="0" w:color="auto"/>
        <w:left w:val="none" w:sz="0" w:space="0" w:color="auto"/>
        <w:bottom w:val="none" w:sz="0" w:space="0" w:color="auto"/>
        <w:right w:val="none" w:sz="0" w:space="0" w:color="auto"/>
      </w:divBdr>
    </w:div>
    <w:div w:id="1926913801">
      <w:bodyDiv w:val="1"/>
      <w:marLeft w:val="0"/>
      <w:marRight w:val="0"/>
      <w:marTop w:val="0"/>
      <w:marBottom w:val="0"/>
      <w:divBdr>
        <w:top w:val="none" w:sz="0" w:space="0" w:color="auto"/>
        <w:left w:val="none" w:sz="0" w:space="0" w:color="auto"/>
        <w:bottom w:val="none" w:sz="0" w:space="0" w:color="auto"/>
        <w:right w:val="none" w:sz="0" w:space="0" w:color="auto"/>
      </w:divBdr>
    </w:div>
    <w:div w:id="1932422589">
      <w:bodyDiv w:val="1"/>
      <w:marLeft w:val="0"/>
      <w:marRight w:val="0"/>
      <w:marTop w:val="0"/>
      <w:marBottom w:val="0"/>
      <w:divBdr>
        <w:top w:val="none" w:sz="0" w:space="0" w:color="auto"/>
        <w:left w:val="none" w:sz="0" w:space="0" w:color="auto"/>
        <w:bottom w:val="none" w:sz="0" w:space="0" w:color="auto"/>
        <w:right w:val="none" w:sz="0" w:space="0" w:color="auto"/>
      </w:divBdr>
    </w:div>
    <w:div w:id="1938831293">
      <w:bodyDiv w:val="1"/>
      <w:marLeft w:val="0"/>
      <w:marRight w:val="0"/>
      <w:marTop w:val="0"/>
      <w:marBottom w:val="0"/>
      <w:divBdr>
        <w:top w:val="none" w:sz="0" w:space="0" w:color="auto"/>
        <w:left w:val="none" w:sz="0" w:space="0" w:color="auto"/>
        <w:bottom w:val="none" w:sz="0" w:space="0" w:color="auto"/>
        <w:right w:val="none" w:sz="0" w:space="0" w:color="auto"/>
      </w:divBdr>
    </w:div>
    <w:div w:id="1939022764">
      <w:bodyDiv w:val="1"/>
      <w:marLeft w:val="0"/>
      <w:marRight w:val="0"/>
      <w:marTop w:val="0"/>
      <w:marBottom w:val="0"/>
      <w:divBdr>
        <w:top w:val="none" w:sz="0" w:space="0" w:color="auto"/>
        <w:left w:val="none" w:sz="0" w:space="0" w:color="auto"/>
        <w:bottom w:val="none" w:sz="0" w:space="0" w:color="auto"/>
        <w:right w:val="none" w:sz="0" w:space="0" w:color="auto"/>
      </w:divBdr>
    </w:div>
    <w:div w:id="1941254196">
      <w:bodyDiv w:val="1"/>
      <w:marLeft w:val="0"/>
      <w:marRight w:val="0"/>
      <w:marTop w:val="0"/>
      <w:marBottom w:val="0"/>
      <w:divBdr>
        <w:top w:val="none" w:sz="0" w:space="0" w:color="auto"/>
        <w:left w:val="none" w:sz="0" w:space="0" w:color="auto"/>
        <w:bottom w:val="none" w:sz="0" w:space="0" w:color="auto"/>
        <w:right w:val="none" w:sz="0" w:space="0" w:color="auto"/>
      </w:divBdr>
    </w:div>
    <w:div w:id="1941645487">
      <w:bodyDiv w:val="1"/>
      <w:marLeft w:val="0"/>
      <w:marRight w:val="0"/>
      <w:marTop w:val="0"/>
      <w:marBottom w:val="0"/>
      <w:divBdr>
        <w:top w:val="none" w:sz="0" w:space="0" w:color="auto"/>
        <w:left w:val="none" w:sz="0" w:space="0" w:color="auto"/>
        <w:bottom w:val="none" w:sz="0" w:space="0" w:color="auto"/>
        <w:right w:val="none" w:sz="0" w:space="0" w:color="auto"/>
      </w:divBdr>
    </w:div>
    <w:div w:id="1947887394">
      <w:bodyDiv w:val="1"/>
      <w:marLeft w:val="0"/>
      <w:marRight w:val="0"/>
      <w:marTop w:val="0"/>
      <w:marBottom w:val="0"/>
      <w:divBdr>
        <w:top w:val="none" w:sz="0" w:space="0" w:color="auto"/>
        <w:left w:val="none" w:sz="0" w:space="0" w:color="auto"/>
        <w:bottom w:val="none" w:sz="0" w:space="0" w:color="auto"/>
        <w:right w:val="none" w:sz="0" w:space="0" w:color="auto"/>
      </w:divBdr>
    </w:div>
    <w:div w:id="1950307943">
      <w:bodyDiv w:val="1"/>
      <w:marLeft w:val="0"/>
      <w:marRight w:val="0"/>
      <w:marTop w:val="0"/>
      <w:marBottom w:val="0"/>
      <w:divBdr>
        <w:top w:val="none" w:sz="0" w:space="0" w:color="auto"/>
        <w:left w:val="none" w:sz="0" w:space="0" w:color="auto"/>
        <w:bottom w:val="none" w:sz="0" w:space="0" w:color="auto"/>
        <w:right w:val="none" w:sz="0" w:space="0" w:color="auto"/>
      </w:divBdr>
    </w:div>
    <w:div w:id="1952933065">
      <w:bodyDiv w:val="1"/>
      <w:marLeft w:val="0"/>
      <w:marRight w:val="0"/>
      <w:marTop w:val="0"/>
      <w:marBottom w:val="0"/>
      <w:divBdr>
        <w:top w:val="none" w:sz="0" w:space="0" w:color="auto"/>
        <w:left w:val="none" w:sz="0" w:space="0" w:color="auto"/>
        <w:bottom w:val="none" w:sz="0" w:space="0" w:color="auto"/>
        <w:right w:val="none" w:sz="0" w:space="0" w:color="auto"/>
      </w:divBdr>
    </w:div>
    <w:div w:id="1953587144">
      <w:bodyDiv w:val="1"/>
      <w:marLeft w:val="0"/>
      <w:marRight w:val="0"/>
      <w:marTop w:val="0"/>
      <w:marBottom w:val="0"/>
      <w:divBdr>
        <w:top w:val="none" w:sz="0" w:space="0" w:color="auto"/>
        <w:left w:val="none" w:sz="0" w:space="0" w:color="auto"/>
        <w:bottom w:val="none" w:sz="0" w:space="0" w:color="auto"/>
        <w:right w:val="none" w:sz="0" w:space="0" w:color="auto"/>
      </w:divBdr>
    </w:div>
    <w:div w:id="1954751399">
      <w:bodyDiv w:val="1"/>
      <w:marLeft w:val="0"/>
      <w:marRight w:val="0"/>
      <w:marTop w:val="0"/>
      <w:marBottom w:val="0"/>
      <w:divBdr>
        <w:top w:val="none" w:sz="0" w:space="0" w:color="auto"/>
        <w:left w:val="none" w:sz="0" w:space="0" w:color="auto"/>
        <w:bottom w:val="none" w:sz="0" w:space="0" w:color="auto"/>
        <w:right w:val="none" w:sz="0" w:space="0" w:color="auto"/>
      </w:divBdr>
    </w:div>
    <w:div w:id="1956401476">
      <w:bodyDiv w:val="1"/>
      <w:marLeft w:val="0"/>
      <w:marRight w:val="0"/>
      <w:marTop w:val="0"/>
      <w:marBottom w:val="0"/>
      <w:divBdr>
        <w:top w:val="none" w:sz="0" w:space="0" w:color="auto"/>
        <w:left w:val="none" w:sz="0" w:space="0" w:color="auto"/>
        <w:bottom w:val="none" w:sz="0" w:space="0" w:color="auto"/>
        <w:right w:val="none" w:sz="0" w:space="0" w:color="auto"/>
      </w:divBdr>
    </w:div>
    <w:div w:id="1960144708">
      <w:bodyDiv w:val="1"/>
      <w:marLeft w:val="0"/>
      <w:marRight w:val="0"/>
      <w:marTop w:val="0"/>
      <w:marBottom w:val="0"/>
      <w:divBdr>
        <w:top w:val="none" w:sz="0" w:space="0" w:color="auto"/>
        <w:left w:val="none" w:sz="0" w:space="0" w:color="auto"/>
        <w:bottom w:val="none" w:sz="0" w:space="0" w:color="auto"/>
        <w:right w:val="none" w:sz="0" w:space="0" w:color="auto"/>
      </w:divBdr>
    </w:div>
    <w:div w:id="1960843575">
      <w:bodyDiv w:val="1"/>
      <w:marLeft w:val="0"/>
      <w:marRight w:val="0"/>
      <w:marTop w:val="0"/>
      <w:marBottom w:val="0"/>
      <w:divBdr>
        <w:top w:val="none" w:sz="0" w:space="0" w:color="auto"/>
        <w:left w:val="none" w:sz="0" w:space="0" w:color="auto"/>
        <w:bottom w:val="none" w:sz="0" w:space="0" w:color="auto"/>
        <w:right w:val="none" w:sz="0" w:space="0" w:color="auto"/>
      </w:divBdr>
    </w:div>
    <w:div w:id="1962952169">
      <w:bodyDiv w:val="1"/>
      <w:marLeft w:val="0"/>
      <w:marRight w:val="0"/>
      <w:marTop w:val="0"/>
      <w:marBottom w:val="0"/>
      <w:divBdr>
        <w:top w:val="none" w:sz="0" w:space="0" w:color="auto"/>
        <w:left w:val="none" w:sz="0" w:space="0" w:color="auto"/>
        <w:bottom w:val="none" w:sz="0" w:space="0" w:color="auto"/>
        <w:right w:val="none" w:sz="0" w:space="0" w:color="auto"/>
      </w:divBdr>
    </w:div>
    <w:div w:id="1968243762">
      <w:bodyDiv w:val="1"/>
      <w:marLeft w:val="0"/>
      <w:marRight w:val="0"/>
      <w:marTop w:val="0"/>
      <w:marBottom w:val="0"/>
      <w:divBdr>
        <w:top w:val="none" w:sz="0" w:space="0" w:color="auto"/>
        <w:left w:val="none" w:sz="0" w:space="0" w:color="auto"/>
        <w:bottom w:val="none" w:sz="0" w:space="0" w:color="auto"/>
        <w:right w:val="none" w:sz="0" w:space="0" w:color="auto"/>
      </w:divBdr>
    </w:div>
    <w:div w:id="1972440526">
      <w:bodyDiv w:val="1"/>
      <w:marLeft w:val="0"/>
      <w:marRight w:val="0"/>
      <w:marTop w:val="0"/>
      <w:marBottom w:val="0"/>
      <w:divBdr>
        <w:top w:val="none" w:sz="0" w:space="0" w:color="auto"/>
        <w:left w:val="none" w:sz="0" w:space="0" w:color="auto"/>
        <w:bottom w:val="none" w:sz="0" w:space="0" w:color="auto"/>
        <w:right w:val="none" w:sz="0" w:space="0" w:color="auto"/>
      </w:divBdr>
    </w:div>
    <w:div w:id="1975796332">
      <w:bodyDiv w:val="1"/>
      <w:marLeft w:val="0"/>
      <w:marRight w:val="0"/>
      <w:marTop w:val="0"/>
      <w:marBottom w:val="0"/>
      <w:divBdr>
        <w:top w:val="none" w:sz="0" w:space="0" w:color="auto"/>
        <w:left w:val="none" w:sz="0" w:space="0" w:color="auto"/>
        <w:bottom w:val="none" w:sz="0" w:space="0" w:color="auto"/>
        <w:right w:val="none" w:sz="0" w:space="0" w:color="auto"/>
      </w:divBdr>
    </w:div>
    <w:div w:id="1986422325">
      <w:bodyDiv w:val="1"/>
      <w:marLeft w:val="0"/>
      <w:marRight w:val="0"/>
      <w:marTop w:val="0"/>
      <w:marBottom w:val="0"/>
      <w:divBdr>
        <w:top w:val="none" w:sz="0" w:space="0" w:color="auto"/>
        <w:left w:val="none" w:sz="0" w:space="0" w:color="auto"/>
        <w:bottom w:val="none" w:sz="0" w:space="0" w:color="auto"/>
        <w:right w:val="none" w:sz="0" w:space="0" w:color="auto"/>
      </w:divBdr>
    </w:div>
    <w:div w:id="1991402257">
      <w:bodyDiv w:val="1"/>
      <w:marLeft w:val="0"/>
      <w:marRight w:val="0"/>
      <w:marTop w:val="0"/>
      <w:marBottom w:val="0"/>
      <w:divBdr>
        <w:top w:val="none" w:sz="0" w:space="0" w:color="auto"/>
        <w:left w:val="none" w:sz="0" w:space="0" w:color="auto"/>
        <w:bottom w:val="none" w:sz="0" w:space="0" w:color="auto"/>
        <w:right w:val="none" w:sz="0" w:space="0" w:color="auto"/>
      </w:divBdr>
    </w:div>
    <w:div w:id="1996882659">
      <w:bodyDiv w:val="1"/>
      <w:marLeft w:val="0"/>
      <w:marRight w:val="0"/>
      <w:marTop w:val="0"/>
      <w:marBottom w:val="0"/>
      <w:divBdr>
        <w:top w:val="none" w:sz="0" w:space="0" w:color="auto"/>
        <w:left w:val="none" w:sz="0" w:space="0" w:color="auto"/>
        <w:bottom w:val="none" w:sz="0" w:space="0" w:color="auto"/>
        <w:right w:val="none" w:sz="0" w:space="0" w:color="auto"/>
      </w:divBdr>
    </w:div>
    <w:div w:id="1997297826">
      <w:bodyDiv w:val="1"/>
      <w:marLeft w:val="0"/>
      <w:marRight w:val="0"/>
      <w:marTop w:val="0"/>
      <w:marBottom w:val="0"/>
      <w:divBdr>
        <w:top w:val="none" w:sz="0" w:space="0" w:color="auto"/>
        <w:left w:val="none" w:sz="0" w:space="0" w:color="auto"/>
        <w:bottom w:val="none" w:sz="0" w:space="0" w:color="auto"/>
        <w:right w:val="none" w:sz="0" w:space="0" w:color="auto"/>
      </w:divBdr>
    </w:div>
    <w:div w:id="2004505062">
      <w:bodyDiv w:val="1"/>
      <w:marLeft w:val="0"/>
      <w:marRight w:val="0"/>
      <w:marTop w:val="0"/>
      <w:marBottom w:val="0"/>
      <w:divBdr>
        <w:top w:val="none" w:sz="0" w:space="0" w:color="auto"/>
        <w:left w:val="none" w:sz="0" w:space="0" w:color="auto"/>
        <w:bottom w:val="none" w:sz="0" w:space="0" w:color="auto"/>
        <w:right w:val="none" w:sz="0" w:space="0" w:color="auto"/>
      </w:divBdr>
    </w:div>
    <w:div w:id="2017347104">
      <w:bodyDiv w:val="1"/>
      <w:marLeft w:val="0"/>
      <w:marRight w:val="0"/>
      <w:marTop w:val="0"/>
      <w:marBottom w:val="0"/>
      <w:divBdr>
        <w:top w:val="none" w:sz="0" w:space="0" w:color="auto"/>
        <w:left w:val="none" w:sz="0" w:space="0" w:color="auto"/>
        <w:bottom w:val="none" w:sz="0" w:space="0" w:color="auto"/>
        <w:right w:val="none" w:sz="0" w:space="0" w:color="auto"/>
      </w:divBdr>
    </w:div>
    <w:div w:id="2018380835">
      <w:bodyDiv w:val="1"/>
      <w:marLeft w:val="0"/>
      <w:marRight w:val="0"/>
      <w:marTop w:val="0"/>
      <w:marBottom w:val="0"/>
      <w:divBdr>
        <w:top w:val="none" w:sz="0" w:space="0" w:color="auto"/>
        <w:left w:val="none" w:sz="0" w:space="0" w:color="auto"/>
        <w:bottom w:val="none" w:sz="0" w:space="0" w:color="auto"/>
        <w:right w:val="none" w:sz="0" w:space="0" w:color="auto"/>
      </w:divBdr>
    </w:div>
    <w:div w:id="2025203927">
      <w:bodyDiv w:val="1"/>
      <w:marLeft w:val="0"/>
      <w:marRight w:val="0"/>
      <w:marTop w:val="0"/>
      <w:marBottom w:val="0"/>
      <w:divBdr>
        <w:top w:val="none" w:sz="0" w:space="0" w:color="auto"/>
        <w:left w:val="none" w:sz="0" w:space="0" w:color="auto"/>
        <w:bottom w:val="none" w:sz="0" w:space="0" w:color="auto"/>
        <w:right w:val="none" w:sz="0" w:space="0" w:color="auto"/>
      </w:divBdr>
    </w:div>
    <w:div w:id="2035449592">
      <w:bodyDiv w:val="1"/>
      <w:marLeft w:val="0"/>
      <w:marRight w:val="0"/>
      <w:marTop w:val="0"/>
      <w:marBottom w:val="0"/>
      <w:divBdr>
        <w:top w:val="none" w:sz="0" w:space="0" w:color="auto"/>
        <w:left w:val="none" w:sz="0" w:space="0" w:color="auto"/>
        <w:bottom w:val="none" w:sz="0" w:space="0" w:color="auto"/>
        <w:right w:val="none" w:sz="0" w:space="0" w:color="auto"/>
      </w:divBdr>
    </w:div>
    <w:div w:id="2037001653">
      <w:bodyDiv w:val="1"/>
      <w:marLeft w:val="0"/>
      <w:marRight w:val="0"/>
      <w:marTop w:val="0"/>
      <w:marBottom w:val="0"/>
      <w:divBdr>
        <w:top w:val="none" w:sz="0" w:space="0" w:color="auto"/>
        <w:left w:val="none" w:sz="0" w:space="0" w:color="auto"/>
        <w:bottom w:val="none" w:sz="0" w:space="0" w:color="auto"/>
        <w:right w:val="none" w:sz="0" w:space="0" w:color="auto"/>
      </w:divBdr>
    </w:div>
    <w:div w:id="2038003640">
      <w:bodyDiv w:val="1"/>
      <w:marLeft w:val="0"/>
      <w:marRight w:val="0"/>
      <w:marTop w:val="0"/>
      <w:marBottom w:val="0"/>
      <w:divBdr>
        <w:top w:val="none" w:sz="0" w:space="0" w:color="auto"/>
        <w:left w:val="none" w:sz="0" w:space="0" w:color="auto"/>
        <w:bottom w:val="none" w:sz="0" w:space="0" w:color="auto"/>
        <w:right w:val="none" w:sz="0" w:space="0" w:color="auto"/>
      </w:divBdr>
    </w:div>
    <w:div w:id="2043701124">
      <w:bodyDiv w:val="1"/>
      <w:marLeft w:val="0"/>
      <w:marRight w:val="0"/>
      <w:marTop w:val="0"/>
      <w:marBottom w:val="0"/>
      <w:divBdr>
        <w:top w:val="none" w:sz="0" w:space="0" w:color="auto"/>
        <w:left w:val="none" w:sz="0" w:space="0" w:color="auto"/>
        <w:bottom w:val="none" w:sz="0" w:space="0" w:color="auto"/>
        <w:right w:val="none" w:sz="0" w:space="0" w:color="auto"/>
      </w:divBdr>
    </w:div>
    <w:div w:id="2044477453">
      <w:bodyDiv w:val="1"/>
      <w:marLeft w:val="0"/>
      <w:marRight w:val="0"/>
      <w:marTop w:val="0"/>
      <w:marBottom w:val="0"/>
      <w:divBdr>
        <w:top w:val="none" w:sz="0" w:space="0" w:color="auto"/>
        <w:left w:val="none" w:sz="0" w:space="0" w:color="auto"/>
        <w:bottom w:val="none" w:sz="0" w:space="0" w:color="auto"/>
        <w:right w:val="none" w:sz="0" w:space="0" w:color="auto"/>
      </w:divBdr>
    </w:div>
    <w:div w:id="2046060444">
      <w:bodyDiv w:val="1"/>
      <w:marLeft w:val="0"/>
      <w:marRight w:val="0"/>
      <w:marTop w:val="0"/>
      <w:marBottom w:val="0"/>
      <w:divBdr>
        <w:top w:val="none" w:sz="0" w:space="0" w:color="auto"/>
        <w:left w:val="none" w:sz="0" w:space="0" w:color="auto"/>
        <w:bottom w:val="none" w:sz="0" w:space="0" w:color="auto"/>
        <w:right w:val="none" w:sz="0" w:space="0" w:color="auto"/>
      </w:divBdr>
    </w:div>
    <w:div w:id="2048069378">
      <w:bodyDiv w:val="1"/>
      <w:marLeft w:val="0"/>
      <w:marRight w:val="0"/>
      <w:marTop w:val="0"/>
      <w:marBottom w:val="0"/>
      <w:divBdr>
        <w:top w:val="none" w:sz="0" w:space="0" w:color="auto"/>
        <w:left w:val="none" w:sz="0" w:space="0" w:color="auto"/>
        <w:bottom w:val="none" w:sz="0" w:space="0" w:color="auto"/>
        <w:right w:val="none" w:sz="0" w:space="0" w:color="auto"/>
      </w:divBdr>
    </w:div>
    <w:div w:id="2052532078">
      <w:bodyDiv w:val="1"/>
      <w:marLeft w:val="0"/>
      <w:marRight w:val="0"/>
      <w:marTop w:val="0"/>
      <w:marBottom w:val="0"/>
      <w:divBdr>
        <w:top w:val="none" w:sz="0" w:space="0" w:color="auto"/>
        <w:left w:val="none" w:sz="0" w:space="0" w:color="auto"/>
        <w:bottom w:val="none" w:sz="0" w:space="0" w:color="auto"/>
        <w:right w:val="none" w:sz="0" w:space="0" w:color="auto"/>
      </w:divBdr>
    </w:div>
    <w:div w:id="2058160471">
      <w:bodyDiv w:val="1"/>
      <w:marLeft w:val="0"/>
      <w:marRight w:val="0"/>
      <w:marTop w:val="0"/>
      <w:marBottom w:val="0"/>
      <w:divBdr>
        <w:top w:val="none" w:sz="0" w:space="0" w:color="auto"/>
        <w:left w:val="none" w:sz="0" w:space="0" w:color="auto"/>
        <w:bottom w:val="none" w:sz="0" w:space="0" w:color="auto"/>
        <w:right w:val="none" w:sz="0" w:space="0" w:color="auto"/>
      </w:divBdr>
    </w:div>
    <w:div w:id="2058770625">
      <w:bodyDiv w:val="1"/>
      <w:marLeft w:val="0"/>
      <w:marRight w:val="0"/>
      <w:marTop w:val="0"/>
      <w:marBottom w:val="0"/>
      <w:divBdr>
        <w:top w:val="none" w:sz="0" w:space="0" w:color="auto"/>
        <w:left w:val="none" w:sz="0" w:space="0" w:color="auto"/>
        <w:bottom w:val="none" w:sz="0" w:space="0" w:color="auto"/>
        <w:right w:val="none" w:sz="0" w:space="0" w:color="auto"/>
      </w:divBdr>
    </w:div>
    <w:div w:id="2061711075">
      <w:bodyDiv w:val="1"/>
      <w:marLeft w:val="0"/>
      <w:marRight w:val="0"/>
      <w:marTop w:val="0"/>
      <w:marBottom w:val="0"/>
      <w:divBdr>
        <w:top w:val="none" w:sz="0" w:space="0" w:color="auto"/>
        <w:left w:val="none" w:sz="0" w:space="0" w:color="auto"/>
        <w:bottom w:val="none" w:sz="0" w:space="0" w:color="auto"/>
        <w:right w:val="none" w:sz="0" w:space="0" w:color="auto"/>
      </w:divBdr>
    </w:div>
    <w:div w:id="2078241090">
      <w:bodyDiv w:val="1"/>
      <w:marLeft w:val="0"/>
      <w:marRight w:val="0"/>
      <w:marTop w:val="0"/>
      <w:marBottom w:val="0"/>
      <w:divBdr>
        <w:top w:val="none" w:sz="0" w:space="0" w:color="auto"/>
        <w:left w:val="none" w:sz="0" w:space="0" w:color="auto"/>
        <w:bottom w:val="none" w:sz="0" w:space="0" w:color="auto"/>
        <w:right w:val="none" w:sz="0" w:space="0" w:color="auto"/>
      </w:divBdr>
    </w:div>
    <w:div w:id="2081898584">
      <w:bodyDiv w:val="1"/>
      <w:marLeft w:val="0"/>
      <w:marRight w:val="0"/>
      <w:marTop w:val="0"/>
      <w:marBottom w:val="0"/>
      <w:divBdr>
        <w:top w:val="none" w:sz="0" w:space="0" w:color="auto"/>
        <w:left w:val="none" w:sz="0" w:space="0" w:color="auto"/>
        <w:bottom w:val="none" w:sz="0" w:space="0" w:color="auto"/>
        <w:right w:val="none" w:sz="0" w:space="0" w:color="auto"/>
      </w:divBdr>
    </w:div>
    <w:div w:id="2082755770">
      <w:bodyDiv w:val="1"/>
      <w:marLeft w:val="0"/>
      <w:marRight w:val="0"/>
      <w:marTop w:val="0"/>
      <w:marBottom w:val="0"/>
      <w:divBdr>
        <w:top w:val="none" w:sz="0" w:space="0" w:color="auto"/>
        <w:left w:val="none" w:sz="0" w:space="0" w:color="auto"/>
        <w:bottom w:val="none" w:sz="0" w:space="0" w:color="auto"/>
        <w:right w:val="none" w:sz="0" w:space="0" w:color="auto"/>
      </w:divBdr>
    </w:div>
    <w:div w:id="2086871708">
      <w:bodyDiv w:val="1"/>
      <w:marLeft w:val="0"/>
      <w:marRight w:val="0"/>
      <w:marTop w:val="0"/>
      <w:marBottom w:val="0"/>
      <w:divBdr>
        <w:top w:val="none" w:sz="0" w:space="0" w:color="auto"/>
        <w:left w:val="none" w:sz="0" w:space="0" w:color="auto"/>
        <w:bottom w:val="none" w:sz="0" w:space="0" w:color="auto"/>
        <w:right w:val="none" w:sz="0" w:space="0" w:color="auto"/>
      </w:divBdr>
    </w:div>
    <w:div w:id="2087604944">
      <w:bodyDiv w:val="1"/>
      <w:marLeft w:val="0"/>
      <w:marRight w:val="0"/>
      <w:marTop w:val="0"/>
      <w:marBottom w:val="0"/>
      <w:divBdr>
        <w:top w:val="none" w:sz="0" w:space="0" w:color="auto"/>
        <w:left w:val="none" w:sz="0" w:space="0" w:color="auto"/>
        <w:bottom w:val="none" w:sz="0" w:space="0" w:color="auto"/>
        <w:right w:val="none" w:sz="0" w:space="0" w:color="auto"/>
      </w:divBdr>
    </w:div>
    <w:div w:id="2089032397">
      <w:bodyDiv w:val="1"/>
      <w:marLeft w:val="0"/>
      <w:marRight w:val="0"/>
      <w:marTop w:val="0"/>
      <w:marBottom w:val="0"/>
      <w:divBdr>
        <w:top w:val="none" w:sz="0" w:space="0" w:color="auto"/>
        <w:left w:val="none" w:sz="0" w:space="0" w:color="auto"/>
        <w:bottom w:val="none" w:sz="0" w:space="0" w:color="auto"/>
        <w:right w:val="none" w:sz="0" w:space="0" w:color="auto"/>
      </w:divBdr>
      <w:divsChild>
        <w:div w:id="2139182837">
          <w:marLeft w:val="0"/>
          <w:marRight w:val="0"/>
          <w:marTop w:val="0"/>
          <w:marBottom w:val="0"/>
          <w:divBdr>
            <w:top w:val="none" w:sz="0" w:space="0" w:color="auto"/>
            <w:left w:val="none" w:sz="0" w:space="0" w:color="auto"/>
            <w:bottom w:val="none" w:sz="0" w:space="0" w:color="auto"/>
            <w:right w:val="none" w:sz="0" w:space="0" w:color="auto"/>
          </w:divBdr>
        </w:div>
        <w:div w:id="220020752">
          <w:marLeft w:val="0"/>
          <w:marRight w:val="0"/>
          <w:marTop w:val="0"/>
          <w:marBottom w:val="0"/>
          <w:divBdr>
            <w:top w:val="none" w:sz="0" w:space="0" w:color="auto"/>
            <w:left w:val="none" w:sz="0" w:space="0" w:color="auto"/>
            <w:bottom w:val="none" w:sz="0" w:space="0" w:color="auto"/>
            <w:right w:val="none" w:sz="0" w:space="0" w:color="auto"/>
          </w:divBdr>
        </w:div>
        <w:div w:id="1352754944">
          <w:marLeft w:val="0"/>
          <w:marRight w:val="0"/>
          <w:marTop w:val="0"/>
          <w:marBottom w:val="0"/>
          <w:divBdr>
            <w:top w:val="none" w:sz="0" w:space="0" w:color="auto"/>
            <w:left w:val="none" w:sz="0" w:space="0" w:color="auto"/>
            <w:bottom w:val="none" w:sz="0" w:space="0" w:color="auto"/>
            <w:right w:val="none" w:sz="0" w:space="0" w:color="auto"/>
          </w:divBdr>
        </w:div>
        <w:div w:id="108160773">
          <w:marLeft w:val="0"/>
          <w:marRight w:val="0"/>
          <w:marTop w:val="0"/>
          <w:marBottom w:val="0"/>
          <w:divBdr>
            <w:top w:val="none" w:sz="0" w:space="0" w:color="auto"/>
            <w:left w:val="none" w:sz="0" w:space="0" w:color="auto"/>
            <w:bottom w:val="none" w:sz="0" w:space="0" w:color="auto"/>
            <w:right w:val="none" w:sz="0" w:space="0" w:color="auto"/>
          </w:divBdr>
        </w:div>
        <w:div w:id="1431122111">
          <w:marLeft w:val="0"/>
          <w:marRight w:val="0"/>
          <w:marTop w:val="0"/>
          <w:marBottom w:val="0"/>
          <w:divBdr>
            <w:top w:val="none" w:sz="0" w:space="0" w:color="auto"/>
            <w:left w:val="none" w:sz="0" w:space="0" w:color="auto"/>
            <w:bottom w:val="none" w:sz="0" w:space="0" w:color="auto"/>
            <w:right w:val="none" w:sz="0" w:space="0" w:color="auto"/>
          </w:divBdr>
        </w:div>
        <w:div w:id="411590140">
          <w:marLeft w:val="0"/>
          <w:marRight w:val="0"/>
          <w:marTop w:val="0"/>
          <w:marBottom w:val="0"/>
          <w:divBdr>
            <w:top w:val="none" w:sz="0" w:space="0" w:color="auto"/>
            <w:left w:val="none" w:sz="0" w:space="0" w:color="auto"/>
            <w:bottom w:val="none" w:sz="0" w:space="0" w:color="auto"/>
            <w:right w:val="none" w:sz="0" w:space="0" w:color="auto"/>
          </w:divBdr>
        </w:div>
        <w:div w:id="1119299179">
          <w:marLeft w:val="0"/>
          <w:marRight w:val="0"/>
          <w:marTop w:val="0"/>
          <w:marBottom w:val="0"/>
          <w:divBdr>
            <w:top w:val="none" w:sz="0" w:space="0" w:color="auto"/>
            <w:left w:val="none" w:sz="0" w:space="0" w:color="auto"/>
            <w:bottom w:val="none" w:sz="0" w:space="0" w:color="auto"/>
            <w:right w:val="none" w:sz="0" w:space="0" w:color="auto"/>
          </w:divBdr>
        </w:div>
        <w:div w:id="1810710205">
          <w:marLeft w:val="0"/>
          <w:marRight w:val="0"/>
          <w:marTop w:val="0"/>
          <w:marBottom w:val="0"/>
          <w:divBdr>
            <w:top w:val="none" w:sz="0" w:space="0" w:color="auto"/>
            <w:left w:val="none" w:sz="0" w:space="0" w:color="auto"/>
            <w:bottom w:val="none" w:sz="0" w:space="0" w:color="auto"/>
            <w:right w:val="none" w:sz="0" w:space="0" w:color="auto"/>
          </w:divBdr>
        </w:div>
        <w:div w:id="1690135326">
          <w:marLeft w:val="0"/>
          <w:marRight w:val="0"/>
          <w:marTop w:val="0"/>
          <w:marBottom w:val="0"/>
          <w:divBdr>
            <w:top w:val="none" w:sz="0" w:space="0" w:color="auto"/>
            <w:left w:val="none" w:sz="0" w:space="0" w:color="auto"/>
            <w:bottom w:val="none" w:sz="0" w:space="0" w:color="auto"/>
            <w:right w:val="none" w:sz="0" w:space="0" w:color="auto"/>
          </w:divBdr>
        </w:div>
        <w:div w:id="197014367">
          <w:marLeft w:val="0"/>
          <w:marRight w:val="0"/>
          <w:marTop w:val="0"/>
          <w:marBottom w:val="0"/>
          <w:divBdr>
            <w:top w:val="none" w:sz="0" w:space="0" w:color="auto"/>
            <w:left w:val="none" w:sz="0" w:space="0" w:color="auto"/>
            <w:bottom w:val="none" w:sz="0" w:space="0" w:color="auto"/>
            <w:right w:val="none" w:sz="0" w:space="0" w:color="auto"/>
          </w:divBdr>
        </w:div>
        <w:div w:id="1680810900">
          <w:marLeft w:val="0"/>
          <w:marRight w:val="0"/>
          <w:marTop w:val="0"/>
          <w:marBottom w:val="0"/>
          <w:divBdr>
            <w:top w:val="none" w:sz="0" w:space="0" w:color="auto"/>
            <w:left w:val="none" w:sz="0" w:space="0" w:color="auto"/>
            <w:bottom w:val="none" w:sz="0" w:space="0" w:color="auto"/>
            <w:right w:val="none" w:sz="0" w:space="0" w:color="auto"/>
          </w:divBdr>
        </w:div>
        <w:div w:id="2090035162">
          <w:marLeft w:val="0"/>
          <w:marRight w:val="0"/>
          <w:marTop w:val="0"/>
          <w:marBottom w:val="0"/>
          <w:divBdr>
            <w:top w:val="none" w:sz="0" w:space="0" w:color="auto"/>
            <w:left w:val="none" w:sz="0" w:space="0" w:color="auto"/>
            <w:bottom w:val="none" w:sz="0" w:space="0" w:color="auto"/>
            <w:right w:val="none" w:sz="0" w:space="0" w:color="auto"/>
          </w:divBdr>
        </w:div>
        <w:div w:id="975185476">
          <w:marLeft w:val="0"/>
          <w:marRight w:val="0"/>
          <w:marTop w:val="0"/>
          <w:marBottom w:val="0"/>
          <w:divBdr>
            <w:top w:val="none" w:sz="0" w:space="0" w:color="auto"/>
            <w:left w:val="none" w:sz="0" w:space="0" w:color="auto"/>
            <w:bottom w:val="none" w:sz="0" w:space="0" w:color="auto"/>
            <w:right w:val="none" w:sz="0" w:space="0" w:color="auto"/>
          </w:divBdr>
        </w:div>
        <w:div w:id="190345753">
          <w:marLeft w:val="0"/>
          <w:marRight w:val="0"/>
          <w:marTop w:val="0"/>
          <w:marBottom w:val="0"/>
          <w:divBdr>
            <w:top w:val="none" w:sz="0" w:space="0" w:color="auto"/>
            <w:left w:val="none" w:sz="0" w:space="0" w:color="auto"/>
            <w:bottom w:val="none" w:sz="0" w:space="0" w:color="auto"/>
            <w:right w:val="none" w:sz="0" w:space="0" w:color="auto"/>
          </w:divBdr>
        </w:div>
        <w:div w:id="1147169801">
          <w:marLeft w:val="0"/>
          <w:marRight w:val="0"/>
          <w:marTop w:val="0"/>
          <w:marBottom w:val="0"/>
          <w:divBdr>
            <w:top w:val="none" w:sz="0" w:space="0" w:color="auto"/>
            <w:left w:val="none" w:sz="0" w:space="0" w:color="auto"/>
            <w:bottom w:val="none" w:sz="0" w:space="0" w:color="auto"/>
            <w:right w:val="none" w:sz="0" w:space="0" w:color="auto"/>
          </w:divBdr>
        </w:div>
        <w:div w:id="1284993579">
          <w:marLeft w:val="0"/>
          <w:marRight w:val="0"/>
          <w:marTop w:val="0"/>
          <w:marBottom w:val="0"/>
          <w:divBdr>
            <w:top w:val="none" w:sz="0" w:space="0" w:color="auto"/>
            <w:left w:val="none" w:sz="0" w:space="0" w:color="auto"/>
            <w:bottom w:val="none" w:sz="0" w:space="0" w:color="auto"/>
            <w:right w:val="none" w:sz="0" w:space="0" w:color="auto"/>
          </w:divBdr>
        </w:div>
        <w:div w:id="22557243">
          <w:marLeft w:val="0"/>
          <w:marRight w:val="0"/>
          <w:marTop w:val="0"/>
          <w:marBottom w:val="0"/>
          <w:divBdr>
            <w:top w:val="none" w:sz="0" w:space="0" w:color="auto"/>
            <w:left w:val="none" w:sz="0" w:space="0" w:color="auto"/>
            <w:bottom w:val="none" w:sz="0" w:space="0" w:color="auto"/>
            <w:right w:val="none" w:sz="0" w:space="0" w:color="auto"/>
          </w:divBdr>
        </w:div>
        <w:div w:id="709454326">
          <w:marLeft w:val="0"/>
          <w:marRight w:val="0"/>
          <w:marTop w:val="0"/>
          <w:marBottom w:val="0"/>
          <w:divBdr>
            <w:top w:val="none" w:sz="0" w:space="0" w:color="auto"/>
            <w:left w:val="none" w:sz="0" w:space="0" w:color="auto"/>
            <w:bottom w:val="none" w:sz="0" w:space="0" w:color="auto"/>
            <w:right w:val="none" w:sz="0" w:space="0" w:color="auto"/>
          </w:divBdr>
        </w:div>
        <w:div w:id="856501863">
          <w:marLeft w:val="0"/>
          <w:marRight w:val="0"/>
          <w:marTop w:val="0"/>
          <w:marBottom w:val="0"/>
          <w:divBdr>
            <w:top w:val="none" w:sz="0" w:space="0" w:color="auto"/>
            <w:left w:val="none" w:sz="0" w:space="0" w:color="auto"/>
            <w:bottom w:val="none" w:sz="0" w:space="0" w:color="auto"/>
            <w:right w:val="none" w:sz="0" w:space="0" w:color="auto"/>
          </w:divBdr>
        </w:div>
        <w:div w:id="975452455">
          <w:marLeft w:val="0"/>
          <w:marRight w:val="0"/>
          <w:marTop w:val="0"/>
          <w:marBottom w:val="0"/>
          <w:divBdr>
            <w:top w:val="none" w:sz="0" w:space="0" w:color="auto"/>
            <w:left w:val="none" w:sz="0" w:space="0" w:color="auto"/>
            <w:bottom w:val="none" w:sz="0" w:space="0" w:color="auto"/>
            <w:right w:val="none" w:sz="0" w:space="0" w:color="auto"/>
          </w:divBdr>
        </w:div>
        <w:div w:id="333386212">
          <w:marLeft w:val="0"/>
          <w:marRight w:val="0"/>
          <w:marTop w:val="0"/>
          <w:marBottom w:val="0"/>
          <w:divBdr>
            <w:top w:val="none" w:sz="0" w:space="0" w:color="auto"/>
            <w:left w:val="none" w:sz="0" w:space="0" w:color="auto"/>
            <w:bottom w:val="none" w:sz="0" w:space="0" w:color="auto"/>
            <w:right w:val="none" w:sz="0" w:space="0" w:color="auto"/>
          </w:divBdr>
        </w:div>
        <w:div w:id="1872986035">
          <w:marLeft w:val="0"/>
          <w:marRight w:val="0"/>
          <w:marTop w:val="0"/>
          <w:marBottom w:val="0"/>
          <w:divBdr>
            <w:top w:val="none" w:sz="0" w:space="0" w:color="auto"/>
            <w:left w:val="none" w:sz="0" w:space="0" w:color="auto"/>
            <w:bottom w:val="none" w:sz="0" w:space="0" w:color="auto"/>
            <w:right w:val="none" w:sz="0" w:space="0" w:color="auto"/>
          </w:divBdr>
        </w:div>
        <w:div w:id="640309257">
          <w:marLeft w:val="0"/>
          <w:marRight w:val="0"/>
          <w:marTop w:val="0"/>
          <w:marBottom w:val="0"/>
          <w:divBdr>
            <w:top w:val="none" w:sz="0" w:space="0" w:color="auto"/>
            <w:left w:val="none" w:sz="0" w:space="0" w:color="auto"/>
            <w:bottom w:val="none" w:sz="0" w:space="0" w:color="auto"/>
            <w:right w:val="none" w:sz="0" w:space="0" w:color="auto"/>
          </w:divBdr>
        </w:div>
        <w:div w:id="45033394">
          <w:marLeft w:val="0"/>
          <w:marRight w:val="0"/>
          <w:marTop w:val="0"/>
          <w:marBottom w:val="0"/>
          <w:divBdr>
            <w:top w:val="none" w:sz="0" w:space="0" w:color="auto"/>
            <w:left w:val="none" w:sz="0" w:space="0" w:color="auto"/>
            <w:bottom w:val="none" w:sz="0" w:space="0" w:color="auto"/>
            <w:right w:val="none" w:sz="0" w:space="0" w:color="auto"/>
          </w:divBdr>
        </w:div>
        <w:div w:id="1787310095">
          <w:marLeft w:val="0"/>
          <w:marRight w:val="0"/>
          <w:marTop w:val="0"/>
          <w:marBottom w:val="0"/>
          <w:divBdr>
            <w:top w:val="none" w:sz="0" w:space="0" w:color="auto"/>
            <w:left w:val="none" w:sz="0" w:space="0" w:color="auto"/>
            <w:bottom w:val="none" w:sz="0" w:space="0" w:color="auto"/>
            <w:right w:val="none" w:sz="0" w:space="0" w:color="auto"/>
          </w:divBdr>
        </w:div>
        <w:div w:id="1125200718">
          <w:marLeft w:val="0"/>
          <w:marRight w:val="0"/>
          <w:marTop w:val="0"/>
          <w:marBottom w:val="0"/>
          <w:divBdr>
            <w:top w:val="none" w:sz="0" w:space="0" w:color="auto"/>
            <w:left w:val="none" w:sz="0" w:space="0" w:color="auto"/>
            <w:bottom w:val="none" w:sz="0" w:space="0" w:color="auto"/>
            <w:right w:val="none" w:sz="0" w:space="0" w:color="auto"/>
          </w:divBdr>
        </w:div>
        <w:div w:id="1410426914">
          <w:marLeft w:val="0"/>
          <w:marRight w:val="0"/>
          <w:marTop w:val="0"/>
          <w:marBottom w:val="0"/>
          <w:divBdr>
            <w:top w:val="none" w:sz="0" w:space="0" w:color="auto"/>
            <w:left w:val="none" w:sz="0" w:space="0" w:color="auto"/>
            <w:bottom w:val="none" w:sz="0" w:space="0" w:color="auto"/>
            <w:right w:val="none" w:sz="0" w:space="0" w:color="auto"/>
          </w:divBdr>
        </w:div>
        <w:div w:id="369914288">
          <w:marLeft w:val="0"/>
          <w:marRight w:val="0"/>
          <w:marTop w:val="0"/>
          <w:marBottom w:val="0"/>
          <w:divBdr>
            <w:top w:val="none" w:sz="0" w:space="0" w:color="auto"/>
            <w:left w:val="none" w:sz="0" w:space="0" w:color="auto"/>
            <w:bottom w:val="none" w:sz="0" w:space="0" w:color="auto"/>
            <w:right w:val="none" w:sz="0" w:space="0" w:color="auto"/>
          </w:divBdr>
        </w:div>
        <w:div w:id="646516711">
          <w:marLeft w:val="0"/>
          <w:marRight w:val="0"/>
          <w:marTop w:val="0"/>
          <w:marBottom w:val="0"/>
          <w:divBdr>
            <w:top w:val="none" w:sz="0" w:space="0" w:color="auto"/>
            <w:left w:val="none" w:sz="0" w:space="0" w:color="auto"/>
            <w:bottom w:val="none" w:sz="0" w:space="0" w:color="auto"/>
            <w:right w:val="none" w:sz="0" w:space="0" w:color="auto"/>
          </w:divBdr>
        </w:div>
        <w:div w:id="371734571">
          <w:marLeft w:val="0"/>
          <w:marRight w:val="0"/>
          <w:marTop w:val="0"/>
          <w:marBottom w:val="0"/>
          <w:divBdr>
            <w:top w:val="none" w:sz="0" w:space="0" w:color="auto"/>
            <w:left w:val="none" w:sz="0" w:space="0" w:color="auto"/>
            <w:bottom w:val="none" w:sz="0" w:space="0" w:color="auto"/>
            <w:right w:val="none" w:sz="0" w:space="0" w:color="auto"/>
          </w:divBdr>
        </w:div>
        <w:div w:id="1514958115">
          <w:marLeft w:val="0"/>
          <w:marRight w:val="0"/>
          <w:marTop w:val="0"/>
          <w:marBottom w:val="0"/>
          <w:divBdr>
            <w:top w:val="none" w:sz="0" w:space="0" w:color="auto"/>
            <w:left w:val="none" w:sz="0" w:space="0" w:color="auto"/>
            <w:bottom w:val="none" w:sz="0" w:space="0" w:color="auto"/>
            <w:right w:val="none" w:sz="0" w:space="0" w:color="auto"/>
          </w:divBdr>
        </w:div>
        <w:div w:id="106507691">
          <w:marLeft w:val="0"/>
          <w:marRight w:val="0"/>
          <w:marTop w:val="0"/>
          <w:marBottom w:val="0"/>
          <w:divBdr>
            <w:top w:val="none" w:sz="0" w:space="0" w:color="auto"/>
            <w:left w:val="none" w:sz="0" w:space="0" w:color="auto"/>
            <w:bottom w:val="none" w:sz="0" w:space="0" w:color="auto"/>
            <w:right w:val="none" w:sz="0" w:space="0" w:color="auto"/>
          </w:divBdr>
        </w:div>
        <w:div w:id="133329296">
          <w:marLeft w:val="0"/>
          <w:marRight w:val="0"/>
          <w:marTop w:val="0"/>
          <w:marBottom w:val="0"/>
          <w:divBdr>
            <w:top w:val="none" w:sz="0" w:space="0" w:color="auto"/>
            <w:left w:val="none" w:sz="0" w:space="0" w:color="auto"/>
            <w:bottom w:val="none" w:sz="0" w:space="0" w:color="auto"/>
            <w:right w:val="none" w:sz="0" w:space="0" w:color="auto"/>
          </w:divBdr>
        </w:div>
        <w:div w:id="1180925864">
          <w:marLeft w:val="0"/>
          <w:marRight w:val="0"/>
          <w:marTop w:val="0"/>
          <w:marBottom w:val="0"/>
          <w:divBdr>
            <w:top w:val="none" w:sz="0" w:space="0" w:color="auto"/>
            <w:left w:val="none" w:sz="0" w:space="0" w:color="auto"/>
            <w:bottom w:val="none" w:sz="0" w:space="0" w:color="auto"/>
            <w:right w:val="none" w:sz="0" w:space="0" w:color="auto"/>
          </w:divBdr>
        </w:div>
        <w:div w:id="45033203">
          <w:marLeft w:val="0"/>
          <w:marRight w:val="0"/>
          <w:marTop w:val="0"/>
          <w:marBottom w:val="0"/>
          <w:divBdr>
            <w:top w:val="none" w:sz="0" w:space="0" w:color="auto"/>
            <w:left w:val="none" w:sz="0" w:space="0" w:color="auto"/>
            <w:bottom w:val="none" w:sz="0" w:space="0" w:color="auto"/>
            <w:right w:val="none" w:sz="0" w:space="0" w:color="auto"/>
          </w:divBdr>
        </w:div>
        <w:div w:id="1514033721">
          <w:marLeft w:val="0"/>
          <w:marRight w:val="0"/>
          <w:marTop w:val="0"/>
          <w:marBottom w:val="0"/>
          <w:divBdr>
            <w:top w:val="none" w:sz="0" w:space="0" w:color="auto"/>
            <w:left w:val="none" w:sz="0" w:space="0" w:color="auto"/>
            <w:bottom w:val="none" w:sz="0" w:space="0" w:color="auto"/>
            <w:right w:val="none" w:sz="0" w:space="0" w:color="auto"/>
          </w:divBdr>
        </w:div>
        <w:div w:id="1667322611">
          <w:marLeft w:val="0"/>
          <w:marRight w:val="0"/>
          <w:marTop w:val="0"/>
          <w:marBottom w:val="0"/>
          <w:divBdr>
            <w:top w:val="none" w:sz="0" w:space="0" w:color="auto"/>
            <w:left w:val="none" w:sz="0" w:space="0" w:color="auto"/>
            <w:bottom w:val="none" w:sz="0" w:space="0" w:color="auto"/>
            <w:right w:val="none" w:sz="0" w:space="0" w:color="auto"/>
          </w:divBdr>
        </w:div>
        <w:div w:id="1516074926">
          <w:marLeft w:val="0"/>
          <w:marRight w:val="0"/>
          <w:marTop w:val="0"/>
          <w:marBottom w:val="0"/>
          <w:divBdr>
            <w:top w:val="none" w:sz="0" w:space="0" w:color="auto"/>
            <w:left w:val="none" w:sz="0" w:space="0" w:color="auto"/>
            <w:bottom w:val="none" w:sz="0" w:space="0" w:color="auto"/>
            <w:right w:val="none" w:sz="0" w:space="0" w:color="auto"/>
          </w:divBdr>
        </w:div>
        <w:div w:id="1945265117">
          <w:marLeft w:val="0"/>
          <w:marRight w:val="0"/>
          <w:marTop w:val="0"/>
          <w:marBottom w:val="0"/>
          <w:divBdr>
            <w:top w:val="none" w:sz="0" w:space="0" w:color="auto"/>
            <w:left w:val="none" w:sz="0" w:space="0" w:color="auto"/>
            <w:bottom w:val="none" w:sz="0" w:space="0" w:color="auto"/>
            <w:right w:val="none" w:sz="0" w:space="0" w:color="auto"/>
          </w:divBdr>
        </w:div>
        <w:div w:id="959646544">
          <w:marLeft w:val="0"/>
          <w:marRight w:val="0"/>
          <w:marTop w:val="0"/>
          <w:marBottom w:val="0"/>
          <w:divBdr>
            <w:top w:val="none" w:sz="0" w:space="0" w:color="auto"/>
            <w:left w:val="none" w:sz="0" w:space="0" w:color="auto"/>
            <w:bottom w:val="none" w:sz="0" w:space="0" w:color="auto"/>
            <w:right w:val="none" w:sz="0" w:space="0" w:color="auto"/>
          </w:divBdr>
        </w:div>
      </w:divsChild>
    </w:div>
    <w:div w:id="2089423041">
      <w:bodyDiv w:val="1"/>
      <w:marLeft w:val="0"/>
      <w:marRight w:val="0"/>
      <w:marTop w:val="0"/>
      <w:marBottom w:val="0"/>
      <w:divBdr>
        <w:top w:val="none" w:sz="0" w:space="0" w:color="auto"/>
        <w:left w:val="none" w:sz="0" w:space="0" w:color="auto"/>
        <w:bottom w:val="none" w:sz="0" w:space="0" w:color="auto"/>
        <w:right w:val="none" w:sz="0" w:space="0" w:color="auto"/>
      </w:divBdr>
    </w:div>
    <w:div w:id="2090810077">
      <w:bodyDiv w:val="1"/>
      <w:marLeft w:val="0"/>
      <w:marRight w:val="0"/>
      <w:marTop w:val="0"/>
      <w:marBottom w:val="0"/>
      <w:divBdr>
        <w:top w:val="none" w:sz="0" w:space="0" w:color="auto"/>
        <w:left w:val="none" w:sz="0" w:space="0" w:color="auto"/>
        <w:bottom w:val="none" w:sz="0" w:space="0" w:color="auto"/>
        <w:right w:val="none" w:sz="0" w:space="0" w:color="auto"/>
      </w:divBdr>
    </w:div>
    <w:div w:id="2095973275">
      <w:bodyDiv w:val="1"/>
      <w:marLeft w:val="0"/>
      <w:marRight w:val="0"/>
      <w:marTop w:val="0"/>
      <w:marBottom w:val="0"/>
      <w:divBdr>
        <w:top w:val="none" w:sz="0" w:space="0" w:color="auto"/>
        <w:left w:val="none" w:sz="0" w:space="0" w:color="auto"/>
        <w:bottom w:val="none" w:sz="0" w:space="0" w:color="auto"/>
        <w:right w:val="none" w:sz="0" w:space="0" w:color="auto"/>
      </w:divBdr>
    </w:div>
    <w:div w:id="2106146935">
      <w:bodyDiv w:val="1"/>
      <w:marLeft w:val="0"/>
      <w:marRight w:val="0"/>
      <w:marTop w:val="0"/>
      <w:marBottom w:val="0"/>
      <w:divBdr>
        <w:top w:val="none" w:sz="0" w:space="0" w:color="auto"/>
        <w:left w:val="none" w:sz="0" w:space="0" w:color="auto"/>
        <w:bottom w:val="none" w:sz="0" w:space="0" w:color="auto"/>
        <w:right w:val="none" w:sz="0" w:space="0" w:color="auto"/>
      </w:divBdr>
    </w:div>
    <w:div w:id="2107917388">
      <w:bodyDiv w:val="1"/>
      <w:marLeft w:val="0"/>
      <w:marRight w:val="0"/>
      <w:marTop w:val="0"/>
      <w:marBottom w:val="0"/>
      <w:divBdr>
        <w:top w:val="none" w:sz="0" w:space="0" w:color="auto"/>
        <w:left w:val="none" w:sz="0" w:space="0" w:color="auto"/>
        <w:bottom w:val="none" w:sz="0" w:space="0" w:color="auto"/>
        <w:right w:val="none" w:sz="0" w:space="0" w:color="auto"/>
      </w:divBdr>
    </w:div>
    <w:div w:id="2110923907">
      <w:bodyDiv w:val="1"/>
      <w:marLeft w:val="0"/>
      <w:marRight w:val="0"/>
      <w:marTop w:val="0"/>
      <w:marBottom w:val="0"/>
      <w:divBdr>
        <w:top w:val="none" w:sz="0" w:space="0" w:color="auto"/>
        <w:left w:val="none" w:sz="0" w:space="0" w:color="auto"/>
        <w:bottom w:val="none" w:sz="0" w:space="0" w:color="auto"/>
        <w:right w:val="none" w:sz="0" w:space="0" w:color="auto"/>
      </w:divBdr>
    </w:div>
    <w:div w:id="2113158328">
      <w:bodyDiv w:val="1"/>
      <w:marLeft w:val="0"/>
      <w:marRight w:val="0"/>
      <w:marTop w:val="0"/>
      <w:marBottom w:val="0"/>
      <w:divBdr>
        <w:top w:val="none" w:sz="0" w:space="0" w:color="auto"/>
        <w:left w:val="none" w:sz="0" w:space="0" w:color="auto"/>
        <w:bottom w:val="none" w:sz="0" w:space="0" w:color="auto"/>
        <w:right w:val="none" w:sz="0" w:space="0" w:color="auto"/>
      </w:divBdr>
    </w:div>
    <w:div w:id="2114590073">
      <w:bodyDiv w:val="1"/>
      <w:marLeft w:val="0"/>
      <w:marRight w:val="0"/>
      <w:marTop w:val="0"/>
      <w:marBottom w:val="0"/>
      <w:divBdr>
        <w:top w:val="none" w:sz="0" w:space="0" w:color="auto"/>
        <w:left w:val="none" w:sz="0" w:space="0" w:color="auto"/>
        <w:bottom w:val="none" w:sz="0" w:space="0" w:color="auto"/>
        <w:right w:val="none" w:sz="0" w:space="0" w:color="auto"/>
      </w:divBdr>
    </w:div>
    <w:div w:id="2119638824">
      <w:bodyDiv w:val="1"/>
      <w:marLeft w:val="0"/>
      <w:marRight w:val="0"/>
      <w:marTop w:val="0"/>
      <w:marBottom w:val="0"/>
      <w:divBdr>
        <w:top w:val="none" w:sz="0" w:space="0" w:color="auto"/>
        <w:left w:val="none" w:sz="0" w:space="0" w:color="auto"/>
        <w:bottom w:val="none" w:sz="0" w:space="0" w:color="auto"/>
        <w:right w:val="none" w:sz="0" w:space="0" w:color="auto"/>
      </w:divBdr>
    </w:div>
    <w:div w:id="2120492626">
      <w:bodyDiv w:val="1"/>
      <w:marLeft w:val="0"/>
      <w:marRight w:val="0"/>
      <w:marTop w:val="0"/>
      <w:marBottom w:val="0"/>
      <w:divBdr>
        <w:top w:val="none" w:sz="0" w:space="0" w:color="auto"/>
        <w:left w:val="none" w:sz="0" w:space="0" w:color="auto"/>
        <w:bottom w:val="none" w:sz="0" w:space="0" w:color="auto"/>
        <w:right w:val="none" w:sz="0" w:space="0" w:color="auto"/>
      </w:divBdr>
    </w:div>
    <w:div w:id="2125420858">
      <w:bodyDiv w:val="1"/>
      <w:marLeft w:val="0"/>
      <w:marRight w:val="0"/>
      <w:marTop w:val="0"/>
      <w:marBottom w:val="0"/>
      <w:divBdr>
        <w:top w:val="none" w:sz="0" w:space="0" w:color="auto"/>
        <w:left w:val="none" w:sz="0" w:space="0" w:color="auto"/>
        <w:bottom w:val="none" w:sz="0" w:space="0" w:color="auto"/>
        <w:right w:val="none" w:sz="0" w:space="0" w:color="auto"/>
      </w:divBdr>
    </w:div>
    <w:div w:id="2125536505">
      <w:bodyDiv w:val="1"/>
      <w:marLeft w:val="0"/>
      <w:marRight w:val="0"/>
      <w:marTop w:val="0"/>
      <w:marBottom w:val="0"/>
      <w:divBdr>
        <w:top w:val="none" w:sz="0" w:space="0" w:color="auto"/>
        <w:left w:val="none" w:sz="0" w:space="0" w:color="auto"/>
        <w:bottom w:val="none" w:sz="0" w:space="0" w:color="auto"/>
        <w:right w:val="none" w:sz="0" w:space="0" w:color="auto"/>
      </w:divBdr>
    </w:div>
    <w:div w:id="214384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oscar\Desktop\TESIS%20FINAL%20YAHUARA%20-%20CARRANZA.docx" TargetMode="External"/><Relationship Id="rId18" Type="http://schemas.openxmlformats.org/officeDocument/2006/relationships/hyperlink" Target="file:///C:\Users\oscar\Desktop\TESIS%20FINAL%20YAHUARA%20-%20CARRANZA.docx" TargetMode="External"/><Relationship Id="rId26" Type="http://schemas.openxmlformats.org/officeDocument/2006/relationships/hyperlink" Target="http://www.minam.gob.pe/calidadambiental/wp-content/uploads/sites/22/2013/10/D.S.-N%C2%B0-002-2014-MINAM-Disposiciones_complementarias_para_ECA_para_Suelo.pdf" TargetMode="External"/><Relationship Id="rId39" Type="http://schemas.openxmlformats.org/officeDocument/2006/relationships/image" Target="media/image12.png"/><Relationship Id="rId21" Type="http://schemas.openxmlformats.org/officeDocument/2006/relationships/hyperlink" Target="file:///C:\Users\oscar\Desktop\TESIS%20FINAL%20YAHUARA%20-%20CARRANZA.docx" TargetMode="External"/><Relationship Id="rId34" Type="http://schemas.openxmlformats.org/officeDocument/2006/relationships/image" Target="media/image7.png"/><Relationship Id="rId42" Type="http://schemas.openxmlformats.org/officeDocument/2006/relationships/image" Target="media/image15.emf"/><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oscar\Desktop\TESIS%20FINAL%20YAHUARA%20-%20CARRANZA.docx" TargetMode="External"/><Relationship Id="rId29" Type="http://schemas.openxmlformats.org/officeDocument/2006/relationships/image" Target="media/image2.png"/><Relationship Id="rId11" Type="http://schemas.openxmlformats.org/officeDocument/2006/relationships/hyperlink" Target="file:///C:\Users\oscar\Desktop\TESIS%20FINAL%20YAHUARA%20-%20CARRANZA.docx" TargetMode="Externa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file:///C:\Users\oscar\Desktop\TESIS%20FINAL%20YAHUARA%20-%20CARRANZA.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oscar\Desktop\TESIS%20FINAL%20YAHUARA%20-%20CARRANZA.docx" TargetMode="External"/><Relationship Id="rId22" Type="http://schemas.openxmlformats.org/officeDocument/2006/relationships/hyperlink" Target="file:///C:\Users\oscar\Desktop\TESIS%20FINAL%20YAHUARA%20-%20CARRANZA.docx" TargetMode="External"/><Relationship Id="rId27" Type="http://schemas.openxmlformats.org/officeDocument/2006/relationships/hyperlink" Target="http://www.minam.gob.pe/calidadambiental/wp-content/uploads/sites/22/2013/10/R.M.N%C2%B0-085-2014-MINAM+gu%C3%ADas.pdf"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file:///C:\Users\oscar\Desktop\TESIS%20FINAL%20YAHUARA%20-%20CARRANZA.docx" TargetMode="External"/><Relationship Id="rId17" Type="http://schemas.openxmlformats.org/officeDocument/2006/relationships/hyperlink" Target="file:///C:\Users\oscar\Desktop\TESIS%20FINAL%20YAHUARA%20-%20CARRANZA.docx" TargetMode="External"/><Relationship Id="rId25" Type="http://schemas.openxmlformats.org/officeDocument/2006/relationships/hyperlink" Target="http://www.minam.gob.pe/calidadambiental/wp-content/uploads/sites/22/2013/10/D.S-N%C2%B0-002-2013-MINAM-ECA-para-Suelos.pdf"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gif"/><Relationship Id="rId20" Type="http://schemas.openxmlformats.org/officeDocument/2006/relationships/hyperlink" Target="file:///C:\Users\oscar\Desktop\TESIS%20FINAL%20YAHUARA%20-%20CARRANZA.docx" TargetMode="External"/><Relationship Id="rId41" Type="http://schemas.openxmlformats.org/officeDocument/2006/relationships/image" Target="media/image14.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oscar\Desktop\TESIS%20FINAL%20YAHUARA%20-%20CARRANZA.docx" TargetMode="External"/><Relationship Id="rId23" Type="http://schemas.openxmlformats.org/officeDocument/2006/relationships/hyperlink" Target="file:///C:\Users\oscar\Desktop\TESIS%20FINAL%20YAHUARA%20-%20CARRANZA.docx" TargetMode="External"/><Relationship Id="rId28" Type="http://schemas.openxmlformats.org/officeDocument/2006/relationships/hyperlink" Target="http://www.minam.gob.pe/calidadambiental/wp-content/uploads/sites/22/2013/10/04__RM_125-2014-MINAM_Aprueban-protocolo-de-muestreo-para-emergencias-ambientales.pdf"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image" Target="media/image17.jpeg"/><Relationship Id="rId52"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Pal07</b:Tag>
    <b:SourceType>Book</b:SourceType>
    <b:Guid>{DE2EF632-54E9-4A5D-ADEE-BFEF97F73760}</b:Guid>
    <b:Author>
      <b:Author>
        <b:NameList>
          <b:Person>
            <b:Last>Palafox</b:Last>
            <b:First>G.</b:First>
          </b:Person>
        </b:NameList>
      </b:Author>
    </b:Author>
    <b:Title>Calidad en el Servicio</b:Title>
    <b:Year>2007</b:Year>
    <b:City>México</b:City>
    <b:Publisher>Revista PYME</b:Publisher>
    <b:RefOrder>2</b:RefOrder>
  </b:Source>
  <b:Source>
    <b:Tag>Kot16</b:Tag>
    <b:SourceType>Book</b:SourceType>
    <b:Guid>{7B28C89D-E19C-448F-974E-F3EC37B44148}</b:Guid>
    <b:Author>
      <b:Author>
        <b:NameList>
          <b:Person>
            <b:Last>Kotler</b:Last>
            <b:First>P.</b:First>
          </b:Person>
          <b:Person>
            <b:Last>Keller</b:Last>
            <b:Middle>L.</b:Middle>
            <b:First>K.</b:First>
          </b:Person>
        </b:NameList>
      </b:Author>
    </b:Author>
    <b:Title>Dirección de Marketing</b:Title>
    <b:Year>2016</b:Year>
    <b:City>México</b:City>
    <b:Publisher>Pearson</b:Publisher>
    <b:RefOrder>3</b:RefOrder>
  </b:Source>
  <b:Source>
    <b:Tag>Gon15</b:Tag>
    <b:SourceType>Art</b:SourceType>
    <b:Guid>{FD973252-A127-4C44-8424-6F4810FFBE57}</b:Guid>
    <b:Author>
      <b:Artist>
        <b:NameList>
          <b:Person>
            <b:Last>González</b:Last>
            <b:First>R.</b:First>
          </b:Person>
        </b:NameList>
      </b:Artist>
    </b:Author>
    <b:Title>Evaluación de la calidad del servicio percibida en entidades bancarias a través de la escala Servqual</b:Title>
    <b:Institution>Universidad Militar Nueva Granada</b:Institution>
    <b:PublicationTitle>(Tesis de Grado)</b:PublicationTitle>
    <b:City>Bogotá</b:City>
    <b:Year>2015</b:Year>
    <b:RefOrder>4</b:RefOrder>
  </b:Source>
  <b:Source>
    <b:Tag>Dro12</b:Tag>
    <b:SourceType>Art</b:SourceType>
    <b:Guid>{91DA2669-0BC0-41A0-A74B-79A4B241A635}</b:Guid>
    <b:Author>
      <b:Artist>
        <b:NameList>
          <b:Person>
            <b:Last>Droguett</b:Last>
            <b:First>J.</b:First>
          </b:Person>
        </b:NameList>
      </b:Artist>
    </b:Author>
    <b:Title>Calidad y satisfacción en el servicio a clientes de la industria automotriz: Análisis que afectan la evaluación de los clientes</b:Title>
    <b:Institution>Universidad de Chile</b:Institution>
    <b:PublicationTitle>(Tesis de grado)</b:PublicationTitle>
    <b:City>Santiago</b:City>
    <b:Year>2012</b:Year>
    <b:RefOrder>5</b:RefOrder>
  </b:Source>
  <b:Source>
    <b:Tag>Mar12</b:Tag>
    <b:SourceType>Art</b:SourceType>
    <b:Guid>{897C9273-65CF-4EE3-9B53-B562C008D2C7}</b:Guid>
    <b:Author>
      <b:Artist>
        <b:NameList>
          <b:Person>
            <b:Last>Martínez</b:Last>
            <b:First>F.</b:First>
          </b:Person>
        </b:NameList>
      </b:Artist>
    </b:Author>
    <b:Title>Servicio al cliente en las agencias bancarias de La Mesilla, Huehuetenango</b:Title>
    <b:Institution>Universidad Rafael Landívar</b:Institution>
    <b:PublicationTitle>(Tesis degrado)</b:PublicationTitle>
    <b:City>Quetzaltenango</b:City>
    <b:Year>2012</b:Year>
    <b:RefOrder>6</b:RefOrder>
  </b:Source>
  <b:Source>
    <b:Tag>Gal16</b:Tag>
    <b:SourceType>Art</b:SourceType>
    <b:Guid>{B653BB49-0C7B-4CC3-8C1A-66F3F8828686}</b:Guid>
    <b:Author>
      <b:Artist>
        <b:NameList>
          <b:Person>
            <b:Last>Gallardo</b:Last>
            <b:First>A.</b:First>
          </b:Person>
          <b:Person>
            <b:Last>Mori</b:Last>
            <b:First>M.</b:First>
          </b:Person>
        </b:NameList>
      </b:Artist>
    </b:Author>
    <b:Title>Nivel de calidad del servicio y el nivel de satisfacción del cliente premium Interbank tienda principal de Trujillo en el primer semestre del año 2016</b:Title>
    <b:Institution>Universidad Privada Antenor Orrego</b:Institution>
    <b:PublicationTitle>(Tesis de grado)</b:PublicationTitle>
    <b:City>Trujillo</b:City>
    <b:Year>2016</b:Year>
    <b:RefOrder>7</b:RefOrder>
  </b:Source>
  <b:Source>
    <b:Tag>Jor14</b:Tag>
    <b:SourceType>Art</b:SourceType>
    <b:Guid>{EAF4B2DC-1D44-470C-B40E-FB7F3F76EB94}</b:Guid>
    <b:Author>
      <b:Artist>
        <b:NameList>
          <b:Person>
            <b:Last>Jorge</b:Last>
            <b:First>D.</b:First>
          </b:Person>
          <b:Person>
            <b:Last>Zarate, Z.</b:Last>
          </b:Person>
        </b:NameList>
      </b:Artist>
    </b:Author>
    <b:Title>Influencia de la calidad de servicio en la satisfacción del cliente del BBVA Continental sucursal Huancayo - 2011</b:Title>
    <b:Institution>Universidad Nacional del Centro del Perú</b:Institution>
    <b:PublicationTitle>(Tesis de grado)</b:PublicationTitle>
    <b:City>Huancayo</b:City>
    <b:Year>2014</b:Year>
    <b:RefOrder>9</b:RefOrder>
  </b:Source>
  <b:Source>
    <b:Tag>Jim18</b:Tag>
    <b:SourceType>Art</b:SourceType>
    <b:Guid>{8DC2D79D-BD00-44CB-AE1D-5C730D6D19DD}</b:Guid>
    <b:Author>
      <b:Artist>
        <b:NameList>
          <b:Person>
            <b:Last>Jiménez</b:Last>
            <b:First>G.</b:First>
          </b:Person>
        </b:NameList>
      </b:Artist>
    </b:Author>
    <b:Title>Evaluación y propuesta de mejoras para la calidad de servicio a los usuarios basado en el modelo servqual en la financiera automotriz - Lima 2016</b:Title>
    <b:Institution>Universidad Católica Santo Toribio de Mogrovejo</b:Institution>
    <b:PublicationTitle>(Tesis de grado)</b:PublicationTitle>
    <b:City>Chiclayo</b:City>
    <b:Year>2018</b:Year>
    <b:RefOrder>10</b:RefOrder>
  </b:Source>
  <b:Source>
    <b:Tag>Nor16</b:Tag>
    <b:SourceType>Art</b:SourceType>
    <b:Guid>{CCE2B7DA-6434-414F-B925-0AC7AE9B9765}</b:Guid>
    <b:Author>
      <b:Artist>
        <b:NameList>
          <b:Person>
            <b:Last>Noriega</b:Last>
            <b:First>F.</b:First>
          </b:Person>
        </b:NameList>
      </b:Artist>
    </b:Author>
    <b:Title>Calidad de Servicio al cliente Banco BBVA Continental sucursal Moshoqueque</b:Title>
    <b:Institution>Universidad Católica Santo Toribio de Mogrovejo</b:Institution>
    <b:PublicationTitle>(Tesis de grado)</b:PublicationTitle>
    <b:City>Chiclayo</b:City>
    <b:Year>2016</b:Year>
    <b:RefOrder>11</b:RefOrder>
  </b:Source>
  <b:Source>
    <b:Tag>Mar14</b:Tag>
    <b:SourceType>Art</b:SourceType>
    <b:Guid>{E7AE23F9-FA70-4EDB-885D-E5748E054806}</b:Guid>
    <b:Author>
      <b:Artist>
        <b:NameList>
          <b:Person>
            <b:Last>Martínez</b:Last>
            <b:First>E.</b:First>
          </b:Person>
        </b:NameList>
      </b:Artist>
    </b:Author>
    <b:Title>Calidad de atención al cliente en las agencias de Chiclayo para una entidad de micro finanzas</b:Title>
    <b:Institution>Universidad Católica Santo Toribio de Mogrovejo</b:Institution>
    <b:PublicationTitle>(Título de grado)</b:PublicationTitle>
    <b:City>Chiclayo</b:City>
    <b:Year>2014</b:Year>
    <b:RefOrder>12</b:RefOrder>
  </b:Source>
  <b:Source>
    <b:Tag>Rui03</b:Tag>
    <b:SourceType>Book</b:SourceType>
    <b:Guid>{31167F6B-401D-477E-BCB7-DD7D66484F1E}</b:Guid>
    <b:Title>La gestión por la calidad total en la empresa moderna</b:Title>
    <b:City>Madrid</b:City>
    <b:Author>
      <b:Author>
        <b:NameList>
          <b:Person>
            <b:Last>Ruiz</b:Last>
            <b:First>J.</b:First>
          </b:Person>
        </b:NameList>
      </b:Author>
    </b:Author>
    <b:Year>2003</b:Year>
    <b:Publisher>Editorial RA - MA</b:Publisher>
    <b:RefOrder>13</b:RefOrder>
  </b:Source>
  <b:Source>
    <b:Tag>Zei88</b:Tag>
    <b:SourceType>Book</b:SourceType>
    <b:Guid>{DB5C2131-37ED-4B05-8113-CF1E0D68F879}</b:Guid>
    <b:Author>
      <b:Author>
        <b:NameList>
          <b:Person>
            <b:Last>Zeithaml</b:Last>
            <b:First>V.</b:First>
            <b:Middle>A.</b:Middle>
          </b:Person>
          <b:Person>
            <b:Last>Parasuraman, A.</b:Last>
          </b:Person>
          <b:Person>
            <b:Last>Berry</b:Last>
            <b:Middle>L.</b:Middle>
            <b:First>L.</b:First>
          </b:Person>
        </b:NameList>
      </b:Author>
    </b:Author>
    <b:Title>Calidad Total en la Gestión de Servicios</b:Title>
    <b:Year>1988</b:Year>
    <b:City>Madrid</b:City>
    <b:Publisher>Ediciones Díaz de Santos</b:Publisher>
    <b:RefOrder>14</b:RefOrder>
  </b:Source>
  <b:Source>
    <b:Tag>Ber89</b:Tag>
    <b:SourceType>Book</b:SourceType>
    <b:Guid>{00030A28-8090-403C-9198-4B7EE547EAD1}</b:Guid>
    <b:Author>
      <b:Author>
        <b:NameList>
          <b:Person>
            <b:Last>Berry</b:Last>
            <b:First>L.</b:First>
          </b:Person>
          <b:Person>
            <b:Last>Bennet</b:Last>
            <b:First>D.</b:First>
          </b:Person>
          <b:Person>
            <b:Last>Brown</b:Last>
            <b:First>C.</b:First>
          </b:Person>
        </b:NameList>
      </b:Author>
    </b:Author>
    <b:Title>Calidad de Servicio</b:Title>
    <b:Year>1989</b:Year>
    <b:City>Madrid</b:City>
    <b:Publisher>Ediciones Díaz de Santos</b:Publisher>
    <b:RefOrder>24</b:RefOrder>
  </b:Source>
  <b:Source>
    <b:Tag>Ber91</b:Tag>
    <b:SourceType>Book</b:SourceType>
    <b:Guid>{74B2C000-4084-475B-BB3B-80BD06AACEC2}</b:Guid>
    <b:Author>
      <b:Author>
        <b:NameList>
          <b:Person>
            <b:Last>Berry</b:Last>
            <b:First>L</b:First>
          </b:Person>
          <b:Person>
            <b:Last>Parasuraman</b:Last>
            <b:First>A.</b:First>
          </b:Person>
        </b:NameList>
      </b:Author>
    </b:Author>
    <b:Title>Marketing de Servicios: La calidad como meta</b:Title>
    <b:Year>1991</b:Year>
    <b:City>Nueva York</b:City>
    <b:Publisher>Free Press</b:Publisher>
    <b:RefOrder>25</b:RefOrder>
  </b:Source>
  <b:Source>
    <b:Tag>Her14</b:Tag>
    <b:SourceType>Book</b:SourceType>
    <b:Guid>{A030CA70-5424-445F-80AA-EF280E96B4FF}</b:Guid>
    <b:Author>
      <b:Author>
        <b:NameList>
          <b:Person>
            <b:Last>Hernández</b:Last>
            <b:First>R.</b:First>
          </b:Person>
          <b:Person>
            <b:Last>Fernández, C.</b:Last>
          </b:Person>
          <b:Person>
            <b:Last>Baptista, P.</b:Last>
          </b:Person>
        </b:NameList>
      </b:Author>
    </b:Author>
    <b:Title>Metodología de investigación</b:Title>
    <b:Year>2014</b:Year>
    <b:City>México</b:City>
    <b:Publisher>McGraw - Hill Interamericana</b:Publisher>
    <b:RefOrder>22</b:RefOrder>
  </b:Source>
  <b:Source>
    <b:Tag>Tam04</b:Tag>
    <b:SourceType>Book</b:SourceType>
    <b:Guid>{B8FA8714-F9DB-45DC-93D5-4B65D240037D}</b:Guid>
    <b:Author>
      <b:Author>
        <b:NameList>
          <b:Person>
            <b:Last>Tamayo</b:Last>
            <b:First>M.</b:First>
          </b:Person>
        </b:NameList>
      </b:Author>
    </b:Author>
    <b:Title>El proceso de la Investigación científica</b:Title>
    <b:Year>2004</b:Year>
    <b:City>México</b:City>
    <b:Publisher>Limusa</b:Publisher>
    <b:RefOrder>23</b:RefOrder>
  </b:Source>
  <b:Source>
    <b:Tag>Aba15</b:Tag>
    <b:SourceType>Art</b:SourceType>
    <b:Guid>{299B3E43-7ECA-4868-8153-AC384A6B65CE}</b:Guid>
    <b:Author>
      <b:Artist>
        <b:NameList>
          <b:Person>
            <b:Last>Abad</b:Last>
            <b:First>R.</b:First>
          </b:Person>
        </b:NameList>
      </b:Artist>
    </b:Author>
    <b:Title>Diagnóstico de la calidad de servicio en la atención a las quejas y reclamos de clientes con tarjetas de crédito en el BBVA Continental</b:Title>
    <b:Institution>Universidad Nacional de Piura</b:Institution>
    <b:PublicationTitle>(Tesis de grado)</b:PublicationTitle>
    <b:City>Piura</b:City>
    <b:Year>2015</b:Year>
    <b:RefOrder>8</b:RefOrder>
  </b:Source>
  <b:Source>
    <b:Tag>Lov07</b:Tag>
    <b:SourceType>Book</b:SourceType>
    <b:Guid>{6FEFDD35-1F29-4CD4-9CEC-F518AF03249C}</b:Guid>
    <b:Author>
      <b:Author>
        <b:NameList>
          <b:Person>
            <b:Last>Lovelock</b:Last>
            <b:First>C.</b:First>
          </b:Person>
          <b:Person>
            <b:Last>Reynoso</b:Last>
            <b:First>J.</b:First>
          </b:Person>
          <b:Person>
            <b:Last>D' Andrea</b:Last>
            <b:First>G.</b:First>
          </b:Person>
          <b:Person>
            <b:Last>Huete</b:Last>
            <b:First>L.</b:First>
          </b:Person>
        </b:NameList>
      </b:Author>
    </b:Author>
    <b:Title>Administración de Servicios: Estrategias de Marketing, operaciones y recursos humanos</b:Title>
    <b:Year>2007</b:Year>
    <b:City>México</b:City>
    <b:Publisher>Pearson Educación</b:Publisher>
    <b:RefOrder>16</b:RefOrder>
  </b:Source>
  <b:Source>
    <b:Tag>Zei00</b:Tag>
    <b:SourceType>Book</b:SourceType>
    <b:Guid>{04436471-38C1-4BF4-BB7C-5A83AB4A454D}</b:Guid>
    <b:Author>
      <b:Author>
        <b:NameList>
          <b:Person>
            <b:Last>Zeithaml</b:Last>
            <b:First>V.</b:First>
            <b:Middle>A.</b:Middle>
          </b:Person>
          <b:Person>
            <b:Last>Bitner</b:Last>
            <b:First>M.</b:First>
            <b:Middle>J.</b:Middle>
          </b:Person>
        </b:NameList>
      </b:Author>
    </b:Author>
    <b:Title>Marketing de servicios: Un enfoque de integración del cliente a la empresa</b:Title>
    <b:Year>2000</b:Year>
    <b:City>México</b:City>
    <b:Publisher>McGraw - Hill</b:Publisher>
    <b:RefOrder>1</b:RefOrder>
  </b:Source>
  <b:Source xmlns:b="http://schemas.openxmlformats.org/officeDocument/2006/bibliography">
    <b:Tag>Bra94</b:Tag>
    <b:SourceType>Book</b:SourceType>
    <b:Guid>{FEC8B01B-36F3-4077-B2DF-851BF82F6013}</b:Guid>
    <b:Author>
      <b:Author>
        <b:NameList>
          <b:Person>
            <b:Last>G.</b:Last>
            <b:First>Bradley</b:First>
            <b:Middle>T.</b:Middle>
          </b:Person>
        </b:NameList>
      </b:Author>
    </b:Author>
    <b:Title>Administrar el valor del cliente</b:Title>
    <b:Year>1994</b:Year>
    <b:City>Nueva York</b:City>
    <b:Publisher>The Free Press</b:Publisher>
    <b:RefOrder>26</b:RefOrder>
  </b:Source>
  <b:Source>
    <b:Tag>Gro94</b:Tag>
    <b:SourceType>Book</b:SourceType>
    <b:Guid>{8B6C8676-EFFC-42A2-8A11-D53C067A44FC}</b:Guid>
    <b:Author>
      <b:Author>
        <b:NameList>
          <b:Person>
            <b:Last>Gronroos</b:Last>
            <b:First>Christian</b:First>
          </b:Person>
        </b:NameList>
      </b:Author>
    </b:Author>
    <b:Title>Marketing y gestión de servicios</b:Title>
    <b:Year>1994</b:Year>
    <b:City>Madrid</b:City>
    <b:Publisher>Ediciones Díaz de Santos</b:Publisher>
    <b:RefOrder>15</b:RefOrder>
  </b:Source>
  <b:Source>
    <b:Tag>Alf00</b:Tag>
    <b:SourceType>Book</b:SourceType>
    <b:Guid>{FD0326E2-339C-4D92-B9CA-F3CCF252A4F0}</b:Guid>
    <b:Author>
      <b:Author>
        <b:NameList>
          <b:Person>
            <b:Last>Hatre</b:Last>
            <b:First>Alfonso</b:First>
            <b:Middle>Fernandez</b:Middle>
          </b:Person>
        </b:NameList>
      </b:Author>
    </b:Author>
    <b:Title>Calidad en las empresas de servicio</b:Title>
    <b:Year>2000</b:Year>
    <b:City>Asturias</b:City>
    <b:Publisher>La Versal S.L.</b:Publisher>
    <b:RefOrder>17</b:RefOrder>
  </b:Source>
  <b:Source>
    <b:Tag>Equ18</b:Tag>
    <b:SourceType>InternetSite</b:SourceType>
    <b:Guid>{EAF4AFEB-EBFB-42D1-8FCA-53EBD61DF46A}</b:Guid>
    <b:Title>Concepto de Banco</b:Title>
    <b:Year>2018</b:Year>
    <b:Author>
      <b:Author>
        <b:NameList>
          <b:Person>
            <b:Last>concepto</b:Last>
            <b:First>Equipo</b:First>
            <b:Middle>de redacción de</b:Middle>
          </b:Person>
        </b:NameList>
      </b:Author>
    </b:Author>
    <b:Month>01</b:Month>
    <b:Day>11</b:Day>
    <b:URL> https://concepto.de/banco-institucion-bancaria/) </b:URL>
    <b:RefOrder>27</b:RefOrder>
  </b:Source>
  <b:Source>
    <b:Tag>Tho06</b:Tag>
    <b:SourceType>DocumentFromInternetSite</b:SourceType>
    <b:Guid>{BF0A67FA-0F3E-4DF8-BC6A-1439331D9530}</b:Guid>
    <b:Title>La Satisfacción del Cliente</b:Title>
    <b:Year>2006</b:Year>
    <b:Month>Julio</b:Month>
    <b:URL>http://moodle2.unid.edu.mx/dts_cursos_mdl/pos/MD/MM/AM/03/Satisfaccion_del_Cliente.pdf</b:URL>
    <b:Author>
      <b:Author>
        <b:NameList>
          <b:Person>
            <b:Last>Thompson</b:Last>
            <b:First>Ivan</b:First>
          </b:Person>
        </b:NameList>
      </b:Author>
    </b:Author>
    <b:RefOrder>19</b:RefOrder>
  </b:Source>
  <b:Source>
    <b:Tag>Phi01</b:Tag>
    <b:SourceType>Book</b:SourceType>
    <b:Guid>{1AFE544A-3538-4B88-BEBC-48E65C025C83}</b:Guid>
    <b:Title>Dirección de Mercadotecnia</b:Title>
    <b:Year>2001</b:Year>
    <b:Author>
      <b:Author>
        <b:NameList>
          <b:Person>
            <b:Last>Kotler</b:Last>
            <b:First>Philip</b:First>
          </b:Person>
        </b:NameList>
      </b:Author>
    </b:Author>
    <b:City>México</b:City>
    <b:Publisher>Pearson Educación</b:Publisher>
    <b:RefOrder>18</b:RefOrder>
  </b:Source>
  <b:Source>
    <b:Tag>Sim08</b:Tag>
    <b:SourceType>Book</b:SourceType>
    <b:Guid>{BB0B4BBD-DD67-4214-8471-189DD6A481AA}</b:Guid>
    <b:Author>
      <b:Author>
        <b:NameList>
          <b:Person>
            <b:Last>Andrade</b:Last>
            <b:First>Simón</b:First>
          </b:Person>
        </b:NameList>
      </b:Author>
    </b:Author>
    <b:Title>Diccionario de Economía</b:Title>
    <b:Year>2008</b:Year>
    <b:City>Lima</b:City>
    <b:Publisher>Editorial Andrade</b:Publisher>
    <b:RefOrder>20</b:RefOrder>
  </b:Source>
  <b:Source>
    <b:Tag>Her09</b:Tag>
    <b:SourceType>Book</b:SourceType>
    <b:Guid>{DB1198AE-ED78-4395-967B-687C2C253EF8}</b:Guid>
    <b:Author>
      <b:Author>
        <b:NameList>
          <b:Person>
            <b:Last>Jara</b:Last>
            <b:First>Hernando</b:First>
            <b:Middle>Atanacio</b:Middle>
          </b:Person>
        </b:NameList>
      </b:Author>
    </b:Author>
    <b:Title>Diccionario Empresarial</b:Title>
    <b:Year>2009</b:Year>
    <b:City>Lima</b:City>
    <b:Publisher>FECAT</b:Publisher>
    <b:RefOrder>21</b:RefOrder>
  </b:Source>
</b:Sources>
</file>

<file path=customXml/itemProps1.xml><?xml version="1.0" encoding="utf-8"?>
<ds:datastoreItem xmlns:ds="http://schemas.openxmlformats.org/officeDocument/2006/customXml" ds:itemID="{555AB2BD-5412-4297-B824-7DCABCE5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87</Pages>
  <Words>17819</Words>
  <Characters>98008</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COCO1</cp:lastModifiedBy>
  <cp:revision>6</cp:revision>
  <cp:lastPrinted>2018-12-07T13:48:00Z</cp:lastPrinted>
  <dcterms:created xsi:type="dcterms:W3CDTF">2019-02-28T03:53:00Z</dcterms:created>
  <dcterms:modified xsi:type="dcterms:W3CDTF">2019-02-28T16:37:00Z</dcterms:modified>
</cp:coreProperties>
</file>